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61B" w:rsidRDefault="0026261B" w:rsidP="00DE2D07"/>
    <w:p w:rsidR="0026261B" w:rsidRDefault="0026261B" w:rsidP="00DE2D07"/>
    <w:p w:rsidR="0026261B" w:rsidRDefault="0026261B" w:rsidP="00DE2D07"/>
    <w:p w:rsidR="0026261B" w:rsidRDefault="0026261B" w:rsidP="00DE2D07"/>
    <w:p w:rsidR="0026261B" w:rsidRDefault="0026261B" w:rsidP="007747F3"/>
    <w:p w:rsidR="0026261B" w:rsidRDefault="0026261B" w:rsidP="007747F3">
      <w:pPr>
        <w:pStyle w:val="Tytu"/>
      </w:pPr>
      <w:r>
        <w:t>Prognoza oddziaływania na środowisko Strategii Rozwoju Powiatu Staszowskiego na lata 2016-2025</w:t>
      </w:r>
    </w:p>
    <w:p w:rsidR="0026261B" w:rsidRPr="007747F3" w:rsidRDefault="0026261B" w:rsidP="007747F3"/>
    <w:p w:rsidR="0026261B" w:rsidRPr="007747F3" w:rsidRDefault="0026261B" w:rsidP="007747F3"/>
    <w:p w:rsidR="0026261B" w:rsidRDefault="0026261B" w:rsidP="007747F3"/>
    <w:p w:rsidR="0026261B" w:rsidRDefault="0043768A" w:rsidP="007747F3">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0" o:spid="_x0000_i1025" type="#_x0000_t75" alt="pobrane.jpg" style="width:155.25pt;height:180.75pt;visibility:visible">
            <v:imagedata r:id="rId9" o:title=""/>
          </v:shape>
        </w:pict>
      </w:r>
    </w:p>
    <w:p w:rsidR="0026261B" w:rsidRPr="007747F3" w:rsidRDefault="0026261B" w:rsidP="007747F3"/>
    <w:p w:rsidR="0026261B" w:rsidRPr="007747F3" w:rsidRDefault="0026261B" w:rsidP="007747F3">
      <w:r>
        <w:t xml:space="preserve">                              </w:t>
      </w:r>
    </w:p>
    <w:p w:rsidR="0026261B" w:rsidRDefault="0026261B" w:rsidP="003B39AC"/>
    <w:p w:rsidR="0026261B" w:rsidRDefault="0026261B" w:rsidP="003B39AC"/>
    <w:p w:rsidR="0026261B" w:rsidRDefault="0026261B" w:rsidP="003B39AC"/>
    <w:p w:rsidR="0026261B" w:rsidRDefault="0026261B" w:rsidP="003B39AC"/>
    <w:p w:rsidR="0026261B" w:rsidRPr="00ED3049" w:rsidRDefault="0026261B" w:rsidP="00ED3049">
      <w:pPr>
        <w:tabs>
          <w:tab w:val="center" w:pos="4251"/>
        </w:tabs>
        <w:sectPr w:rsidR="0026261B" w:rsidRPr="00ED3049" w:rsidSect="005473F6">
          <w:headerReference w:type="default" r:id="rId10"/>
          <w:footerReference w:type="default" r:id="rId11"/>
          <w:footerReference w:type="first" r:id="rId12"/>
          <w:pgSz w:w="11906" w:h="16838"/>
          <w:pgMar w:top="1418" w:right="1418" w:bottom="1418" w:left="1418" w:header="709" w:footer="709" w:gutter="567"/>
          <w:pgNumType w:start="1"/>
          <w:cols w:space="708"/>
          <w:titlePg/>
          <w:docGrid w:linePitch="360"/>
        </w:sectPr>
      </w:pPr>
      <w:r>
        <w:lastRenderedPageBreak/>
        <w:tab/>
      </w:r>
    </w:p>
    <w:p w:rsidR="0026261B" w:rsidRDefault="0026261B">
      <w:r>
        <w:lastRenderedPageBreak/>
        <w:t>SPIS TREŚCI</w:t>
      </w:r>
    </w:p>
    <w:p w:rsidR="0026261B" w:rsidRPr="0043768A" w:rsidRDefault="0026261B" w:rsidP="00547669">
      <w:pPr>
        <w:numPr>
          <w:ilvl w:val="0"/>
          <w:numId w:val="40"/>
        </w:numPr>
        <w:tabs>
          <w:tab w:val="clear" w:pos="720"/>
          <w:tab w:val="num" w:pos="284"/>
        </w:tabs>
        <w:spacing w:line="240" w:lineRule="auto"/>
        <w:ind w:left="284" w:hanging="284"/>
        <w:rPr>
          <w:sz w:val="22"/>
          <w:szCs w:val="22"/>
          <w:highlight w:val="lightGray"/>
        </w:rPr>
      </w:pPr>
      <w:r w:rsidRPr="0043768A">
        <w:rPr>
          <w:sz w:val="22"/>
          <w:szCs w:val="22"/>
          <w:highlight w:val="lightGray"/>
        </w:rPr>
        <w:t>Wstęp.</w:t>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907324" w:rsidRPr="0043768A">
        <w:rPr>
          <w:sz w:val="22"/>
          <w:szCs w:val="22"/>
          <w:highlight w:val="lightGray"/>
        </w:rPr>
        <w:t xml:space="preserve">            </w:t>
      </w:r>
      <w:r w:rsidR="00547669" w:rsidRPr="0043768A">
        <w:rPr>
          <w:sz w:val="22"/>
          <w:szCs w:val="22"/>
          <w:highlight w:val="lightGray"/>
        </w:rPr>
        <w:t>5</w:t>
      </w:r>
    </w:p>
    <w:p w:rsidR="0026261B" w:rsidRPr="00907324" w:rsidRDefault="0026261B" w:rsidP="007005E8">
      <w:pPr>
        <w:numPr>
          <w:ilvl w:val="1"/>
          <w:numId w:val="40"/>
        </w:numPr>
        <w:tabs>
          <w:tab w:val="clear" w:pos="780"/>
          <w:tab w:val="num" w:pos="426"/>
        </w:tabs>
        <w:spacing w:line="240" w:lineRule="auto"/>
        <w:ind w:left="284" w:hanging="284"/>
        <w:rPr>
          <w:sz w:val="22"/>
          <w:szCs w:val="22"/>
        </w:rPr>
      </w:pPr>
      <w:r w:rsidRPr="00907324">
        <w:rPr>
          <w:sz w:val="22"/>
          <w:szCs w:val="22"/>
        </w:rPr>
        <w:t>Podstawa formalno-prawna opracowania prognozy.</w:t>
      </w:r>
      <w:r w:rsidR="00547669" w:rsidRPr="00907324">
        <w:rPr>
          <w:sz w:val="22"/>
          <w:szCs w:val="22"/>
        </w:rPr>
        <w:tab/>
      </w:r>
      <w:r w:rsidR="00547669" w:rsidRPr="00907324">
        <w:rPr>
          <w:sz w:val="22"/>
          <w:szCs w:val="22"/>
        </w:rPr>
        <w:tab/>
      </w:r>
      <w:r w:rsidR="00547669" w:rsidRPr="00907324">
        <w:rPr>
          <w:sz w:val="22"/>
          <w:szCs w:val="22"/>
        </w:rPr>
        <w:tab/>
      </w:r>
      <w:r w:rsidR="00907324" w:rsidRPr="00907324">
        <w:rPr>
          <w:sz w:val="22"/>
          <w:szCs w:val="22"/>
        </w:rPr>
        <w:tab/>
      </w:r>
      <w:r w:rsidR="00547669" w:rsidRPr="00907324">
        <w:rPr>
          <w:sz w:val="22"/>
          <w:szCs w:val="22"/>
        </w:rPr>
        <w:t xml:space="preserve">        </w:t>
      </w:r>
      <w:r w:rsidR="00907324">
        <w:rPr>
          <w:sz w:val="22"/>
          <w:szCs w:val="22"/>
        </w:rPr>
        <w:t xml:space="preserve">    </w:t>
      </w:r>
      <w:r w:rsidR="00547669" w:rsidRPr="00907324">
        <w:rPr>
          <w:sz w:val="22"/>
          <w:szCs w:val="22"/>
        </w:rPr>
        <w:t>5</w:t>
      </w:r>
    </w:p>
    <w:p w:rsidR="0026261B" w:rsidRPr="0043768A" w:rsidRDefault="00547669" w:rsidP="007005E8">
      <w:pPr>
        <w:numPr>
          <w:ilvl w:val="1"/>
          <w:numId w:val="40"/>
        </w:numPr>
        <w:tabs>
          <w:tab w:val="clear" w:pos="780"/>
          <w:tab w:val="num" w:pos="284"/>
          <w:tab w:val="num" w:pos="426"/>
        </w:tabs>
        <w:spacing w:line="240" w:lineRule="auto"/>
        <w:ind w:left="284" w:hanging="284"/>
        <w:rPr>
          <w:sz w:val="22"/>
          <w:szCs w:val="22"/>
          <w:highlight w:val="lightGray"/>
        </w:rPr>
      </w:pPr>
      <w:r w:rsidRPr="0043768A">
        <w:rPr>
          <w:sz w:val="22"/>
          <w:szCs w:val="22"/>
          <w:highlight w:val="lightGray"/>
        </w:rPr>
        <w:t>Z</w:t>
      </w:r>
      <w:r w:rsidR="0026261B" w:rsidRPr="0043768A">
        <w:rPr>
          <w:sz w:val="22"/>
          <w:szCs w:val="22"/>
          <w:highlight w:val="lightGray"/>
        </w:rPr>
        <w:t>akres opracowania.</w:t>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6</w:t>
      </w:r>
    </w:p>
    <w:p w:rsidR="0026261B" w:rsidRPr="00907324" w:rsidRDefault="0026261B" w:rsidP="007005E8">
      <w:pPr>
        <w:numPr>
          <w:ilvl w:val="1"/>
          <w:numId w:val="40"/>
        </w:numPr>
        <w:tabs>
          <w:tab w:val="clear" w:pos="780"/>
          <w:tab w:val="num" w:pos="284"/>
          <w:tab w:val="num" w:pos="426"/>
        </w:tabs>
        <w:spacing w:line="240" w:lineRule="auto"/>
        <w:ind w:left="284" w:hanging="284"/>
        <w:rPr>
          <w:sz w:val="22"/>
          <w:szCs w:val="22"/>
        </w:rPr>
      </w:pPr>
      <w:r w:rsidRPr="00907324">
        <w:rPr>
          <w:sz w:val="22"/>
          <w:szCs w:val="22"/>
        </w:rPr>
        <w:t>Informacje o metodach zastosowanych przy sporządzaniu prognozy.</w:t>
      </w:r>
      <w:r w:rsidR="00547669" w:rsidRPr="00907324">
        <w:rPr>
          <w:sz w:val="22"/>
          <w:szCs w:val="22"/>
        </w:rPr>
        <w:tab/>
        <w:t xml:space="preserve">         </w:t>
      </w:r>
      <w:r w:rsidR="00907324">
        <w:rPr>
          <w:sz w:val="22"/>
          <w:szCs w:val="22"/>
        </w:rPr>
        <w:t xml:space="preserve">                 </w:t>
      </w:r>
      <w:r w:rsidR="00547669" w:rsidRPr="00907324">
        <w:rPr>
          <w:sz w:val="22"/>
          <w:szCs w:val="22"/>
        </w:rPr>
        <w:t>8</w:t>
      </w:r>
    </w:p>
    <w:p w:rsidR="0026261B" w:rsidRPr="0043768A" w:rsidRDefault="0026261B" w:rsidP="007005E8">
      <w:pPr>
        <w:numPr>
          <w:ilvl w:val="1"/>
          <w:numId w:val="40"/>
        </w:numPr>
        <w:tabs>
          <w:tab w:val="clear" w:pos="780"/>
          <w:tab w:val="num" w:pos="284"/>
          <w:tab w:val="num" w:pos="426"/>
        </w:tabs>
        <w:spacing w:line="240" w:lineRule="auto"/>
        <w:ind w:left="284" w:hanging="284"/>
        <w:rPr>
          <w:sz w:val="22"/>
          <w:szCs w:val="22"/>
          <w:highlight w:val="lightGray"/>
        </w:rPr>
      </w:pPr>
      <w:r w:rsidRPr="0043768A">
        <w:rPr>
          <w:sz w:val="22"/>
          <w:szCs w:val="22"/>
          <w:highlight w:val="lightGray"/>
        </w:rPr>
        <w:t>Propozycje dotyczące przewidywanych metod analizy skutków realizacji postanowień projektowanego dokumentu oraz częstotliwości jej przeprowadzania.</w:t>
      </w:r>
      <w:r w:rsidR="00547669" w:rsidRPr="0043768A">
        <w:rPr>
          <w:sz w:val="22"/>
          <w:szCs w:val="22"/>
          <w:highlight w:val="lightGray"/>
        </w:rPr>
        <w:t xml:space="preserve"> </w:t>
      </w:r>
      <w:r w:rsidR="00907324" w:rsidRPr="0043768A">
        <w:rPr>
          <w:sz w:val="22"/>
          <w:szCs w:val="22"/>
          <w:highlight w:val="lightGray"/>
        </w:rPr>
        <w:t xml:space="preserve">                                       </w:t>
      </w:r>
      <w:r w:rsidR="00547669" w:rsidRPr="0043768A">
        <w:rPr>
          <w:sz w:val="22"/>
          <w:szCs w:val="22"/>
          <w:highlight w:val="lightGray"/>
        </w:rPr>
        <w:t>9</w:t>
      </w:r>
    </w:p>
    <w:p w:rsidR="0026261B" w:rsidRPr="00907324" w:rsidRDefault="0026261B" w:rsidP="00547669">
      <w:pPr>
        <w:numPr>
          <w:ilvl w:val="0"/>
          <w:numId w:val="40"/>
        </w:numPr>
        <w:tabs>
          <w:tab w:val="clear" w:pos="720"/>
          <w:tab w:val="num" w:pos="284"/>
        </w:tabs>
        <w:spacing w:line="240" w:lineRule="auto"/>
        <w:ind w:left="284" w:hanging="284"/>
        <w:rPr>
          <w:sz w:val="22"/>
          <w:szCs w:val="22"/>
        </w:rPr>
      </w:pPr>
      <w:r w:rsidRPr="00907324">
        <w:rPr>
          <w:sz w:val="22"/>
          <w:szCs w:val="22"/>
        </w:rPr>
        <w:t>Materiały wykorzystane przy opracowaniu dokumentu.</w:t>
      </w:r>
      <w:r w:rsidR="00547669" w:rsidRPr="00907324">
        <w:rPr>
          <w:sz w:val="22"/>
          <w:szCs w:val="22"/>
        </w:rPr>
        <w:tab/>
      </w:r>
      <w:r w:rsidR="00547669" w:rsidRPr="00907324">
        <w:rPr>
          <w:sz w:val="22"/>
          <w:szCs w:val="22"/>
        </w:rPr>
        <w:tab/>
      </w:r>
      <w:r w:rsidR="00547669" w:rsidRPr="00907324">
        <w:rPr>
          <w:sz w:val="22"/>
          <w:szCs w:val="22"/>
        </w:rPr>
        <w:tab/>
      </w:r>
      <w:r w:rsidR="00547669" w:rsidRPr="00907324">
        <w:rPr>
          <w:sz w:val="22"/>
          <w:szCs w:val="22"/>
        </w:rPr>
        <w:tab/>
        <w:t xml:space="preserve">       </w:t>
      </w:r>
      <w:r w:rsidR="00907324">
        <w:rPr>
          <w:sz w:val="22"/>
          <w:szCs w:val="22"/>
        </w:rPr>
        <w:t xml:space="preserve">  </w:t>
      </w:r>
      <w:r w:rsidR="00547669" w:rsidRPr="00907324">
        <w:rPr>
          <w:sz w:val="22"/>
          <w:szCs w:val="22"/>
        </w:rPr>
        <w:t>12</w:t>
      </w:r>
    </w:p>
    <w:p w:rsidR="0026261B" w:rsidRPr="0043768A" w:rsidRDefault="0026261B" w:rsidP="00547669">
      <w:pPr>
        <w:numPr>
          <w:ilvl w:val="0"/>
          <w:numId w:val="40"/>
        </w:numPr>
        <w:tabs>
          <w:tab w:val="clear" w:pos="720"/>
          <w:tab w:val="num" w:pos="284"/>
        </w:tabs>
        <w:spacing w:line="240" w:lineRule="auto"/>
        <w:ind w:left="284" w:hanging="284"/>
        <w:rPr>
          <w:sz w:val="22"/>
          <w:szCs w:val="22"/>
          <w:highlight w:val="lightGray"/>
        </w:rPr>
      </w:pPr>
      <w:r w:rsidRPr="0043768A">
        <w:rPr>
          <w:sz w:val="22"/>
          <w:szCs w:val="22"/>
          <w:highlight w:val="lightGray"/>
        </w:rPr>
        <w:t xml:space="preserve">Charakterystyka </w:t>
      </w:r>
      <w:r w:rsidR="00547669" w:rsidRPr="0043768A">
        <w:rPr>
          <w:sz w:val="22"/>
          <w:szCs w:val="22"/>
          <w:highlight w:val="lightGray"/>
        </w:rPr>
        <w:t xml:space="preserve">przedmiotowego </w:t>
      </w:r>
      <w:r w:rsidRPr="0043768A">
        <w:rPr>
          <w:sz w:val="22"/>
          <w:szCs w:val="22"/>
          <w:highlight w:val="lightGray"/>
        </w:rPr>
        <w:t>dokumentu.</w:t>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r>
      <w:r w:rsidR="00547669" w:rsidRPr="0043768A">
        <w:rPr>
          <w:sz w:val="22"/>
          <w:szCs w:val="22"/>
          <w:highlight w:val="lightGray"/>
        </w:rPr>
        <w:tab/>
        <w:t xml:space="preserve">      </w:t>
      </w:r>
      <w:r w:rsidR="00907324" w:rsidRPr="0043768A">
        <w:rPr>
          <w:sz w:val="22"/>
          <w:szCs w:val="22"/>
          <w:highlight w:val="lightGray"/>
        </w:rPr>
        <w:t xml:space="preserve">   </w:t>
      </w:r>
      <w:r w:rsidR="00547669" w:rsidRPr="0043768A">
        <w:rPr>
          <w:sz w:val="22"/>
          <w:szCs w:val="22"/>
          <w:highlight w:val="lightGray"/>
        </w:rPr>
        <w:t>14</w:t>
      </w:r>
    </w:p>
    <w:p w:rsidR="0026261B" w:rsidRPr="00907324" w:rsidRDefault="0026261B" w:rsidP="007005E8">
      <w:pPr>
        <w:numPr>
          <w:ilvl w:val="1"/>
          <w:numId w:val="40"/>
        </w:numPr>
        <w:tabs>
          <w:tab w:val="clear" w:pos="780"/>
          <w:tab w:val="num" w:pos="284"/>
          <w:tab w:val="num" w:pos="426"/>
        </w:tabs>
        <w:spacing w:line="240" w:lineRule="auto"/>
        <w:ind w:left="284" w:hanging="284"/>
        <w:rPr>
          <w:sz w:val="22"/>
          <w:szCs w:val="22"/>
        </w:rPr>
      </w:pPr>
      <w:r w:rsidRPr="00907324">
        <w:rPr>
          <w:sz w:val="22"/>
          <w:szCs w:val="22"/>
        </w:rPr>
        <w:t>Powiązania strategii z innymi dokumentami</w:t>
      </w:r>
      <w:r w:rsidR="004B0039" w:rsidRPr="00907324">
        <w:rPr>
          <w:sz w:val="22"/>
          <w:szCs w:val="22"/>
        </w:rPr>
        <w:t>.</w:t>
      </w:r>
      <w:r w:rsidR="004B0039" w:rsidRPr="00907324">
        <w:rPr>
          <w:sz w:val="22"/>
          <w:szCs w:val="22"/>
        </w:rPr>
        <w:tab/>
      </w:r>
      <w:r w:rsidR="004B0039" w:rsidRPr="00907324">
        <w:rPr>
          <w:sz w:val="22"/>
          <w:szCs w:val="22"/>
        </w:rPr>
        <w:tab/>
      </w:r>
      <w:r w:rsidR="004B0039" w:rsidRPr="00907324">
        <w:rPr>
          <w:sz w:val="22"/>
          <w:szCs w:val="22"/>
        </w:rPr>
        <w:tab/>
      </w:r>
      <w:r w:rsidR="004B0039" w:rsidRPr="00907324">
        <w:rPr>
          <w:sz w:val="22"/>
          <w:szCs w:val="22"/>
        </w:rPr>
        <w:tab/>
        <w:t xml:space="preserve">       </w:t>
      </w:r>
      <w:r w:rsidR="00907324">
        <w:rPr>
          <w:sz w:val="22"/>
          <w:szCs w:val="22"/>
        </w:rPr>
        <w:t xml:space="preserve">                 </w:t>
      </w:r>
      <w:r w:rsidR="004B0039" w:rsidRPr="00907324">
        <w:rPr>
          <w:sz w:val="22"/>
          <w:szCs w:val="22"/>
        </w:rPr>
        <w:t>14</w:t>
      </w:r>
    </w:p>
    <w:p w:rsidR="004B0039" w:rsidRPr="00907324" w:rsidRDefault="004B0039" w:rsidP="007005E8">
      <w:pPr>
        <w:spacing w:line="240" w:lineRule="auto"/>
        <w:ind w:left="284" w:hanging="284"/>
        <w:rPr>
          <w:sz w:val="22"/>
          <w:szCs w:val="22"/>
        </w:rPr>
      </w:pPr>
      <w:r w:rsidRPr="0043768A">
        <w:rPr>
          <w:sz w:val="22"/>
          <w:szCs w:val="22"/>
          <w:highlight w:val="lightGray"/>
        </w:rPr>
        <w:t>3.1.1.</w:t>
      </w:r>
      <w:r w:rsidR="007005E8" w:rsidRPr="0043768A">
        <w:rPr>
          <w:sz w:val="22"/>
          <w:szCs w:val="22"/>
          <w:highlight w:val="lightGray"/>
        </w:rPr>
        <w:tab/>
      </w:r>
      <w:r w:rsidRPr="0043768A">
        <w:rPr>
          <w:sz w:val="22"/>
          <w:szCs w:val="22"/>
          <w:highlight w:val="lightGray"/>
        </w:rPr>
        <w:t>„Europa 2020” – Strategia na rzecz inteligentnego i zrównoważonego rozwoju sprzyjającego włączeniu społecznemu.</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15</w:t>
      </w:r>
    </w:p>
    <w:p w:rsidR="004B0039" w:rsidRPr="00907324" w:rsidRDefault="004B0039" w:rsidP="007005E8">
      <w:pPr>
        <w:spacing w:line="240" w:lineRule="auto"/>
        <w:ind w:left="284" w:hanging="284"/>
        <w:rPr>
          <w:sz w:val="22"/>
          <w:szCs w:val="22"/>
        </w:rPr>
      </w:pPr>
      <w:r w:rsidRPr="00907324">
        <w:rPr>
          <w:sz w:val="22"/>
          <w:szCs w:val="22"/>
        </w:rPr>
        <w:t>3.1.2</w:t>
      </w:r>
      <w:r w:rsidR="002B1C4B" w:rsidRPr="00907324">
        <w:rPr>
          <w:sz w:val="22"/>
          <w:szCs w:val="22"/>
        </w:rPr>
        <w:t>.</w:t>
      </w:r>
      <w:r w:rsidRPr="00907324">
        <w:rPr>
          <w:sz w:val="22"/>
          <w:szCs w:val="22"/>
        </w:rPr>
        <w:tab/>
        <w:t>„Długookresowa strategia rozwoju kraju. Polska 2030. Trzecia fala nowoczesności”</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907324">
        <w:rPr>
          <w:sz w:val="22"/>
          <w:szCs w:val="22"/>
        </w:rPr>
        <w:tab/>
      </w:r>
      <w:r w:rsidR="00907324">
        <w:rPr>
          <w:sz w:val="22"/>
          <w:szCs w:val="22"/>
        </w:rPr>
        <w:tab/>
      </w:r>
      <w:r w:rsidR="00907324">
        <w:rPr>
          <w:sz w:val="22"/>
          <w:szCs w:val="22"/>
        </w:rPr>
        <w:tab/>
      </w:r>
      <w:r w:rsidR="002B1C4B" w:rsidRPr="00907324">
        <w:rPr>
          <w:sz w:val="22"/>
          <w:szCs w:val="22"/>
        </w:rPr>
        <w:tab/>
        <w:t xml:space="preserve">      </w:t>
      </w:r>
      <w:r w:rsidR="00907324">
        <w:rPr>
          <w:sz w:val="22"/>
          <w:szCs w:val="22"/>
        </w:rPr>
        <w:t xml:space="preserve">   </w:t>
      </w:r>
      <w:r w:rsidRPr="00907324">
        <w:rPr>
          <w:sz w:val="22"/>
          <w:szCs w:val="22"/>
        </w:rPr>
        <w:t>17</w:t>
      </w:r>
    </w:p>
    <w:p w:rsidR="004B0039" w:rsidRPr="00907324" w:rsidRDefault="004B0039" w:rsidP="004B0039">
      <w:pPr>
        <w:spacing w:line="240" w:lineRule="auto"/>
        <w:rPr>
          <w:sz w:val="22"/>
          <w:szCs w:val="22"/>
        </w:rPr>
      </w:pPr>
      <w:r w:rsidRPr="0043768A">
        <w:rPr>
          <w:sz w:val="22"/>
          <w:szCs w:val="22"/>
          <w:highlight w:val="lightGray"/>
        </w:rPr>
        <w:t>3.1.3</w:t>
      </w:r>
      <w:r w:rsidR="002B1C4B" w:rsidRPr="0043768A">
        <w:rPr>
          <w:sz w:val="22"/>
          <w:szCs w:val="22"/>
          <w:highlight w:val="lightGray"/>
        </w:rPr>
        <w:t>.</w:t>
      </w:r>
      <w:r w:rsidRPr="0043768A">
        <w:rPr>
          <w:sz w:val="22"/>
          <w:szCs w:val="22"/>
          <w:highlight w:val="lightGray"/>
        </w:rPr>
        <w:tab/>
        <w:t>„Strategia Rozwoju Kraju 2020”</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907324" w:rsidRPr="0043768A">
        <w:rPr>
          <w:sz w:val="22"/>
          <w:szCs w:val="22"/>
          <w:highlight w:val="lightGray"/>
        </w:rPr>
        <w:tab/>
      </w:r>
      <w:r w:rsidR="002B1C4B" w:rsidRPr="0043768A">
        <w:rPr>
          <w:sz w:val="22"/>
          <w:szCs w:val="22"/>
          <w:highlight w:val="lightGray"/>
        </w:rPr>
        <w:tab/>
        <w:t xml:space="preserve">    </w:t>
      </w:r>
      <w:r w:rsidR="00907324" w:rsidRPr="0043768A">
        <w:rPr>
          <w:sz w:val="22"/>
          <w:szCs w:val="22"/>
          <w:highlight w:val="lightGray"/>
        </w:rPr>
        <w:t xml:space="preserve">  </w:t>
      </w:r>
      <w:r w:rsidR="002B1C4B" w:rsidRPr="0043768A">
        <w:rPr>
          <w:sz w:val="22"/>
          <w:szCs w:val="22"/>
          <w:highlight w:val="lightGray"/>
        </w:rPr>
        <w:t xml:space="preserve">  </w:t>
      </w:r>
      <w:r w:rsidRPr="0043768A">
        <w:rPr>
          <w:sz w:val="22"/>
          <w:szCs w:val="22"/>
          <w:highlight w:val="lightGray"/>
        </w:rPr>
        <w:t xml:space="preserve"> 17</w:t>
      </w:r>
    </w:p>
    <w:p w:rsidR="004B0039" w:rsidRPr="00907324" w:rsidRDefault="004B0039" w:rsidP="007005E8">
      <w:pPr>
        <w:spacing w:line="240" w:lineRule="auto"/>
        <w:ind w:left="284" w:hanging="284"/>
        <w:rPr>
          <w:sz w:val="22"/>
          <w:szCs w:val="22"/>
        </w:rPr>
      </w:pPr>
      <w:r w:rsidRPr="00907324">
        <w:rPr>
          <w:sz w:val="22"/>
          <w:szCs w:val="22"/>
        </w:rPr>
        <w:t>3.1.4</w:t>
      </w:r>
      <w:r w:rsidR="002B1C4B" w:rsidRPr="00907324">
        <w:rPr>
          <w:sz w:val="22"/>
          <w:szCs w:val="22"/>
        </w:rPr>
        <w:t>.</w:t>
      </w:r>
      <w:r w:rsidRPr="00907324">
        <w:rPr>
          <w:sz w:val="22"/>
          <w:szCs w:val="22"/>
        </w:rPr>
        <w:tab/>
        <w:t>„Krajowa Strategia Rozwoju Regionalnego 2010-2020: Regiony, Miasta, Obszary Wiejskie”</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t xml:space="preserve">  </w:t>
      </w:r>
      <w:r w:rsidR="00907324">
        <w:rPr>
          <w:sz w:val="22"/>
          <w:szCs w:val="22"/>
        </w:rPr>
        <w:t xml:space="preserve">  </w:t>
      </w:r>
      <w:r w:rsidR="002B1C4B" w:rsidRPr="00907324">
        <w:rPr>
          <w:sz w:val="22"/>
          <w:szCs w:val="22"/>
        </w:rPr>
        <w:t xml:space="preserve">   </w:t>
      </w:r>
      <w:r w:rsidRPr="00907324">
        <w:rPr>
          <w:sz w:val="22"/>
          <w:szCs w:val="22"/>
        </w:rPr>
        <w:t xml:space="preserve">  18</w:t>
      </w:r>
    </w:p>
    <w:p w:rsidR="004B0039" w:rsidRPr="00907324" w:rsidRDefault="004B0039" w:rsidP="004B0039">
      <w:pPr>
        <w:spacing w:line="240" w:lineRule="auto"/>
        <w:rPr>
          <w:sz w:val="22"/>
          <w:szCs w:val="22"/>
        </w:rPr>
      </w:pPr>
      <w:r w:rsidRPr="0043768A">
        <w:rPr>
          <w:sz w:val="22"/>
          <w:szCs w:val="22"/>
          <w:highlight w:val="lightGray"/>
        </w:rPr>
        <w:t>3.1.5</w:t>
      </w:r>
      <w:r w:rsidR="002B1C4B" w:rsidRPr="0043768A">
        <w:rPr>
          <w:sz w:val="22"/>
          <w:szCs w:val="22"/>
          <w:highlight w:val="lightGray"/>
        </w:rPr>
        <w:t>.</w:t>
      </w:r>
      <w:r w:rsidRPr="0043768A">
        <w:rPr>
          <w:sz w:val="22"/>
          <w:szCs w:val="22"/>
          <w:highlight w:val="lightGray"/>
        </w:rPr>
        <w:t>„Strategia rozwoju społeczno-gospodarczego Polski Wschodniej do roku 2020”</w:t>
      </w:r>
      <w:r w:rsidR="00907324" w:rsidRPr="0043768A">
        <w:rPr>
          <w:sz w:val="22"/>
          <w:szCs w:val="22"/>
          <w:highlight w:val="lightGray"/>
        </w:rPr>
        <w:tab/>
        <w:t xml:space="preserve">         1</w:t>
      </w:r>
      <w:r w:rsidRPr="0043768A">
        <w:rPr>
          <w:sz w:val="22"/>
          <w:szCs w:val="22"/>
          <w:highlight w:val="lightGray"/>
        </w:rPr>
        <w:t>9</w:t>
      </w:r>
    </w:p>
    <w:p w:rsidR="004B0039" w:rsidRPr="00907324" w:rsidRDefault="004B0039" w:rsidP="004B0039">
      <w:pPr>
        <w:spacing w:line="240" w:lineRule="auto"/>
        <w:rPr>
          <w:sz w:val="22"/>
          <w:szCs w:val="22"/>
        </w:rPr>
      </w:pPr>
      <w:r w:rsidRPr="00907324">
        <w:rPr>
          <w:sz w:val="22"/>
          <w:szCs w:val="22"/>
        </w:rPr>
        <w:t>3.1.6</w:t>
      </w:r>
      <w:r w:rsidR="002B1C4B" w:rsidRPr="00907324">
        <w:rPr>
          <w:sz w:val="22"/>
          <w:szCs w:val="22"/>
        </w:rPr>
        <w:t>.</w:t>
      </w:r>
      <w:r w:rsidRPr="00907324">
        <w:rPr>
          <w:sz w:val="22"/>
          <w:szCs w:val="22"/>
        </w:rPr>
        <w:tab/>
        <w:t>„Strategia Rozwoju Województwa Świętokrzyskiego do 2020”</w:t>
      </w:r>
      <w:r w:rsidR="002B1C4B" w:rsidRPr="00907324">
        <w:rPr>
          <w:sz w:val="22"/>
          <w:szCs w:val="22"/>
        </w:rPr>
        <w:tab/>
      </w:r>
      <w:r w:rsidR="00907324">
        <w:rPr>
          <w:sz w:val="22"/>
          <w:szCs w:val="22"/>
        </w:rPr>
        <w:tab/>
      </w:r>
      <w:r w:rsidR="002B1C4B" w:rsidRPr="00907324">
        <w:rPr>
          <w:sz w:val="22"/>
          <w:szCs w:val="22"/>
        </w:rPr>
        <w:tab/>
        <w:t xml:space="preserve">   </w:t>
      </w:r>
      <w:r w:rsidR="00907324">
        <w:rPr>
          <w:sz w:val="22"/>
          <w:szCs w:val="22"/>
        </w:rPr>
        <w:t xml:space="preserve">  </w:t>
      </w:r>
      <w:r w:rsidR="002B1C4B" w:rsidRPr="00907324">
        <w:rPr>
          <w:sz w:val="22"/>
          <w:szCs w:val="22"/>
        </w:rPr>
        <w:t xml:space="preserve">   </w:t>
      </w:r>
      <w:r w:rsidRPr="00907324">
        <w:rPr>
          <w:sz w:val="22"/>
          <w:szCs w:val="22"/>
        </w:rPr>
        <w:t xml:space="preserve"> 20</w:t>
      </w:r>
    </w:p>
    <w:p w:rsidR="004B0039" w:rsidRPr="00907324" w:rsidRDefault="004B0039" w:rsidP="007005E8">
      <w:pPr>
        <w:spacing w:line="240" w:lineRule="auto"/>
        <w:jc w:val="left"/>
        <w:rPr>
          <w:sz w:val="22"/>
          <w:szCs w:val="22"/>
        </w:rPr>
      </w:pPr>
      <w:r w:rsidRPr="0043768A">
        <w:rPr>
          <w:sz w:val="22"/>
          <w:szCs w:val="22"/>
          <w:highlight w:val="lightGray"/>
        </w:rPr>
        <w:t>3.1.7</w:t>
      </w:r>
      <w:r w:rsidR="002B1C4B" w:rsidRPr="0043768A">
        <w:rPr>
          <w:sz w:val="22"/>
          <w:szCs w:val="22"/>
          <w:highlight w:val="lightGray"/>
        </w:rPr>
        <w:t>.</w:t>
      </w:r>
      <w:r w:rsidRPr="0043768A">
        <w:rPr>
          <w:sz w:val="22"/>
          <w:szCs w:val="22"/>
          <w:highlight w:val="lightGray"/>
        </w:rPr>
        <w:tab/>
        <w:t>„Regionalny Program Operacyjny Województwa Świętokrzyskiego na lata 2014-2020”</w:t>
      </w:r>
      <w:r w:rsidR="002B1C4B"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r>
      <w:r w:rsidR="00790C9F" w:rsidRPr="0043768A">
        <w:rPr>
          <w:sz w:val="22"/>
          <w:szCs w:val="22"/>
          <w:highlight w:val="lightGray"/>
        </w:rPr>
        <w:tab/>
        <w:t xml:space="preserve">         </w:t>
      </w:r>
      <w:r w:rsidRPr="0043768A">
        <w:rPr>
          <w:sz w:val="22"/>
          <w:szCs w:val="22"/>
          <w:highlight w:val="lightGray"/>
        </w:rPr>
        <w:t>21</w:t>
      </w:r>
    </w:p>
    <w:p w:rsidR="00790C9F" w:rsidRDefault="0026261B" w:rsidP="007005E8">
      <w:pPr>
        <w:numPr>
          <w:ilvl w:val="1"/>
          <w:numId w:val="40"/>
        </w:numPr>
        <w:tabs>
          <w:tab w:val="clear" w:pos="780"/>
          <w:tab w:val="num" w:pos="284"/>
          <w:tab w:val="num" w:pos="426"/>
        </w:tabs>
        <w:spacing w:line="240" w:lineRule="auto"/>
        <w:ind w:left="284" w:hanging="284"/>
        <w:rPr>
          <w:sz w:val="22"/>
          <w:szCs w:val="22"/>
        </w:rPr>
      </w:pPr>
      <w:r w:rsidRPr="00907324">
        <w:rPr>
          <w:sz w:val="22"/>
          <w:szCs w:val="22"/>
        </w:rPr>
        <w:t xml:space="preserve">Zawartość oraz główne cele „Strategii Rozwoju Powiatu Staszowskiego na lata </w:t>
      </w:r>
    </w:p>
    <w:p w:rsidR="0026261B" w:rsidRPr="00907324" w:rsidRDefault="0026261B" w:rsidP="00790C9F">
      <w:pPr>
        <w:tabs>
          <w:tab w:val="num" w:pos="426"/>
        </w:tabs>
        <w:spacing w:line="240" w:lineRule="auto"/>
        <w:ind w:left="284"/>
        <w:rPr>
          <w:sz w:val="22"/>
          <w:szCs w:val="22"/>
        </w:rPr>
      </w:pPr>
      <w:r w:rsidRPr="00907324">
        <w:rPr>
          <w:sz w:val="22"/>
          <w:szCs w:val="22"/>
        </w:rPr>
        <w:t>2016 – 2025”.</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7005E8" w:rsidRPr="00907324">
        <w:rPr>
          <w:sz w:val="22"/>
          <w:szCs w:val="22"/>
        </w:rPr>
        <w:tab/>
      </w:r>
      <w:r w:rsidR="002B1C4B" w:rsidRPr="00907324">
        <w:rPr>
          <w:sz w:val="22"/>
          <w:szCs w:val="22"/>
        </w:rPr>
        <w:tab/>
        <w:t xml:space="preserve">       </w:t>
      </w:r>
      <w:r w:rsidR="00907324">
        <w:rPr>
          <w:sz w:val="22"/>
          <w:szCs w:val="22"/>
        </w:rPr>
        <w:t xml:space="preserve">  </w:t>
      </w:r>
      <w:r w:rsidR="002B1C4B" w:rsidRPr="00907324">
        <w:rPr>
          <w:sz w:val="22"/>
          <w:szCs w:val="22"/>
        </w:rPr>
        <w:t>22</w:t>
      </w:r>
    </w:p>
    <w:p w:rsidR="0026261B" w:rsidRPr="0043768A" w:rsidRDefault="0026261B" w:rsidP="00547669">
      <w:pPr>
        <w:numPr>
          <w:ilvl w:val="0"/>
          <w:numId w:val="40"/>
        </w:numPr>
        <w:tabs>
          <w:tab w:val="clear" w:pos="720"/>
          <w:tab w:val="num" w:pos="284"/>
        </w:tabs>
        <w:spacing w:line="240" w:lineRule="auto"/>
        <w:ind w:left="284" w:hanging="284"/>
        <w:rPr>
          <w:sz w:val="22"/>
          <w:szCs w:val="22"/>
          <w:highlight w:val="lightGray"/>
        </w:rPr>
      </w:pPr>
      <w:r w:rsidRPr="0043768A">
        <w:rPr>
          <w:sz w:val="22"/>
          <w:szCs w:val="22"/>
          <w:highlight w:val="lightGray"/>
        </w:rPr>
        <w:t>Charakterystyka powiatu staszowskiego.</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t xml:space="preserve">       </w:t>
      </w:r>
      <w:r w:rsidR="00907324" w:rsidRPr="0043768A">
        <w:rPr>
          <w:sz w:val="22"/>
          <w:szCs w:val="22"/>
          <w:highlight w:val="lightGray"/>
        </w:rPr>
        <w:t xml:space="preserve">  </w:t>
      </w:r>
      <w:r w:rsidR="002B1C4B" w:rsidRPr="0043768A">
        <w:rPr>
          <w:sz w:val="22"/>
          <w:szCs w:val="22"/>
          <w:highlight w:val="lightGray"/>
        </w:rPr>
        <w:t>29</w:t>
      </w:r>
    </w:p>
    <w:p w:rsidR="0026261B" w:rsidRPr="00907324" w:rsidRDefault="0026261B" w:rsidP="007005E8">
      <w:pPr>
        <w:numPr>
          <w:ilvl w:val="1"/>
          <w:numId w:val="40"/>
        </w:numPr>
        <w:tabs>
          <w:tab w:val="clear" w:pos="780"/>
          <w:tab w:val="num" w:pos="284"/>
          <w:tab w:val="num" w:pos="567"/>
        </w:tabs>
        <w:spacing w:line="240" w:lineRule="auto"/>
        <w:ind w:left="284" w:hanging="284"/>
        <w:rPr>
          <w:sz w:val="22"/>
          <w:szCs w:val="22"/>
        </w:rPr>
      </w:pPr>
      <w:r w:rsidRPr="00907324">
        <w:rPr>
          <w:sz w:val="22"/>
          <w:szCs w:val="22"/>
        </w:rPr>
        <w:t>Położenie administracyjne i geograficzne.</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t xml:space="preserve">       </w:t>
      </w:r>
      <w:r w:rsidR="00907324">
        <w:rPr>
          <w:sz w:val="22"/>
          <w:szCs w:val="22"/>
        </w:rPr>
        <w:t xml:space="preserve">                 </w:t>
      </w:r>
      <w:r w:rsidR="002B1C4B" w:rsidRPr="00907324">
        <w:rPr>
          <w:sz w:val="22"/>
          <w:szCs w:val="22"/>
        </w:rPr>
        <w:t>29</w:t>
      </w:r>
    </w:p>
    <w:p w:rsidR="0026261B" w:rsidRPr="0043768A" w:rsidRDefault="0026261B" w:rsidP="007005E8">
      <w:pPr>
        <w:numPr>
          <w:ilvl w:val="1"/>
          <w:numId w:val="40"/>
        </w:numPr>
        <w:tabs>
          <w:tab w:val="clear" w:pos="780"/>
          <w:tab w:val="num" w:pos="284"/>
          <w:tab w:val="num" w:pos="567"/>
        </w:tabs>
        <w:spacing w:line="240" w:lineRule="auto"/>
        <w:ind w:left="284" w:hanging="284"/>
        <w:rPr>
          <w:sz w:val="22"/>
          <w:szCs w:val="22"/>
          <w:highlight w:val="lightGray"/>
        </w:rPr>
      </w:pPr>
      <w:r w:rsidRPr="0043768A">
        <w:rPr>
          <w:sz w:val="22"/>
          <w:szCs w:val="22"/>
          <w:highlight w:val="lightGray"/>
        </w:rPr>
        <w:t>Sytuacja demograficzna.</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907324" w:rsidRPr="0043768A">
        <w:rPr>
          <w:sz w:val="22"/>
          <w:szCs w:val="22"/>
          <w:highlight w:val="lightGray"/>
        </w:rPr>
        <w:tab/>
      </w:r>
      <w:r w:rsidR="002B1C4B" w:rsidRPr="0043768A">
        <w:rPr>
          <w:sz w:val="22"/>
          <w:szCs w:val="22"/>
          <w:highlight w:val="lightGray"/>
        </w:rPr>
        <w:tab/>
      </w:r>
      <w:r w:rsidR="00907324" w:rsidRPr="0043768A">
        <w:rPr>
          <w:sz w:val="22"/>
          <w:szCs w:val="22"/>
          <w:highlight w:val="lightGray"/>
        </w:rPr>
        <w:t xml:space="preserve">    </w:t>
      </w:r>
      <w:r w:rsidR="002B1C4B" w:rsidRPr="0043768A">
        <w:rPr>
          <w:sz w:val="22"/>
          <w:szCs w:val="22"/>
          <w:highlight w:val="lightGray"/>
        </w:rPr>
        <w:t xml:space="preserve">     29</w:t>
      </w:r>
    </w:p>
    <w:p w:rsidR="0026261B" w:rsidRPr="00907324" w:rsidRDefault="0026261B" w:rsidP="007005E8">
      <w:pPr>
        <w:numPr>
          <w:ilvl w:val="1"/>
          <w:numId w:val="40"/>
        </w:numPr>
        <w:tabs>
          <w:tab w:val="clear" w:pos="780"/>
          <w:tab w:val="num" w:pos="284"/>
          <w:tab w:val="num" w:pos="567"/>
        </w:tabs>
        <w:spacing w:line="240" w:lineRule="auto"/>
        <w:ind w:left="284" w:hanging="284"/>
        <w:rPr>
          <w:sz w:val="22"/>
          <w:szCs w:val="22"/>
        </w:rPr>
      </w:pPr>
      <w:r w:rsidRPr="00907324">
        <w:rPr>
          <w:sz w:val="22"/>
          <w:szCs w:val="22"/>
        </w:rPr>
        <w:t>Sytuacja gospodarcza.</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7005E8" w:rsidRPr="00907324">
        <w:rPr>
          <w:sz w:val="22"/>
          <w:szCs w:val="22"/>
        </w:rPr>
        <w:tab/>
      </w:r>
      <w:r w:rsidR="002B1C4B" w:rsidRPr="00907324">
        <w:rPr>
          <w:sz w:val="22"/>
          <w:szCs w:val="22"/>
        </w:rPr>
        <w:tab/>
        <w:t xml:space="preserve">       </w:t>
      </w:r>
      <w:r w:rsidR="00907324">
        <w:rPr>
          <w:sz w:val="22"/>
          <w:szCs w:val="22"/>
        </w:rPr>
        <w:t xml:space="preserve">  </w:t>
      </w:r>
      <w:r w:rsidR="002B1C4B" w:rsidRPr="00907324">
        <w:rPr>
          <w:sz w:val="22"/>
          <w:szCs w:val="22"/>
        </w:rPr>
        <w:t>30</w:t>
      </w:r>
    </w:p>
    <w:p w:rsidR="0026261B" w:rsidRPr="0043768A" w:rsidRDefault="0026261B" w:rsidP="007005E8">
      <w:pPr>
        <w:numPr>
          <w:ilvl w:val="1"/>
          <w:numId w:val="40"/>
        </w:numPr>
        <w:tabs>
          <w:tab w:val="clear" w:pos="780"/>
          <w:tab w:val="num" w:pos="284"/>
          <w:tab w:val="num" w:pos="567"/>
        </w:tabs>
        <w:spacing w:line="240" w:lineRule="auto"/>
        <w:ind w:left="284" w:hanging="284"/>
        <w:rPr>
          <w:sz w:val="22"/>
          <w:szCs w:val="22"/>
          <w:highlight w:val="lightGray"/>
        </w:rPr>
      </w:pPr>
      <w:r w:rsidRPr="0043768A">
        <w:rPr>
          <w:sz w:val="22"/>
          <w:szCs w:val="22"/>
          <w:highlight w:val="lightGray"/>
        </w:rPr>
        <w:t>Rolnictwo.</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t xml:space="preserve">       </w:t>
      </w:r>
      <w:r w:rsidR="00907324" w:rsidRPr="0043768A">
        <w:rPr>
          <w:sz w:val="22"/>
          <w:szCs w:val="22"/>
          <w:highlight w:val="lightGray"/>
        </w:rPr>
        <w:t xml:space="preserve">  </w:t>
      </w:r>
      <w:r w:rsidR="002B1C4B" w:rsidRPr="0043768A">
        <w:rPr>
          <w:sz w:val="22"/>
          <w:szCs w:val="22"/>
          <w:highlight w:val="lightGray"/>
        </w:rPr>
        <w:t>31</w:t>
      </w:r>
    </w:p>
    <w:p w:rsidR="002B1C4B" w:rsidRPr="00907324" w:rsidRDefault="0026261B" w:rsidP="00547669">
      <w:pPr>
        <w:numPr>
          <w:ilvl w:val="0"/>
          <w:numId w:val="40"/>
        </w:numPr>
        <w:tabs>
          <w:tab w:val="clear" w:pos="720"/>
          <w:tab w:val="num" w:pos="284"/>
        </w:tabs>
        <w:spacing w:line="240" w:lineRule="auto"/>
        <w:ind w:left="284" w:hanging="284"/>
        <w:rPr>
          <w:sz w:val="22"/>
          <w:szCs w:val="22"/>
        </w:rPr>
      </w:pPr>
      <w:r w:rsidRPr="00907324">
        <w:rPr>
          <w:sz w:val="22"/>
          <w:szCs w:val="22"/>
        </w:rPr>
        <w:t xml:space="preserve">Analiza stanu środowiska oraz problemów środowiskowych mających powiązanie </w:t>
      </w:r>
    </w:p>
    <w:p w:rsidR="0026261B" w:rsidRPr="00907324" w:rsidRDefault="0026261B" w:rsidP="002B1C4B">
      <w:pPr>
        <w:spacing w:line="240" w:lineRule="auto"/>
        <w:ind w:left="284"/>
        <w:rPr>
          <w:sz w:val="22"/>
          <w:szCs w:val="22"/>
        </w:rPr>
      </w:pPr>
      <w:r w:rsidRPr="00907324">
        <w:rPr>
          <w:sz w:val="22"/>
          <w:szCs w:val="22"/>
        </w:rPr>
        <w:t>z ocenianym dokumentem.</w:t>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2B1C4B" w:rsidRPr="00907324">
        <w:rPr>
          <w:sz w:val="22"/>
          <w:szCs w:val="22"/>
        </w:rPr>
        <w:tab/>
      </w:r>
      <w:r w:rsidR="00907324">
        <w:rPr>
          <w:sz w:val="22"/>
          <w:szCs w:val="22"/>
        </w:rPr>
        <w:tab/>
      </w:r>
      <w:r w:rsidR="00907324">
        <w:rPr>
          <w:sz w:val="22"/>
          <w:szCs w:val="22"/>
        </w:rPr>
        <w:tab/>
      </w:r>
      <w:r w:rsidR="002B1C4B" w:rsidRPr="00907324">
        <w:rPr>
          <w:sz w:val="22"/>
          <w:szCs w:val="22"/>
        </w:rPr>
        <w:t xml:space="preserve">   </w:t>
      </w:r>
      <w:r w:rsidR="00907324">
        <w:rPr>
          <w:sz w:val="22"/>
          <w:szCs w:val="22"/>
        </w:rPr>
        <w:t xml:space="preserve">  </w:t>
      </w:r>
      <w:r w:rsidR="002B1C4B" w:rsidRPr="00907324">
        <w:rPr>
          <w:sz w:val="22"/>
          <w:szCs w:val="22"/>
        </w:rPr>
        <w:t xml:space="preserve">    31</w:t>
      </w:r>
    </w:p>
    <w:p w:rsidR="0026261B" w:rsidRPr="0043768A" w:rsidRDefault="0026261B" w:rsidP="007005E8">
      <w:pPr>
        <w:numPr>
          <w:ilvl w:val="1"/>
          <w:numId w:val="40"/>
        </w:numPr>
        <w:tabs>
          <w:tab w:val="clear" w:pos="780"/>
          <w:tab w:val="num" w:pos="284"/>
          <w:tab w:val="num" w:pos="567"/>
        </w:tabs>
        <w:spacing w:line="240" w:lineRule="auto"/>
        <w:ind w:left="284" w:hanging="284"/>
        <w:rPr>
          <w:sz w:val="22"/>
          <w:szCs w:val="22"/>
          <w:highlight w:val="lightGray"/>
        </w:rPr>
      </w:pPr>
      <w:r w:rsidRPr="0043768A">
        <w:rPr>
          <w:sz w:val="22"/>
          <w:szCs w:val="22"/>
          <w:highlight w:val="lightGray"/>
        </w:rPr>
        <w:t>Warunki przyrodnicze.</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7005E8"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t xml:space="preserve">    </w:t>
      </w:r>
      <w:r w:rsidR="00907324" w:rsidRPr="0043768A">
        <w:rPr>
          <w:sz w:val="22"/>
          <w:szCs w:val="22"/>
          <w:highlight w:val="lightGray"/>
        </w:rPr>
        <w:t xml:space="preserve">  </w:t>
      </w:r>
      <w:r w:rsidR="002B1C4B" w:rsidRPr="0043768A">
        <w:rPr>
          <w:sz w:val="22"/>
          <w:szCs w:val="22"/>
          <w:highlight w:val="lightGray"/>
        </w:rPr>
        <w:t xml:space="preserve">   </w:t>
      </w:r>
      <w:r w:rsidR="00907324" w:rsidRPr="0043768A">
        <w:rPr>
          <w:sz w:val="22"/>
          <w:szCs w:val="22"/>
          <w:highlight w:val="lightGray"/>
        </w:rPr>
        <w:t>3</w:t>
      </w:r>
      <w:r w:rsidR="002B1C4B" w:rsidRPr="0043768A">
        <w:rPr>
          <w:sz w:val="22"/>
          <w:szCs w:val="22"/>
          <w:highlight w:val="lightGray"/>
        </w:rPr>
        <w:t>1</w:t>
      </w:r>
    </w:p>
    <w:p w:rsidR="002B1C4B" w:rsidRPr="00907324" w:rsidRDefault="002B1C4B" w:rsidP="002B1C4B">
      <w:pPr>
        <w:spacing w:line="240" w:lineRule="auto"/>
        <w:rPr>
          <w:sz w:val="22"/>
          <w:szCs w:val="22"/>
        </w:rPr>
      </w:pPr>
      <w:r w:rsidRPr="00907324">
        <w:rPr>
          <w:sz w:val="22"/>
          <w:szCs w:val="22"/>
        </w:rPr>
        <w:t>5.1.1</w:t>
      </w:r>
      <w:r w:rsidR="00CB01FD" w:rsidRPr="00907324">
        <w:rPr>
          <w:sz w:val="22"/>
          <w:szCs w:val="22"/>
        </w:rPr>
        <w:t>.</w:t>
      </w:r>
      <w:r w:rsidRPr="00907324">
        <w:rPr>
          <w:sz w:val="22"/>
          <w:szCs w:val="22"/>
        </w:rPr>
        <w:tab/>
        <w:t>Fizjografia i morfologia.</w:t>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31</w:t>
      </w:r>
    </w:p>
    <w:p w:rsidR="002B1C4B" w:rsidRPr="00907324" w:rsidRDefault="002B1C4B" w:rsidP="002B1C4B">
      <w:pPr>
        <w:spacing w:line="240" w:lineRule="auto"/>
        <w:rPr>
          <w:sz w:val="22"/>
          <w:szCs w:val="22"/>
        </w:rPr>
      </w:pPr>
      <w:r w:rsidRPr="0043768A">
        <w:rPr>
          <w:sz w:val="22"/>
          <w:szCs w:val="22"/>
          <w:highlight w:val="lightGray"/>
        </w:rPr>
        <w:t>5.1.2</w:t>
      </w:r>
      <w:r w:rsidR="00CB01FD" w:rsidRPr="0043768A">
        <w:rPr>
          <w:sz w:val="22"/>
          <w:szCs w:val="22"/>
          <w:highlight w:val="lightGray"/>
        </w:rPr>
        <w:t>.</w:t>
      </w:r>
      <w:r w:rsidRPr="0043768A">
        <w:rPr>
          <w:sz w:val="22"/>
          <w:szCs w:val="22"/>
          <w:highlight w:val="lightGray"/>
        </w:rPr>
        <w:tab/>
        <w:t>Budowa geologiczna, surowce mineralne i ich zasoby.</w:t>
      </w:r>
      <w:r w:rsidRPr="0043768A">
        <w:rPr>
          <w:sz w:val="22"/>
          <w:szCs w:val="22"/>
          <w:highlight w:val="lightGray"/>
        </w:rPr>
        <w:tab/>
      </w:r>
      <w:r w:rsidRPr="0043768A">
        <w:rPr>
          <w:sz w:val="22"/>
          <w:szCs w:val="22"/>
          <w:highlight w:val="lightGray"/>
        </w:rPr>
        <w:tab/>
      </w:r>
      <w:r w:rsidR="00907324"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 xml:space="preserve">    </w:t>
      </w:r>
      <w:r w:rsidR="00907324" w:rsidRPr="0043768A">
        <w:rPr>
          <w:sz w:val="22"/>
          <w:szCs w:val="22"/>
          <w:highlight w:val="lightGray"/>
        </w:rPr>
        <w:t>3</w:t>
      </w:r>
      <w:r w:rsidRPr="0043768A">
        <w:rPr>
          <w:sz w:val="22"/>
          <w:szCs w:val="22"/>
          <w:highlight w:val="lightGray"/>
        </w:rPr>
        <w:t>3</w:t>
      </w:r>
    </w:p>
    <w:p w:rsidR="002B1C4B" w:rsidRPr="00907324" w:rsidRDefault="002B1C4B" w:rsidP="002B1C4B">
      <w:pPr>
        <w:spacing w:line="240" w:lineRule="auto"/>
        <w:rPr>
          <w:sz w:val="22"/>
          <w:szCs w:val="22"/>
        </w:rPr>
      </w:pPr>
      <w:r w:rsidRPr="00907324">
        <w:rPr>
          <w:sz w:val="22"/>
          <w:szCs w:val="22"/>
        </w:rPr>
        <w:t>5.1.3</w:t>
      </w:r>
      <w:r w:rsidR="00CB01FD" w:rsidRPr="00907324">
        <w:rPr>
          <w:sz w:val="22"/>
          <w:szCs w:val="22"/>
        </w:rPr>
        <w:t>.</w:t>
      </w:r>
      <w:r w:rsidRPr="00907324">
        <w:rPr>
          <w:sz w:val="22"/>
          <w:szCs w:val="22"/>
        </w:rPr>
        <w:tab/>
        <w:t>Wpływ działalności górniczej na środowisko.</w:t>
      </w:r>
      <w:r w:rsidRPr="00907324">
        <w:rPr>
          <w:sz w:val="22"/>
          <w:szCs w:val="22"/>
        </w:rPr>
        <w:tab/>
      </w:r>
      <w:r w:rsidRPr="00907324">
        <w:rPr>
          <w:sz w:val="22"/>
          <w:szCs w:val="22"/>
        </w:rPr>
        <w:tab/>
      </w:r>
      <w:r w:rsidRPr="00907324">
        <w:rPr>
          <w:sz w:val="22"/>
          <w:szCs w:val="22"/>
        </w:rPr>
        <w:tab/>
      </w:r>
      <w:r w:rsidR="00907324">
        <w:rPr>
          <w:sz w:val="22"/>
          <w:szCs w:val="22"/>
        </w:rPr>
        <w:tab/>
      </w:r>
      <w:r w:rsidRPr="00907324">
        <w:rPr>
          <w:sz w:val="22"/>
          <w:szCs w:val="22"/>
        </w:rPr>
        <w:tab/>
        <w:t xml:space="preserve">    </w:t>
      </w:r>
      <w:r w:rsidR="00907324">
        <w:rPr>
          <w:sz w:val="22"/>
          <w:szCs w:val="22"/>
        </w:rPr>
        <w:t xml:space="preserve">  </w:t>
      </w:r>
      <w:r w:rsidRPr="00907324">
        <w:rPr>
          <w:sz w:val="22"/>
          <w:szCs w:val="22"/>
        </w:rPr>
        <w:t xml:space="preserve">   33</w:t>
      </w:r>
    </w:p>
    <w:p w:rsidR="002B1C4B" w:rsidRPr="00907324" w:rsidRDefault="002B1C4B" w:rsidP="002B1C4B">
      <w:pPr>
        <w:spacing w:line="240" w:lineRule="auto"/>
        <w:rPr>
          <w:sz w:val="22"/>
          <w:szCs w:val="22"/>
        </w:rPr>
      </w:pPr>
      <w:r w:rsidRPr="0043768A">
        <w:rPr>
          <w:sz w:val="22"/>
          <w:szCs w:val="22"/>
          <w:highlight w:val="lightGray"/>
        </w:rPr>
        <w:t>5.1.4</w:t>
      </w:r>
      <w:r w:rsidR="00CB01FD" w:rsidRPr="0043768A">
        <w:rPr>
          <w:sz w:val="22"/>
          <w:szCs w:val="22"/>
          <w:highlight w:val="lightGray"/>
        </w:rPr>
        <w:t>.</w:t>
      </w:r>
      <w:r w:rsidRPr="0043768A">
        <w:rPr>
          <w:sz w:val="22"/>
          <w:szCs w:val="22"/>
          <w:highlight w:val="lightGray"/>
        </w:rPr>
        <w:tab/>
        <w:t>Wody powierzchniowe.</w:t>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00907324"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 xml:space="preserve">    35</w:t>
      </w:r>
    </w:p>
    <w:p w:rsidR="002B1C4B" w:rsidRPr="00907324" w:rsidRDefault="002B1C4B" w:rsidP="002B1C4B">
      <w:pPr>
        <w:spacing w:line="240" w:lineRule="auto"/>
        <w:rPr>
          <w:sz w:val="22"/>
          <w:szCs w:val="22"/>
        </w:rPr>
      </w:pPr>
      <w:r w:rsidRPr="00907324">
        <w:rPr>
          <w:sz w:val="22"/>
          <w:szCs w:val="22"/>
        </w:rPr>
        <w:t>5.1.5</w:t>
      </w:r>
      <w:r w:rsidR="00CB01FD" w:rsidRPr="00907324">
        <w:rPr>
          <w:sz w:val="22"/>
          <w:szCs w:val="22"/>
        </w:rPr>
        <w:t>.</w:t>
      </w:r>
      <w:r w:rsidRPr="00907324">
        <w:rPr>
          <w:sz w:val="22"/>
          <w:szCs w:val="22"/>
        </w:rPr>
        <w:tab/>
        <w:t>Wody podziemne.</w:t>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36</w:t>
      </w:r>
    </w:p>
    <w:p w:rsidR="002B1C4B" w:rsidRPr="00907324" w:rsidRDefault="002B1C4B" w:rsidP="002B1C4B">
      <w:pPr>
        <w:spacing w:line="240" w:lineRule="auto"/>
        <w:rPr>
          <w:sz w:val="22"/>
          <w:szCs w:val="22"/>
        </w:rPr>
      </w:pPr>
      <w:r w:rsidRPr="0043768A">
        <w:rPr>
          <w:sz w:val="22"/>
          <w:szCs w:val="22"/>
          <w:highlight w:val="lightGray"/>
        </w:rPr>
        <w:t>5.1.6</w:t>
      </w:r>
      <w:r w:rsidR="00CB01FD" w:rsidRPr="0043768A">
        <w:rPr>
          <w:sz w:val="22"/>
          <w:szCs w:val="22"/>
          <w:highlight w:val="lightGray"/>
        </w:rPr>
        <w:t>.</w:t>
      </w:r>
      <w:r w:rsidRPr="0043768A">
        <w:rPr>
          <w:sz w:val="22"/>
          <w:szCs w:val="22"/>
          <w:highlight w:val="lightGray"/>
        </w:rPr>
        <w:tab/>
        <w:t>Warunki glebowe.</w:t>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38</w:t>
      </w:r>
    </w:p>
    <w:p w:rsidR="002B1C4B" w:rsidRPr="00907324" w:rsidRDefault="002B1C4B" w:rsidP="002B1C4B">
      <w:pPr>
        <w:spacing w:line="240" w:lineRule="auto"/>
        <w:rPr>
          <w:sz w:val="22"/>
          <w:szCs w:val="22"/>
        </w:rPr>
      </w:pPr>
      <w:r w:rsidRPr="00907324">
        <w:rPr>
          <w:sz w:val="22"/>
          <w:szCs w:val="22"/>
        </w:rPr>
        <w:t>5.1.7</w:t>
      </w:r>
      <w:r w:rsidR="00CB01FD" w:rsidRPr="00907324">
        <w:rPr>
          <w:sz w:val="22"/>
          <w:szCs w:val="22"/>
        </w:rPr>
        <w:t>.</w:t>
      </w:r>
      <w:r w:rsidRPr="00907324">
        <w:rPr>
          <w:sz w:val="22"/>
          <w:szCs w:val="22"/>
        </w:rPr>
        <w:tab/>
        <w:t>Szata roślinna.</w:t>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39</w:t>
      </w:r>
    </w:p>
    <w:p w:rsidR="002B1C4B" w:rsidRPr="00907324" w:rsidRDefault="002B1C4B" w:rsidP="002B1C4B">
      <w:pPr>
        <w:spacing w:line="240" w:lineRule="auto"/>
        <w:rPr>
          <w:sz w:val="22"/>
          <w:szCs w:val="22"/>
        </w:rPr>
      </w:pPr>
      <w:r w:rsidRPr="0043768A">
        <w:rPr>
          <w:sz w:val="22"/>
          <w:szCs w:val="22"/>
          <w:highlight w:val="lightGray"/>
        </w:rPr>
        <w:t>5.1.8</w:t>
      </w:r>
      <w:r w:rsidR="00CB01FD" w:rsidRPr="0043768A">
        <w:rPr>
          <w:sz w:val="22"/>
          <w:szCs w:val="22"/>
          <w:highlight w:val="lightGray"/>
        </w:rPr>
        <w:t>.</w:t>
      </w:r>
      <w:r w:rsidRPr="0043768A">
        <w:rPr>
          <w:sz w:val="22"/>
          <w:szCs w:val="22"/>
          <w:highlight w:val="lightGray"/>
        </w:rPr>
        <w:tab/>
        <w:t>Zwierzęta</w:t>
      </w:r>
      <w:r w:rsidR="00790C9F" w:rsidRPr="0043768A">
        <w:rPr>
          <w:sz w:val="22"/>
          <w:szCs w:val="22"/>
          <w:highlight w:val="lightGray"/>
        </w:rPr>
        <w:t>.</w:t>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40</w:t>
      </w:r>
    </w:p>
    <w:p w:rsidR="002B1C4B" w:rsidRPr="00907324" w:rsidRDefault="002B1C4B" w:rsidP="002B1C4B">
      <w:pPr>
        <w:spacing w:line="240" w:lineRule="auto"/>
        <w:rPr>
          <w:sz w:val="22"/>
          <w:szCs w:val="22"/>
        </w:rPr>
      </w:pPr>
      <w:r w:rsidRPr="00907324">
        <w:rPr>
          <w:sz w:val="22"/>
          <w:szCs w:val="22"/>
        </w:rPr>
        <w:t>5.1.9</w:t>
      </w:r>
      <w:r w:rsidR="00CB01FD" w:rsidRPr="00907324">
        <w:rPr>
          <w:sz w:val="22"/>
          <w:szCs w:val="22"/>
        </w:rPr>
        <w:t>.</w:t>
      </w:r>
      <w:r w:rsidRPr="00907324">
        <w:rPr>
          <w:sz w:val="22"/>
          <w:szCs w:val="22"/>
        </w:rPr>
        <w:tab/>
        <w:t>Krajobraz.</w:t>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41</w:t>
      </w:r>
    </w:p>
    <w:p w:rsidR="002B1C4B" w:rsidRPr="00907324" w:rsidRDefault="002B1C4B" w:rsidP="002B1C4B">
      <w:pPr>
        <w:spacing w:line="240" w:lineRule="auto"/>
        <w:rPr>
          <w:sz w:val="22"/>
          <w:szCs w:val="22"/>
        </w:rPr>
      </w:pPr>
      <w:r w:rsidRPr="0043768A">
        <w:rPr>
          <w:sz w:val="22"/>
          <w:szCs w:val="22"/>
          <w:highlight w:val="lightGray"/>
        </w:rPr>
        <w:t>5.1.10. Formy ochrony przyrody na terenie powiatu staszowskiego.</w:t>
      </w:r>
      <w:r w:rsidRPr="0043768A">
        <w:rPr>
          <w:sz w:val="22"/>
          <w:szCs w:val="22"/>
          <w:highlight w:val="lightGray"/>
        </w:rPr>
        <w:tab/>
      </w:r>
      <w:r w:rsidR="00907324" w:rsidRPr="0043768A">
        <w:rPr>
          <w:sz w:val="22"/>
          <w:szCs w:val="22"/>
          <w:highlight w:val="lightGray"/>
        </w:rPr>
        <w:tab/>
      </w:r>
      <w:r w:rsidRPr="0043768A">
        <w:rPr>
          <w:sz w:val="22"/>
          <w:szCs w:val="22"/>
          <w:highlight w:val="lightGray"/>
        </w:rPr>
        <w:tab/>
        <w:t xml:space="preserve">       </w:t>
      </w:r>
      <w:r w:rsidR="00907324" w:rsidRPr="0043768A">
        <w:rPr>
          <w:sz w:val="22"/>
          <w:szCs w:val="22"/>
          <w:highlight w:val="lightGray"/>
        </w:rPr>
        <w:t xml:space="preserve">  </w:t>
      </w:r>
      <w:r w:rsidRPr="0043768A">
        <w:rPr>
          <w:sz w:val="22"/>
          <w:szCs w:val="22"/>
          <w:highlight w:val="lightGray"/>
        </w:rPr>
        <w:t>42</w:t>
      </w:r>
    </w:p>
    <w:p w:rsidR="002B1C4B" w:rsidRPr="00907324" w:rsidRDefault="002B1C4B" w:rsidP="002B1C4B">
      <w:pPr>
        <w:spacing w:line="240" w:lineRule="auto"/>
        <w:rPr>
          <w:sz w:val="22"/>
          <w:szCs w:val="22"/>
        </w:rPr>
      </w:pPr>
      <w:r w:rsidRPr="00907324">
        <w:rPr>
          <w:sz w:val="22"/>
          <w:szCs w:val="22"/>
        </w:rPr>
        <w:t>5.1.11</w:t>
      </w:r>
      <w:r w:rsidR="00CB01FD" w:rsidRPr="00907324">
        <w:rPr>
          <w:sz w:val="22"/>
          <w:szCs w:val="22"/>
        </w:rPr>
        <w:t>.</w:t>
      </w:r>
      <w:r w:rsidRPr="00907324">
        <w:rPr>
          <w:sz w:val="22"/>
          <w:szCs w:val="22"/>
        </w:rPr>
        <w:tab/>
        <w:t>System powiązań przyrodniczych.</w:t>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49</w:t>
      </w:r>
    </w:p>
    <w:p w:rsidR="0026261B" w:rsidRPr="0043768A" w:rsidRDefault="0026261B" w:rsidP="007005E8">
      <w:pPr>
        <w:numPr>
          <w:ilvl w:val="1"/>
          <w:numId w:val="40"/>
        </w:numPr>
        <w:tabs>
          <w:tab w:val="clear" w:pos="780"/>
          <w:tab w:val="num" w:pos="284"/>
          <w:tab w:val="num" w:pos="426"/>
        </w:tabs>
        <w:spacing w:line="240" w:lineRule="auto"/>
        <w:ind w:left="284" w:hanging="284"/>
        <w:rPr>
          <w:sz w:val="22"/>
          <w:szCs w:val="22"/>
          <w:highlight w:val="lightGray"/>
        </w:rPr>
      </w:pPr>
      <w:r w:rsidRPr="0043768A">
        <w:rPr>
          <w:sz w:val="22"/>
          <w:szCs w:val="22"/>
          <w:highlight w:val="lightGray"/>
        </w:rPr>
        <w:t>Warunki środowiskowe.</w:t>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r>
      <w:r w:rsidR="007005E8" w:rsidRPr="0043768A">
        <w:rPr>
          <w:sz w:val="22"/>
          <w:szCs w:val="22"/>
          <w:highlight w:val="lightGray"/>
        </w:rPr>
        <w:tab/>
      </w:r>
      <w:r w:rsidR="002B1C4B" w:rsidRPr="0043768A">
        <w:rPr>
          <w:sz w:val="22"/>
          <w:szCs w:val="22"/>
          <w:highlight w:val="lightGray"/>
        </w:rPr>
        <w:tab/>
      </w:r>
      <w:r w:rsidR="002B1C4B" w:rsidRPr="0043768A">
        <w:rPr>
          <w:sz w:val="22"/>
          <w:szCs w:val="22"/>
          <w:highlight w:val="lightGray"/>
        </w:rPr>
        <w:tab/>
        <w:t xml:space="preserve"> </w:t>
      </w:r>
      <w:r w:rsidR="00CB01FD" w:rsidRPr="0043768A">
        <w:rPr>
          <w:sz w:val="22"/>
          <w:szCs w:val="22"/>
          <w:highlight w:val="lightGray"/>
        </w:rPr>
        <w:t xml:space="preserve">  </w:t>
      </w:r>
      <w:r w:rsidR="002B1C4B" w:rsidRPr="0043768A">
        <w:rPr>
          <w:sz w:val="22"/>
          <w:szCs w:val="22"/>
          <w:highlight w:val="lightGray"/>
        </w:rPr>
        <w:t xml:space="preserve">    </w:t>
      </w:r>
      <w:r w:rsidR="00907324" w:rsidRPr="0043768A">
        <w:rPr>
          <w:sz w:val="22"/>
          <w:szCs w:val="22"/>
          <w:highlight w:val="lightGray"/>
        </w:rPr>
        <w:t xml:space="preserve">  </w:t>
      </w:r>
      <w:r w:rsidR="00CB01FD" w:rsidRPr="0043768A">
        <w:rPr>
          <w:sz w:val="22"/>
          <w:szCs w:val="22"/>
          <w:highlight w:val="lightGray"/>
        </w:rPr>
        <w:t>50</w:t>
      </w:r>
    </w:p>
    <w:p w:rsidR="00CB01FD" w:rsidRPr="00907324" w:rsidRDefault="00CB01FD" w:rsidP="00CB01FD">
      <w:pPr>
        <w:spacing w:line="240" w:lineRule="auto"/>
        <w:rPr>
          <w:sz w:val="22"/>
          <w:szCs w:val="22"/>
        </w:rPr>
      </w:pPr>
      <w:r w:rsidRPr="00907324">
        <w:rPr>
          <w:sz w:val="22"/>
          <w:szCs w:val="22"/>
        </w:rPr>
        <w:lastRenderedPageBreak/>
        <w:t>5.2.1.</w:t>
      </w:r>
      <w:r w:rsidRPr="00907324">
        <w:rPr>
          <w:sz w:val="22"/>
          <w:szCs w:val="22"/>
        </w:rPr>
        <w:tab/>
        <w:t>Jakość powietrza atmosferycznego, źródła emisji.</w:t>
      </w:r>
      <w:r w:rsidRPr="00907324">
        <w:rPr>
          <w:sz w:val="22"/>
          <w:szCs w:val="22"/>
        </w:rPr>
        <w:tab/>
      </w:r>
      <w:r w:rsidRPr="00907324">
        <w:rPr>
          <w:sz w:val="22"/>
          <w:szCs w:val="22"/>
        </w:rPr>
        <w:tab/>
      </w:r>
      <w:r w:rsidRPr="00907324">
        <w:rPr>
          <w:sz w:val="22"/>
          <w:szCs w:val="22"/>
        </w:rPr>
        <w:tab/>
      </w:r>
      <w:r w:rsidRPr="00907324">
        <w:rPr>
          <w:sz w:val="22"/>
          <w:szCs w:val="22"/>
        </w:rPr>
        <w:tab/>
        <w:t xml:space="preserve">       </w:t>
      </w:r>
      <w:r w:rsidR="00907324">
        <w:rPr>
          <w:sz w:val="22"/>
          <w:szCs w:val="22"/>
        </w:rPr>
        <w:t xml:space="preserve">  </w:t>
      </w:r>
      <w:r w:rsidRPr="00907324">
        <w:rPr>
          <w:sz w:val="22"/>
          <w:szCs w:val="22"/>
        </w:rPr>
        <w:t>50</w:t>
      </w:r>
    </w:p>
    <w:p w:rsidR="00CB01FD" w:rsidRPr="00907324" w:rsidRDefault="00CB01FD" w:rsidP="00CB01FD">
      <w:pPr>
        <w:spacing w:line="240" w:lineRule="auto"/>
        <w:rPr>
          <w:sz w:val="22"/>
          <w:szCs w:val="22"/>
        </w:rPr>
      </w:pPr>
      <w:r w:rsidRPr="0043768A">
        <w:rPr>
          <w:sz w:val="22"/>
          <w:szCs w:val="22"/>
          <w:highlight w:val="lightGray"/>
        </w:rPr>
        <w:t>5.2.2.</w:t>
      </w:r>
      <w:r w:rsidRPr="0043768A">
        <w:rPr>
          <w:sz w:val="22"/>
          <w:szCs w:val="22"/>
          <w:highlight w:val="lightGray"/>
        </w:rPr>
        <w:tab/>
        <w:t>Jakość wód powierzchniowych i podziemnych.</w:t>
      </w:r>
      <w:r w:rsidRPr="0043768A">
        <w:rPr>
          <w:sz w:val="22"/>
          <w:szCs w:val="22"/>
          <w:highlight w:val="lightGray"/>
        </w:rPr>
        <w:tab/>
      </w:r>
      <w:r w:rsidRPr="0043768A">
        <w:rPr>
          <w:sz w:val="22"/>
          <w:szCs w:val="22"/>
          <w:highlight w:val="lightGray"/>
        </w:rPr>
        <w:tab/>
      </w:r>
      <w:r w:rsidRPr="0043768A">
        <w:rPr>
          <w:sz w:val="22"/>
          <w:szCs w:val="22"/>
          <w:highlight w:val="lightGray"/>
        </w:rPr>
        <w:tab/>
      </w:r>
      <w:r w:rsidRPr="0043768A">
        <w:rPr>
          <w:sz w:val="22"/>
          <w:szCs w:val="22"/>
          <w:highlight w:val="lightGray"/>
        </w:rPr>
        <w:tab/>
      </w:r>
      <w:r w:rsidR="00907324" w:rsidRPr="0043768A">
        <w:rPr>
          <w:sz w:val="22"/>
          <w:szCs w:val="22"/>
          <w:highlight w:val="lightGray"/>
        </w:rPr>
        <w:tab/>
      </w:r>
      <w:r w:rsidRPr="0043768A">
        <w:rPr>
          <w:sz w:val="22"/>
          <w:szCs w:val="22"/>
          <w:highlight w:val="lightGray"/>
        </w:rPr>
        <w:t xml:space="preserve">       </w:t>
      </w:r>
      <w:r w:rsidR="00907324" w:rsidRPr="0043768A">
        <w:rPr>
          <w:sz w:val="22"/>
          <w:szCs w:val="22"/>
          <w:highlight w:val="lightGray"/>
        </w:rPr>
        <w:t xml:space="preserve">  </w:t>
      </w:r>
      <w:r w:rsidRPr="0043768A">
        <w:rPr>
          <w:sz w:val="22"/>
          <w:szCs w:val="22"/>
          <w:highlight w:val="lightGray"/>
        </w:rPr>
        <w:t>51</w:t>
      </w:r>
    </w:p>
    <w:p w:rsidR="00CB01FD" w:rsidRPr="00907324" w:rsidRDefault="007005E8" w:rsidP="00CB01FD">
      <w:pPr>
        <w:spacing w:line="240" w:lineRule="auto"/>
        <w:rPr>
          <w:sz w:val="22"/>
          <w:szCs w:val="22"/>
        </w:rPr>
      </w:pPr>
      <w:r w:rsidRPr="00907324">
        <w:rPr>
          <w:sz w:val="22"/>
          <w:szCs w:val="22"/>
        </w:rPr>
        <w:t>5.2.3.</w:t>
      </w:r>
      <w:r w:rsidRPr="00907324">
        <w:rPr>
          <w:sz w:val="22"/>
          <w:szCs w:val="22"/>
        </w:rPr>
        <w:tab/>
      </w:r>
      <w:r w:rsidR="00CB01FD" w:rsidRPr="00907324">
        <w:rPr>
          <w:sz w:val="22"/>
          <w:szCs w:val="22"/>
        </w:rPr>
        <w:t>Jakość gleb.</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59</w:t>
      </w:r>
    </w:p>
    <w:p w:rsidR="00CB01FD" w:rsidRPr="00907324" w:rsidRDefault="007005E8" w:rsidP="00CB01FD">
      <w:pPr>
        <w:spacing w:line="240" w:lineRule="auto"/>
        <w:rPr>
          <w:sz w:val="22"/>
          <w:szCs w:val="22"/>
        </w:rPr>
      </w:pPr>
      <w:r w:rsidRPr="0043768A">
        <w:rPr>
          <w:sz w:val="22"/>
          <w:szCs w:val="22"/>
          <w:highlight w:val="lightGray"/>
        </w:rPr>
        <w:t>5.2.4.</w:t>
      </w:r>
      <w:r w:rsidRPr="0043768A">
        <w:rPr>
          <w:sz w:val="22"/>
          <w:szCs w:val="22"/>
          <w:highlight w:val="lightGray"/>
        </w:rPr>
        <w:tab/>
      </w:r>
      <w:r w:rsidR="00CB01FD" w:rsidRPr="0043768A">
        <w:rPr>
          <w:sz w:val="22"/>
          <w:szCs w:val="22"/>
          <w:highlight w:val="lightGray"/>
        </w:rPr>
        <w:t>Klimat akustyczny.</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t xml:space="preserve">       </w:t>
      </w:r>
      <w:r w:rsidR="00907324" w:rsidRPr="0043768A">
        <w:rPr>
          <w:sz w:val="22"/>
          <w:szCs w:val="22"/>
          <w:highlight w:val="lightGray"/>
        </w:rPr>
        <w:t xml:space="preserve">  </w:t>
      </w:r>
      <w:r w:rsidR="00CB01FD" w:rsidRPr="0043768A">
        <w:rPr>
          <w:sz w:val="22"/>
          <w:szCs w:val="22"/>
          <w:highlight w:val="lightGray"/>
        </w:rPr>
        <w:t>60</w:t>
      </w:r>
    </w:p>
    <w:p w:rsidR="00CB01FD" w:rsidRPr="00907324" w:rsidRDefault="007005E8" w:rsidP="00CB01FD">
      <w:pPr>
        <w:spacing w:line="240" w:lineRule="auto"/>
        <w:rPr>
          <w:sz w:val="22"/>
          <w:szCs w:val="22"/>
        </w:rPr>
      </w:pPr>
      <w:r w:rsidRPr="00907324">
        <w:rPr>
          <w:sz w:val="22"/>
          <w:szCs w:val="22"/>
        </w:rPr>
        <w:t>5.2.5.</w:t>
      </w:r>
      <w:r w:rsidRPr="00907324">
        <w:rPr>
          <w:sz w:val="22"/>
          <w:szCs w:val="22"/>
        </w:rPr>
        <w:tab/>
      </w:r>
      <w:r w:rsidR="00CB01FD" w:rsidRPr="00907324">
        <w:rPr>
          <w:sz w:val="22"/>
          <w:szCs w:val="22"/>
        </w:rPr>
        <w:t>Promieniowanie elektromagnetyczne.</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61</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6. Prognozowane znaczące oddziaływanie na środowisko, w tym oddziaływanie bezpośrednie, pośrednie, wtórne, skumulowane, krótkoterminowe, długoterminowe, stałe i chwilowe, oraz pozytywne i negatywne, na cele i przedmiot ochrony NATURA 2000, a także na środowisko.</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CB01FD" w:rsidRPr="0043768A">
        <w:rPr>
          <w:sz w:val="22"/>
          <w:szCs w:val="22"/>
          <w:highlight w:val="lightGray"/>
        </w:rPr>
        <w:t xml:space="preserve">       </w:t>
      </w:r>
      <w:r w:rsidR="00907324" w:rsidRPr="0043768A">
        <w:rPr>
          <w:sz w:val="22"/>
          <w:szCs w:val="22"/>
          <w:highlight w:val="lightGray"/>
        </w:rPr>
        <w:t xml:space="preserve">  </w:t>
      </w:r>
      <w:r w:rsidR="00CB01FD" w:rsidRPr="0043768A">
        <w:rPr>
          <w:sz w:val="22"/>
          <w:szCs w:val="22"/>
          <w:highlight w:val="lightGray"/>
        </w:rPr>
        <w:t>62</w:t>
      </w:r>
    </w:p>
    <w:p w:rsidR="0026261B" w:rsidRPr="00907324" w:rsidRDefault="0026261B" w:rsidP="00547669">
      <w:pPr>
        <w:tabs>
          <w:tab w:val="num" w:pos="284"/>
        </w:tabs>
        <w:spacing w:line="240" w:lineRule="auto"/>
        <w:ind w:left="284" w:hanging="284"/>
        <w:rPr>
          <w:sz w:val="22"/>
          <w:szCs w:val="22"/>
        </w:rPr>
      </w:pPr>
      <w:r w:rsidRPr="00907324">
        <w:rPr>
          <w:sz w:val="22"/>
          <w:szCs w:val="22"/>
        </w:rPr>
        <w:t>6.1. Oddziaływanie na poszczególne elementy środowiska.</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62</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 xml:space="preserve">6.1.1. </w:t>
      </w:r>
      <w:r w:rsidR="00E37FA2" w:rsidRPr="00E37FA2">
        <w:rPr>
          <w:sz w:val="22"/>
          <w:szCs w:val="22"/>
        </w:rPr>
        <w:t>Oddziaływanie na stan zanieczy</w:t>
      </w:r>
      <w:bookmarkStart w:id="0" w:name="_GoBack"/>
      <w:bookmarkEnd w:id="0"/>
      <w:r w:rsidR="00E37FA2" w:rsidRPr="00E37FA2">
        <w:rPr>
          <w:sz w:val="22"/>
          <w:szCs w:val="22"/>
        </w:rPr>
        <w:t>szczenia powietrza</w:t>
      </w:r>
      <w:r w:rsidRPr="0043768A">
        <w:rPr>
          <w:sz w:val="22"/>
          <w:szCs w:val="22"/>
          <w:highlight w:val="lightGray"/>
        </w:rPr>
        <w:t>.</w:t>
      </w:r>
      <w:r w:rsidR="00E37FA2" w:rsidRPr="0043768A">
        <w:rPr>
          <w:sz w:val="22"/>
          <w:szCs w:val="22"/>
          <w:highlight w:val="lightGray"/>
        </w:rPr>
        <w:tab/>
      </w:r>
      <w:r w:rsidR="00E37FA2" w:rsidRPr="0043768A">
        <w:rPr>
          <w:sz w:val="22"/>
          <w:szCs w:val="22"/>
          <w:highlight w:val="lightGray"/>
        </w:rPr>
        <w:tab/>
      </w:r>
      <w:r w:rsidR="00E37FA2" w:rsidRPr="0043768A">
        <w:rPr>
          <w:sz w:val="22"/>
          <w:szCs w:val="22"/>
          <w:highlight w:val="lightGray"/>
        </w:rPr>
        <w:tab/>
      </w:r>
      <w:r w:rsidR="00CB01FD" w:rsidRPr="0043768A">
        <w:rPr>
          <w:sz w:val="22"/>
          <w:szCs w:val="22"/>
          <w:highlight w:val="lightGray"/>
        </w:rPr>
        <w:tab/>
        <w:t xml:space="preserve">       </w:t>
      </w:r>
      <w:r w:rsidR="00907324" w:rsidRPr="0043768A">
        <w:rPr>
          <w:sz w:val="22"/>
          <w:szCs w:val="22"/>
          <w:highlight w:val="lightGray"/>
        </w:rPr>
        <w:t xml:space="preserve">  </w:t>
      </w:r>
      <w:r w:rsidR="00CB01FD" w:rsidRPr="0043768A">
        <w:rPr>
          <w:sz w:val="22"/>
          <w:szCs w:val="22"/>
          <w:highlight w:val="lightGray"/>
        </w:rPr>
        <w:t>67</w:t>
      </w:r>
    </w:p>
    <w:p w:rsidR="0026261B" w:rsidRPr="00907324" w:rsidRDefault="0026261B" w:rsidP="00547669">
      <w:pPr>
        <w:tabs>
          <w:tab w:val="num" w:pos="284"/>
        </w:tabs>
        <w:spacing w:line="240" w:lineRule="auto"/>
        <w:ind w:left="284" w:hanging="284"/>
        <w:rPr>
          <w:sz w:val="22"/>
          <w:szCs w:val="22"/>
        </w:rPr>
      </w:pPr>
      <w:r w:rsidRPr="00907324">
        <w:rPr>
          <w:sz w:val="22"/>
          <w:szCs w:val="22"/>
        </w:rPr>
        <w:t>6.1.2. Wpływ na wody powierzchniowe i podziemne oraz warunki gruntowo-wodne.</w:t>
      </w:r>
      <w:r w:rsidR="00907324">
        <w:rPr>
          <w:sz w:val="22"/>
          <w:szCs w:val="22"/>
        </w:rPr>
        <w:tab/>
        <w:t xml:space="preserve">         </w:t>
      </w:r>
      <w:r w:rsidR="00CB01FD" w:rsidRPr="00907324">
        <w:rPr>
          <w:sz w:val="22"/>
          <w:szCs w:val="22"/>
        </w:rPr>
        <w:t>68</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6.1.3. Bioróżnorodność, gatunki i siedliska chronione.</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907324" w:rsidRPr="0043768A">
        <w:rPr>
          <w:sz w:val="22"/>
          <w:szCs w:val="22"/>
          <w:highlight w:val="lightGray"/>
        </w:rPr>
        <w:tab/>
      </w:r>
      <w:r w:rsidR="00CB01FD" w:rsidRPr="0043768A">
        <w:rPr>
          <w:sz w:val="22"/>
          <w:szCs w:val="22"/>
          <w:highlight w:val="lightGray"/>
        </w:rPr>
        <w:t xml:space="preserve">       </w:t>
      </w:r>
      <w:r w:rsidR="00907324" w:rsidRPr="0043768A">
        <w:rPr>
          <w:sz w:val="22"/>
          <w:szCs w:val="22"/>
          <w:highlight w:val="lightGray"/>
        </w:rPr>
        <w:t xml:space="preserve">  </w:t>
      </w:r>
      <w:r w:rsidR="00CB01FD" w:rsidRPr="0043768A">
        <w:rPr>
          <w:sz w:val="22"/>
          <w:szCs w:val="22"/>
          <w:highlight w:val="lightGray"/>
        </w:rPr>
        <w:t>72</w:t>
      </w:r>
    </w:p>
    <w:p w:rsidR="0026261B" w:rsidRPr="00907324" w:rsidRDefault="0026261B" w:rsidP="00547669">
      <w:pPr>
        <w:tabs>
          <w:tab w:val="num" w:pos="284"/>
        </w:tabs>
        <w:spacing w:line="240" w:lineRule="auto"/>
        <w:ind w:left="284" w:hanging="284"/>
        <w:rPr>
          <w:sz w:val="22"/>
          <w:szCs w:val="22"/>
        </w:rPr>
      </w:pPr>
      <w:r w:rsidRPr="00907324">
        <w:rPr>
          <w:sz w:val="22"/>
          <w:szCs w:val="22"/>
        </w:rPr>
        <w:t>6.1.4. Wpływ na krajobraz.</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87</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 xml:space="preserve">6.1.5. </w:t>
      </w:r>
      <w:r w:rsidR="00CB01FD" w:rsidRPr="0043768A">
        <w:rPr>
          <w:sz w:val="22"/>
          <w:szCs w:val="22"/>
          <w:highlight w:val="lightGray"/>
        </w:rPr>
        <w:t>Oddziaływanie</w:t>
      </w:r>
      <w:r w:rsidRPr="0043768A">
        <w:rPr>
          <w:sz w:val="22"/>
          <w:szCs w:val="22"/>
          <w:highlight w:val="lightGray"/>
        </w:rPr>
        <w:t xml:space="preserve"> na klimat.</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907324" w:rsidRPr="0043768A">
        <w:rPr>
          <w:sz w:val="22"/>
          <w:szCs w:val="22"/>
          <w:highlight w:val="lightGray"/>
        </w:rPr>
        <w:tab/>
      </w:r>
      <w:r w:rsidR="00CB01FD" w:rsidRPr="0043768A">
        <w:rPr>
          <w:sz w:val="22"/>
          <w:szCs w:val="22"/>
          <w:highlight w:val="lightGray"/>
        </w:rPr>
        <w:tab/>
        <w:t xml:space="preserve">  </w:t>
      </w:r>
      <w:r w:rsidR="00907324" w:rsidRPr="0043768A">
        <w:rPr>
          <w:sz w:val="22"/>
          <w:szCs w:val="22"/>
          <w:highlight w:val="lightGray"/>
        </w:rPr>
        <w:t xml:space="preserve">  </w:t>
      </w:r>
      <w:r w:rsidR="00CB01FD" w:rsidRPr="0043768A">
        <w:rPr>
          <w:sz w:val="22"/>
          <w:szCs w:val="22"/>
          <w:highlight w:val="lightGray"/>
        </w:rPr>
        <w:t xml:space="preserve">     89</w:t>
      </w:r>
    </w:p>
    <w:p w:rsidR="0026261B" w:rsidRPr="00907324" w:rsidRDefault="0026261B" w:rsidP="00547669">
      <w:pPr>
        <w:tabs>
          <w:tab w:val="num" w:pos="284"/>
        </w:tabs>
        <w:spacing w:line="240" w:lineRule="auto"/>
        <w:ind w:left="284" w:hanging="284"/>
        <w:rPr>
          <w:sz w:val="22"/>
          <w:szCs w:val="22"/>
        </w:rPr>
      </w:pPr>
      <w:r w:rsidRPr="00907324">
        <w:rPr>
          <w:sz w:val="22"/>
          <w:szCs w:val="22"/>
        </w:rPr>
        <w:t xml:space="preserve">6.1.6. </w:t>
      </w:r>
      <w:r w:rsidR="00CB01FD" w:rsidRPr="00907324">
        <w:rPr>
          <w:sz w:val="22"/>
          <w:szCs w:val="22"/>
        </w:rPr>
        <w:t>Oddziaływanie</w:t>
      </w:r>
      <w:r w:rsidRPr="00907324">
        <w:rPr>
          <w:sz w:val="22"/>
          <w:szCs w:val="22"/>
        </w:rPr>
        <w:t xml:space="preserve"> na powierzchnię ziemi.</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907324">
        <w:rPr>
          <w:sz w:val="22"/>
          <w:szCs w:val="22"/>
        </w:rPr>
        <w:tab/>
      </w:r>
      <w:r w:rsidR="00CB01FD" w:rsidRPr="00907324">
        <w:rPr>
          <w:sz w:val="22"/>
          <w:szCs w:val="22"/>
        </w:rPr>
        <w:t xml:space="preserve">       </w:t>
      </w:r>
      <w:r w:rsidR="00907324">
        <w:rPr>
          <w:sz w:val="22"/>
          <w:szCs w:val="22"/>
        </w:rPr>
        <w:t xml:space="preserve">  </w:t>
      </w:r>
      <w:r w:rsidR="00CB01FD" w:rsidRPr="00907324">
        <w:rPr>
          <w:sz w:val="22"/>
          <w:szCs w:val="22"/>
        </w:rPr>
        <w:t>89</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6.1.7. Wpływ na klimat akustyczny.</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t xml:space="preserve">       </w:t>
      </w:r>
      <w:r w:rsidR="00907324" w:rsidRPr="0043768A">
        <w:rPr>
          <w:sz w:val="22"/>
          <w:szCs w:val="22"/>
          <w:highlight w:val="lightGray"/>
        </w:rPr>
        <w:t xml:space="preserve">  </w:t>
      </w:r>
      <w:r w:rsidR="00CB01FD" w:rsidRPr="0043768A">
        <w:rPr>
          <w:sz w:val="22"/>
          <w:szCs w:val="22"/>
          <w:highlight w:val="lightGray"/>
        </w:rPr>
        <w:t>91</w:t>
      </w:r>
    </w:p>
    <w:p w:rsidR="0026261B" w:rsidRPr="00907324" w:rsidRDefault="0026261B" w:rsidP="00547669">
      <w:pPr>
        <w:tabs>
          <w:tab w:val="num" w:pos="284"/>
        </w:tabs>
        <w:spacing w:line="240" w:lineRule="auto"/>
        <w:ind w:left="284" w:hanging="284"/>
        <w:rPr>
          <w:sz w:val="22"/>
          <w:szCs w:val="22"/>
        </w:rPr>
      </w:pPr>
      <w:r w:rsidRPr="00907324">
        <w:rPr>
          <w:sz w:val="22"/>
          <w:szCs w:val="22"/>
        </w:rPr>
        <w:t>6.1.8. Wpływ na zabytki.</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92</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6.1.9. Wpływ na zdrowie ludzi.</w:t>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CB01FD" w:rsidRPr="0043768A">
        <w:rPr>
          <w:sz w:val="22"/>
          <w:szCs w:val="22"/>
          <w:highlight w:val="lightGray"/>
        </w:rPr>
        <w:tab/>
      </w:r>
      <w:r w:rsidR="00907324" w:rsidRPr="0043768A">
        <w:rPr>
          <w:sz w:val="22"/>
          <w:szCs w:val="22"/>
          <w:highlight w:val="lightGray"/>
        </w:rPr>
        <w:tab/>
      </w:r>
      <w:r w:rsidR="00CB01FD" w:rsidRPr="0043768A">
        <w:rPr>
          <w:sz w:val="22"/>
          <w:szCs w:val="22"/>
          <w:highlight w:val="lightGray"/>
        </w:rPr>
        <w:tab/>
        <w:t xml:space="preserve">      </w:t>
      </w:r>
      <w:r w:rsidR="00907324" w:rsidRPr="0043768A">
        <w:rPr>
          <w:sz w:val="22"/>
          <w:szCs w:val="22"/>
          <w:highlight w:val="lightGray"/>
        </w:rPr>
        <w:t xml:space="preserve">   </w:t>
      </w:r>
      <w:r w:rsidR="00CB01FD" w:rsidRPr="0043768A">
        <w:rPr>
          <w:sz w:val="22"/>
          <w:szCs w:val="22"/>
          <w:highlight w:val="lightGray"/>
        </w:rPr>
        <w:t>92</w:t>
      </w:r>
    </w:p>
    <w:p w:rsidR="0026261B" w:rsidRPr="00907324" w:rsidRDefault="0026261B" w:rsidP="00547669">
      <w:pPr>
        <w:tabs>
          <w:tab w:val="num" w:pos="284"/>
        </w:tabs>
        <w:spacing w:line="240" w:lineRule="auto"/>
        <w:ind w:left="284" w:hanging="284"/>
        <w:rPr>
          <w:sz w:val="22"/>
          <w:szCs w:val="22"/>
        </w:rPr>
      </w:pPr>
      <w:r w:rsidRPr="00907324">
        <w:rPr>
          <w:sz w:val="22"/>
          <w:szCs w:val="22"/>
        </w:rPr>
        <w:t>6.1.10. Wpływ na promieniowanie elektromagnetyczne.</w:t>
      </w:r>
      <w:r w:rsidR="00CB01FD" w:rsidRPr="00907324">
        <w:rPr>
          <w:sz w:val="22"/>
          <w:szCs w:val="22"/>
        </w:rPr>
        <w:tab/>
      </w:r>
      <w:r w:rsidR="00CB01FD" w:rsidRPr="00907324">
        <w:rPr>
          <w:sz w:val="22"/>
          <w:szCs w:val="22"/>
        </w:rPr>
        <w:tab/>
      </w:r>
      <w:r w:rsidR="00CB01FD" w:rsidRPr="00907324">
        <w:rPr>
          <w:sz w:val="22"/>
          <w:szCs w:val="22"/>
        </w:rPr>
        <w:tab/>
      </w:r>
      <w:r w:rsid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95</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7. Opis przewidywanych działań mających na celu ograniczenie lub kompensację przyrodnicza negatywnych oddziaływań na środowisko, w szczególności na cele</w:t>
      </w:r>
      <w:r w:rsidR="00CB01FD" w:rsidRPr="0043768A">
        <w:rPr>
          <w:sz w:val="22"/>
          <w:szCs w:val="22"/>
          <w:highlight w:val="lightGray"/>
        </w:rPr>
        <w:t xml:space="preserve"> </w:t>
      </w:r>
      <w:r w:rsidRPr="0043768A">
        <w:rPr>
          <w:sz w:val="22"/>
          <w:szCs w:val="22"/>
          <w:highlight w:val="lightGray"/>
        </w:rPr>
        <w:t>i przedmiot ochrony obszarów 2000 oraz integralność tego obszaru.</w:t>
      </w:r>
      <w:r w:rsidR="00CB01FD" w:rsidRPr="0043768A">
        <w:rPr>
          <w:sz w:val="22"/>
          <w:szCs w:val="22"/>
          <w:highlight w:val="lightGray"/>
        </w:rPr>
        <w:tab/>
      </w:r>
      <w:r w:rsidR="00CB01FD"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907324" w:rsidRPr="0043768A">
        <w:rPr>
          <w:sz w:val="22"/>
          <w:szCs w:val="22"/>
          <w:highlight w:val="lightGray"/>
        </w:rPr>
        <w:tab/>
      </w:r>
      <w:r w:rsidR="00CB01FD" w:rsidRPr="0043768A">
        <w:rPr>
          <w:sz w:val="22"/>
          <w:szCs w:val="22"/>
          <w:highlight w:val="lightGray"/>
        </w:rPr>
        <w:t xml:space="preserve">       </w:t>
      </w:r>
      <w:r w:rsidR="00907324" w:rsidRPr="0043768A">
        <w:rPr>
          <w:sz w:val="22"/>
          <w:szCs w:val="22"/>
          <w:highlight w:val="lightGray"/>
        </w:rPr>
        <w:t xml:space="preserve">  </w:t>
      </w:r>
      <w:r w:rsidR="00CB01FD" w:rsidRPr="0043768A">
        <w:rPr>
          <w:sz w:val="22"/>
          <w:szCs w:val="22"/>
          <w:highlight w:val="lightGray"/>
        </w:rPr>
        <w:t>96</w:t>
      </w:r>
    </w:p>
    <w:p w:rsidR="0026261B" w:rsidRPr="00907324" w:rsidRDefault="0026261B" w:rsidP="00547669">
      <w:pPr>
        <w:tabs>
          <w:tab w:val="num" w:pos="284"/>
        </w:tabs>
        <w:spacing w:line="240" w:lineRule="auto"/>
        <w:ind w:left="284" w:hanging="284"/>
        <w:rPr>
          <w:sz w:val="22"/>
          <w:szCs w:val="22"/>
        </w:rPr>
      </w:pPr>
      <w:r w:rsidRPr="00907324">
        <w:rPr>
          <w:sz w:val="22"/>
          <w:szCs w:val="22"/>
        </w:rPr>
        <w:t>8. Informacj</w:t>
      </w:r>
      <w:r w:rsidR="00CB01FD" w:rsidRPr="00907324">
        <w:rPr>
          <w:sz w:val="22"/>
          <w:szCs w:val="22"/>
        </w:rPr>
        <w:t>e</w:t>
      </w:r>
      <w:r w:rsidRPr="00907324">
        <w:rPr>
          <w:sz w:val="22"/>
          <w:szCs w:val="22"/>
        </w:rPr>
        <w:t xml:space="preserve"> o możliwym transgranicznym oddziaływaniu na środowisko.</w:t>
      </w:r>
      <w:r w:rsidR="00CB01FD" w:rsidRPr="00907324">
        <w:rPr>
          <w:sz w:val="22"/>
          <w:szCs w:val="22"/>
        </w:rPr>
        <w:tab/>
      </w:r>
      <w:r w:rsidR="00CB01FD" w:rsidRPr="00907324">
        <w:rPr>
          <w:sz w:val="22"/>
          <w:szCs w:val="22"/>
        </w:rPr>
        <w:tab/>
        <w:t xml:space="preserve">     </w:t>
      </w:r>
      <w:r w:rsidR="00907324">
        <w:rPr>
          <w:sz w:val="22"/>
          <w:szCs w:val="22"/>
        </w:rPr>
        <w:t xml:space="preserve">  </w:t>
      </w:r>
      <w:r w:rsidR="00CB01FD" w:rsidRPr="00907324">
        <w:rPr>
          <w:sz w:val="22"/>
          <w:szCs w:val="22"/>
        </w:rPr>
        <w:t>102</w:t>
      </w:r>
    </w:p>
    <w:p w:rsidR="0026261B" w:rsidRPr="00907324" w:rsidRDefault="0026261B" w:rsidP="00547669">
      <w:pPr>
        <w:tabs>
          <w:tab w:val="num" w:pos="284"/>
        </w:tabs>
        <w:spacing w:line="240" w:lineRule="auto"/>
        <w:ind w:left="284" w:hanging="284"/>
        <w:rPr>
          <w:sz w:val="22"/>
          <w:szCs w:val="22"/>
        </w:rPr>
      </w:pPr>
      <w:r w:rsidRPr="0043768A">
        <w:rPr>
          <w:sz w:val="22"/>
          <w:szCs w:val="22"/>
          <w:highlight w:val="lightGray"/>
        </w:rPr>
        <w:t>9. Propozycje metod monitorowania analizy skutków realizacji projektu.</w:t>
      </w:r>
      <w:r w:rsidR="00951D6B" w:rsidRPr="0043768A">
        <w:rPr>
          <w:sz w:val="22"/>
          <w:szCs w:val="22"/>
          <w:highlight w:val="lightGray"/>
        </w:rPr>
        <w:tab/>
      </w:r>
      <w:r w:rsidR="00951D6B" w:rsidRPr="0043768A">
        <w:rPr>
          <w:sz w:val="22"/>
          <w:szCs w:val="22"/>
          <w:highlight w:val="lightGray"/>
        </w:rPr>
        <w:tab/>
      </w:r>
      <w:r w:rsidR="00907324" w:rsidRPr="0043768A">
        <w:rPr>
          <w:sz w:val="22"/>
          <w:szCs w:val="22"/>
          <w:highlight w:val="lightGray"/>
        </w:rPr>
        <w:tab/>
      </w:r>
      <w:r w:rsidR="00951D6B" w:rsidRPr="0043768A">
        <w:rPr>
          <w:sz w:val="22"/>
          <w:szCs w:val="22"/>
          <w:highlight w:val="lightGray"/>
        </w:rPr>
        <w:t xml:space="preserve">     </w:t>
      </w:r>
      <w:r w:rsidR="00907324" w:rsidRPr="0043768A">
        <w:rPr>
          <w:sz w:val="22"/>
          <w:szCs w:val="22"/>
          <w:highlight w:val="lightGray"/>
        </w:rPr>
        <w:t xml:space="preserve">  </w:t>
      </w:r>
      <w:r w:rsidR="00951D6B" w:rsidRPr="0043768A">
        <w:rPr>
          <w:sz w:val="22"/>
          <w:szCs w:val="22"/>
          <w:highlight w:val="lightGray"/>
        </w:rPr>
        <w:t>104</w:t>
      </w:r>
    </w:p>
    <w:p w:rsidR="0026261B" w:rsidRPr="00907324" w:rsidRDefault="0026261B" w:rsidP="00547669">
      <w:pPr>
        <w:tabs>
          <w:tab w:val="num" w:pos="284"/>
        </w:tabs>
        <w:spacing w:line="240" w:lineRule="auto"/>
        <w:ind w:left="284" w:hanging="284"/>
        <w:rPr>
          <w:sz w:val="22"/>
          <w:szCs w:val="22"/>
        </w:rPr>
      </w:pPr>
      <w:r w:rsidRPr="00907324">
        <w:rPr>
          <w:sz w:val="22"/>
          <w:szCs w:val="22"/>
        </w:rPr>
        <w:t>10. Streszczenie w języku niespecjalistycznym.</w:t>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CB01FD" w:rsidRPr="00907324">
        <w:rPr>
          <w:sz w:val="22"/>
          <w:szCs w:val="22"/>
        </w:rPr>
        <w:tab/>
      </w:r>
      <w:r w:rsidR="00907324">
        <w:rPr>
          <w:sz w:val="22"/>
          <w:szCs w:val="22"/>
        </w:rPr>
        <w:tab/>
      </w:r>
      <w:r w:rsidR="00CB01FD" w:rsidRPr="00907324">
        <w:rPr>
          <w:sz w:val="22"/>
          <w:szCs w:val="22"/>
        </w:rPr>
        <w:t xml:space="preserve">     </w:t>
      </w:r>
      <w:r w:rsidR="00907324">
        <w:rPr>
          <w:sz w:val="22"/>
          <w:szCs w:val="22"/>
        </w:rPr>
        <w:t xml:space="preserve">  </w:t>
      </w:r>
      <w:r w:rsidR="00CB01FD" w:rsidRPr="00907324">
        <w:rPr>
          <w:sz w:val="22"/>
          <w:szCs w:val="22"/>
        </w:rPr>
        <w:t>104</w:t>
      </w:r>
    </w:p>
    <w:p w:rsidR="0026261B" w:rsidRDefault="0026261B" w:rsidP="00547669">
      <w:pPr>
        <w:tabs>
          <w:tab w:val="num" w:pos="284"/>
        </w:tabs>
        <w:ind w:left="284" w:hanging="284"/>
      </w:pPr>
    </w:p>
    <w:p w:rsidR="0026261B" w:rsidRDefault="0026261B" w:rsidP="00E8466F">
      <w:pPr>
        <w:pStyle w:val="Spistreci3"/>
      </w:pPr>
      <w:bookmarkStart w:id="1" w:name="_Toc431986266"/>
    </w:p>
    <w:p w:rsidR="0026261B" w:rsidRDefault="0026261B" w:rsidP="00E8466F"/>
    <w:p w:rsidR="0026261B" w:rsidRDefault="0026261B" w:rsidP="00E8466F"/>
    <w:p w:rsidR="0026261B" w:rsidRDefault="0026261B" w:rsidP="00E8466F"/>
    <w:p w:rsidR="0026261B" w:rsidRDefault="0026261B" w:rsidP="00E8466F"/>
    <w:p w:rsidR="0026261B" w:rsidRDefault="0026261B" w:rsidP="00E8466F"/>
    <w:p w:rsidR="0026261B" w:rsidRDefault="0026261B" w:rsidP="00E8466F"/>
    <w:p w:rsidR="0026261B" w:rsidRDefault="0026261B" w:rsidP="00E8466F"/>
    <w:p w:rsidR="00907324" w:rsidRDefault="00907324" w:rsidP="00E8466F"/>
    <w:p w:rsidR="00907324" w:rsidRDefault="00907324" w:rsidP="00E8466F"/>
    <w:p w:rsidR="0026261B" w:rsidRPr="003850E8" w:rsidRDefault="0026261B" w:rsidP="003A618E">
      <w:pPr>
        <w:pStyle w:val="Nagwek1"/>
        <w:rPr>
          <w:sz w:val="28"/>
          <w:szCs w:val="28"/>
        </w:rPr>
      </w:pPr>
      <w:bookmarkStart w:id="2" w:name="_Toc435116255"/>
      <w:r w:rsidRPr="003850E8">
        <w:rPr>
          <w:sz w:val="28"/>
          <w:szCs w:val="28"/>
        </w:rPr>
        <w:lastRenderedPageBreak/>
        <w:t>Wstęp</w:t>
      </w:r>
      <w:bookmarkEnd w:id="1"/>
      <w:bookmarkEnd w:id="2"/>
    </w:p>
    <w:p w:rsidR="0026261B" w:rsidRPr="00871105" w:rsidRDefault="0026261B" w:rsidP="002D716B">
      <w:r>
        <w:t>Niniejsza prognoza oddziaływania na środowisko została sporządzona dla „</w:t>
      </w:r>
      <w:r w:rsidRPr="001D37F1">
        <w:rPr>
          <w:i/>
          <w:iCs/>
        </w:rPr>
        <w:t>Strategii Rozwoju Po</w:t>
      </w:r>
      <w:r>
        <w:rPr>
          <w:i/>
          <w:iCs/>
        </w:rPr>
        <w:t>wiatu Staszowskiego na lata 2016</w:t>
      </w:r>
      <w:r w:rsidRPr="001D37F1">
        <w:rPr>
          <w:i/>
          <w:iCs/>
        </w:rPr>
        <w:t>-202</w:t>
      </w:r>
      <w:r>
        <w:rPr>
          <w:i/>
          <w:iCs/>
        </w:rPr>
        <w:t>5</w:t>
      </w:r>
      <w:r w:rsidRPr="001D37F1">
        <w:rPr>
          <w:i/>
          <w:iCs/>
        </w:rPr>
        <w:t>”</w:t>
      </w:r>
      <w:r>
        <w:t xml:space="preserve">. Prognozę tę </w:t>
      </w:r>
      <w:r w:rsidRPr="0011441C">
        <w:t>opracowano na podstawie Uchwały nr 60/14 Zarządu Powiatu w Staszowie z dnia 20 sierpnia 2014</w:t>
      </w:r>
      <w:r>
        <w:t xml:space="preserve"> roku w sprawie powo</w:t>
      </w:r>
      <w:r w:rsidRPr="0011441C">
        <w:t xml:space="preserve">łania Zespołu ds. Strategii Rozwoju Powiatu </w:t>
      </w:r>
      <w:r>
        <w:t xml:space="preserve">Staszowskiego na lata 2014-2020, zmienioną uchwałą nr 25/2016 z dnia 12 kwietnia 2016 r. </w:t>
      </w:r>
      <w:r w:rsidRPr="0011441C">
        <w:t>Członkowie Ze</w:t>
      </w:r>
      <w:r>
        <w:t>społu podczas prac nad Strategią współpracowali z przewodni</w:t>
      </w:r>
      <w:r w:rsidRPr="0011441C">
        <w:t>czącym Rady Powiatu w Staszowie, radnymi Powiatu Staszowskiego, naczelnikami Wydziałów i kierownikami biur w Starostwie Powiatowym w Staszowie, dyrektorami szkół ponadgimnazjalnych z terenu powiatu staszowskiego, kierownikami jednostek organizacyjnych oraz innych podmiotów, burmistrzami i wójtami z terenu powiatu staszowskiego oraz niezbędnymi ekspertami i specj</w:t>
      </w:r>
      <w:r>
        <w:t>alistami z różnych dziedzin go</w:t>
      </w:r>
      <w:r w:rsidRPr="0011441C">
        <w:t xml:space="preserve">spodarki, kultury, opieki społecznej itp. </w:t>
      </w:r>
    </w:p>
    <w:p w:rsidR="0026261B" w:rsidRPr="002D716B" w:rsidRDefault="0026261B" w:rsidP="003A618E">
      <w:pPr>
        <w:pStyle w:val="Nagwek2"/>
      </w:pPr>
      <w:bookmarkStart w:id="3" w:name="_Toc431986267"/>
      <w:bookmarkStart w:id="4" w:name="_Toc435116256"/>
      <w:r w:rsidRPr="002D716B">
        <w:t>Podstawa formalno-prawna opracowania prognozy.</w:t>
      </w:r>
      <w:bookmarkEnd w:id="3"/>
      <w:bookmarkEnd w:id="4"/>
    </w:p>
    <w:p w:rsidR="0026261B" w:rsidRDefault="0026261B" w:rsidP="00BF769D">
      <w:pPr>
        <w:ind w:firstLine="24"/>
      </w:pPr>
      <w:r w:rsidRPr="00211206">
        <w:t>Strategiczna oce</w:t>
      </w:r>
      <w:r>
        <w:t>na oddziaływania na środowisko jest jednym z instrumentów prawnych ochrony środowiska. Wykonuje się ją w celu oceny skutków</w:t>
      </w:r>
      <w:r w:rsidRPr="00211206">
        <w:t xml:space="preserve"> dla środowiska, jakie spowoduje realizacja dokumentów planistycznych opracowywanych przez władze publiczne.</w:t>
      </w:r>
      <w:r>
        <w:t xml:space="preserve"> Kluczowym elementem i dokumentem powstającym na etapie przeprowadzenia strategicznej oceny oddziaływania na środowisko jest prognoza oddziaływania na środowisko. </w:t>
      </w:r>
    </w:p>
    <w:p w:rsidR="0026261B" w:rsidRDefault="0026261B" w:rsidP="00BF769D">
      <w:pPr>
        <w:ind w:firstLine="24"/>
      </w:pPr>
      <w:r w:rsidRPr="00004DF4">
        <w:t xml:space="preserve">Główną podstawę prawną do przeprowadzenia strategicznej oceny oddziaływania na środowisko stanowi art. 46 ustawy z dnia 3 października 2008 r. </w:t>
      </w:r>
      <w:r>
        <w:rPr>
          <w:i/>
          <w:iCs/>
        </w:rPr>
        <w:t>o </w:t>
      </w:r>
      <w:r w:rsidRPr="004847EC">
        <w:rPr>
          <w:i/>
          <w:iCs/>
        </w:rPr>
        <w:t>udostępnianiu informacji o środowisku i jego oc</w:t>
      </w:r>
      <w:r>
        <w:rPr>
          <w:i/>
          <w:iCs/>
        </w:rPr>
        <w:t>hronie, udziale społeczeństwa w </w:t>
      </w:r>
      <w:r w:rsidRPr="004847EC">
        <w:rPr>
          <w:i/>
          <w:iCs/>
        </w:rPr>
        <w:t>ochronie środowiska oraz o ocenach oddziaływania na środowisko</w:t>
      </w:r>
      <w:r w:rsidRPr="00004DF4">
        <w:t xml:space="preserve"> (</w:t>
      </w:r>
      <w:hyperlink r:id="rId13" w:history="1">
        <w:r w:rsidRPr="00004DF4">
          <w:t>Dz. U. z 2013 poz. 1235</w:t>
        </w:r>
      </w:hyperlink>
      <w:r>
        <w:t>, ze zmianami –tekst jednolity w DZ.U. z 2016 r. poz. 353</w:t>
      </w:r>
      <w:r w:rsidRPr="00004DF4">
        <w:t>), któr</w:t>
      </w:r>
      <w:r>
        <w:t>y w ust. 2 </w:t>
      </w:r>
      <w:r w:rsidRPr="00004DF4">
        <w:t>mówi o konieczności przeprowadzenia oceny w przypadku polityk, strategii, planów lub programów w dziedzinie przemysłu, energetyki, transportu, telekomunikacji, gospodarki wodnej, gospodarki odpadami, leśnictwa, roln</w:t>
      </w:r>
      <w:r>
        <w:t>ictwa, rybołówstwa, turystyki i </w:t>
      </w:r>
      <w:r w:rsidRPr="00004DF4">
        <w:t xml:space="preserve">wykorzystywania terenu, opracowywanych lub przyjmowanych przez organy administracji, wyznaczających ramy dla późniejszej realizacji </w:t>
      </w:r>
      <w:r>
        <w:t>przedsięwzięć</w:t>
      </w:r>
      <w:r w:rsidRPr="00004DF4">
        <w:t xml:space="preserve"> mogących znacząco </w:t>
      </w:r>
      <w:r>
        <w:t>oddziaływać</w:t>
      </w:r>
      <w:r w:rsidRPr="00004DF4">
        <w:t xml:space="preserve"> na środowisko</w:t>
      </w:r>
      <w:r>
        <w:t xml:space="preserve">. </w:t>
      </w:r>
    </w:p>
    <w:p w:rsidR="0026261B" w:rsidRDefault="0026261B" w:rsidP="00335AA7">
      <w:r>
        <w:lastRenderedPageBreak/>
        <w:t>Podstawowymi dokumentami unijnymi wdrażanymi do polskiego prawodawstwa ww. ustawą są:</w:t>
      </w:r>
    </w:p>
    <w:p w:rsidR="0026261B" w:rsidRPr="005C162F" w:rsidRDefault="0026261B" w:rsidP="00550A9E">
      <w:pPr>
        <w:pStyle w:val="Akapitzlist"/>
        <w:numPr>
          <w:ilvl w:val="0"/>
          <w:numId w:val="1"/>
        </w:numPr>
        <w:spacing w:before="60" w:line="312" w:lineRule="auto"/>
        <w:ind w:left="714" w:hanging="357"/>
        <w:rPr>
          <w:i/>
          <w:iCs/>
        </w:rPr>
      </w:pPr>
      <w:r w:rsidRPr="005C162F">
        <w:rPr>
          <w:i/>
          <w:iCs/>
        </w:rPr>
        <w:t>Dyrektywa Parlamentu Europejskiego i Rady 2001/42/WE z dnia 27 czerwca 2001 r. w sprawie oceny wpływu niektórych planów i programów na środowisko  (</w:t>
      </w:r>
      <w:r>
        <w:rPr>
          <w:i/>
          <w:iCs/>
        </w:rPr>
        <w:t>Dz. Urz. WE L 197 z 21.07.2001</w:t>
      </w:r>
      <w:r w:rsidRPr="005C162F">
        <w:rPr>
          <w:i/>
          <w:iCs/>
        </w:rPr>
        <w:t xml:space="preserve">), </w:t>
      </w:r>
    </w:p>
    <w:p w:rsidR="0026261B" w:rsidRPr="006560EF" w:rsidRDefault="0026261B" w:rsidP="00550A9E">
      <w:pPr>
        <w:pStyle w:val="Akapitzlist"/>
        <w:numPr>
          <w:ilvl w:val="0"/>
          <w:numId w:val="1"/>
        </w:numPr>
        <w:spacing w:before="60" w:line="312" w:lineRule="auto"/>
        <w:ind w:left="714" w:hanging="357"/>
        <w:rPr>
          <w:i/>
          <w:iCs/>
          <w:sz w:val="22"/>
          <w:szCs w:val="22"/>
        </w:rPr>
      </w:pPr>
      <w:r w:rsidRPr="005C162F">
        <w:rPr>
          <w:i/>
          <w:iCs/>
        </w:rPr>
        <w:t xml:space="preserve">Dyrektywa Rady 85/337/EWG z dnia 27 czerwca 1985r. w sprawie oceny skutków wywieranych przez niektóre przedsięwzięcia publiczne i prywatne na środowisko naturalne </w:t>
      </w:r>
      <w:r w:rsidRPr="006560EF">
        <w:rPr>
          <w:rFonts w:ascii="Calibri (Vietnamese)" w:hAnsi="Calibri (Vietnamese)" w:cs="Calibri (Vietnamese)"/>
          <w:i/>
          <w:iCs/>
          <w:sz w:val="22"/>
          <w:szCs w:val="22"/>
        </w:rPr>
        <w:t xml:space="preserve">(Dz. Urz. WE L 175 z 05.07.1985 z </w:t>
      </w:r>
      <w:proofErr w:type="spellStart"/>
      <w:r w:rsidRPr="006560EF">
        <w:rPr>
          <w:rFonts w:ascii="Calibri (Vietnamese)" w:hAnsi="Calibri (Vietnamese)" w:cs="Calibri (Vietnamese)"/>
          <w:i/>
          <w:iCs/>
          <w:sz w:val="22"/>
          <w:szCs w:val="22"/>
        </w:rPr>
        <w:t>późn</w:t>
      </w:r>
      <w:proofErr w:type="spellEnd"/>
      <w:r w:rsidRPr="006560EF">
        <w:rPr>
          <w:rFonts w:ascii="Calibri (Vietnamese)" w:hAnsi="Calibri (Vietnamese)" w:cs="Calibri (Vietnamese)"/>
          <w:i/>
          <w:iCs/>
          <w:sz w:val="22"/>
          <w:szCs w:val="22"/>
        </w:rPr>
        <w:t xml:space="preserve">. zm.) </w:t>
      </w:r>
      <w:r w:rsidRPr="006560EF">
        <w:rPr>
          <w:i/>
          <w:iCs/>
          <w:sz w:val="22"/>
          <w:szCs w:val="22"/>
        </w:rPr>
        <w:t>,</w:t>
      </w:r>
    </w:p>
    <w:p w:rsidR="0026261B" w:rsidRPr="005C162F" w:rsidRDefault="0026261B" w:rsidP="00550A9E">
      <w:pPr>
        <w:pStyle w:val="Akapitzlist"/>
        <w:numPr>
          <w:ilvl w:val="0"/>
          <w:numId w:val="1"/>
        </w:numPr>
        <w:spacing w:before="60" w:line="312" w:lineRule="auto"/>
        <w:ind w:left="714" w:hanging="357"/>
        <w:rPr>
          <w:i/>
          <w:iCs/>
        </w:rPr>
      </w:pPr>
      <w:r w:rsidRPr="005C162F">
        <w:rPr>
          <w:i/>
          <w:iCs/>
        </w:rPr>
        <w:t>Dyrektywa Parlamentu Europejskiego i Rady 2003/35/WE z 26 maja 2003 r. przewidującej udział społeczeństwa w odniesieniu do sporządzania niektórych planów i programów w zakresie środowiska oraz zmieniającej w odniesieniu do udziału społeczeństwa i dostępu do wymiaru sprawiedliwości dyrektywy rady 85/337/EWG i 96/61/WE (Dz. Urz. UE L 156 z 25.06.2003)</w:t>
      </w:r>
      <w:r>
        <w:rPr>
          <w:i/>
          <w:iCs/>
        </w:rPr>
        <w:t>,</w:t>
      </w:r>
    </w:p>
    <w:p w:rsidR="0026261B" w:rsidRDefault="0026261B" w:rsidP="00550A9E">
      <w:pPr>
        <w:pStyle w:val="Akapitzlist"/>
        <w:numPr>
          <w:ilvl w:val="0"/>
          <w:numId w:val="1"/>
        </w:numPr>
        <w:spacing w:before="60" w:line="312" w:lineRule="auto"/>
        <w:ind w:left="714" w:hanging="357"/>
        <w:rPr>
          <w:i/>
          <w:iCs/>
        </w:rPr>
      </w:pPr>
      <w:r w:rsidRPr="005C162F">
        <w:rPr>
          <w:i/>
          <w:iCs/>
        </w:rPr>
        <w:t>Dyrektywa Parlamentu Europejskiego i Rady 20</w:t>
      </w:r>
      <w:r>
        <w:rPr>
          <w:i/>
          <w:iCs/>
        </w:rPr>
        <w:t>03/4/WE z dnia 28 stycznia 2003 </w:t>
      </w:r>
      <w:r w:rsidRPr="005C162F">
        <w:rPr>
          <w:i/>
          <w:iCs/>
        </w:rPr>
        <w:t>r. w sprawie publicznego dostępu do info</w:t>
      </w:r>
      <w:r>
        <w:rPr>
          <w:i/>
          <w:iCs/>
        </w:rPr>
        <w:t>rmacji dotyczących środowiska i </w:t>
      </w:r>
      <w:r w:rsidRPr="005C162F">
        <w:rPr>
          <w:i/>
          <w:iCs/>
        </w:rPr>
        <w:t>uchylającej dyrektywę Rady 90/313/EWG (Dz. Urz. WE L 41 z 14.02.2003</w:t>
      </w:r>
      <w:r>
        <w:rPr>
          <w:i/>
          <w:iCs/>
        </w:rPr>
        <w:t>),</w:t>
      </w:r>
    </w:p>
    <w:p w:rsidR="0026261B" w:rsidRDefault="0026261B" w:rsidP="00550A9E">
      <w:pPr>
        <w:pStyle w:val="Akapitzlist"/>
        <w:numPr>
          <w:ilvl w:val="0"/>
          <w:numId w:val="1"/>
        </w:numPr>
        <w:spacing w:before="60" w:line="312" w:lineRule="auto"/>
        <w:ind w:left="714" w:hanging="357"/>
        <w:rPr>
          <w:i/>
          <w:iCs/>
        </w:rPr>
      </w:pPr>
      <w:r w:rsidRPr="005C162F">
        <w:rPr>
          <w:i/>
          <w:iCs/>
        </w:rPr>
        <w:t>Dyrektywa Rady nr 92/43/EWG z 21 maja 1992 r. w sprawie ochrony siedlisk przyrodniczych oraz dzikiej fauny i flory (Dz. Urz. WE L 206 z 22</w:t>
      </w:r>
      <w:r>
        <w:rPr>
          <w:i/>
          <w:iCs/>
        </w:rPr>
        <w:t xml:space="preserve">.07.1992, </w:t>
      </w:r>
      <w:r>
        <w:rPr>
          <w:rFonts w:ascii="Calibri (Vietnamese)" w:hAnsi="Calibri (Vietnamese)" w:cs="Calibri (Vietnamese)"/>
          <w:i/>
          <w:iCs/>
        </w:rPr>
        <w:t xml:space="preserve">z </w:t>
      </w:r>
      <w:proofErr w:type="spellStart"/>
      <w:r>
        <w:rPr>
          <w:rFonts w:ascii="Calibri (Vietnamese)" w:hAnsi="Calibri (Vietnamese)" w:cs="Calibri (Vietnamese)"/>
          <w:i/>
          <w:iCs/>
        </w:rPr>
        <w:t>późn</w:t>
      </w:r>
      <w:proofErr w:type="spellEnd"/>
      <w:r>
        <w:rPr>
          <w:rFonts w:ascii="Calibri (Vietnamese)" w:hAnsi="Calibri (Vietnamese)" w:cs="Calibri (Vietnamese)"/>
          <w:i/>
          <w:iCs/>
        </w:rPr>
        <w:t>. zm.).</w:t>
      </w:r>
      <w:bookmarkStart w:id="5" w:name="_Toc431986268"/>
    </w:p>
    <w:p w:rsidR="0026261B" w:rsidRPr="003A618E" w:rsidRDefault="0026261B" w:rsidP="00555D42">
      <w:pPr>
        <w:pStyle w:val="Akapitzlist"/>
        <w:spacing w:before="60" w:line="312" w:lineRule="auto"/>
        <w:ind w:left="0"/>
        <w:rPr>
          <w:i/>
          <w:iCs/>
        </w:rPr>
      </w:pPr>
      <w:r>
        <w:t xml:space="preserve">Cel </w:t>
      </w:r>
      <w:r w:rsidRPr="0083240B">
        <w:t>opracowania</w:t>
      </w:r>
      <w:r>
        <w:t>.</w:t>
      </w:r>
      <w:bookmarkEnd w:id="5"/>
    </w:p>
    <w:p w:rsidR="0026261B" w:rsidRDefault="0026261B" w:rsidP="00B65174">
      <w:r w:rsidRPr="00ED147F">
        <w:t xml:space="preserve">Celem przedmiotowej prognozy oddziaływania na środowisko jest ustalenie potencjalnego znaczącego oddziaływania na środowisko realizacji założeń dokumentu </w:t>
      </w:r>
      <w:r w:rsidRPr="00ED147F">
        <w:rPr>
          <w:i/>
          <w:iCs/>
        </w:rPr>
        <w:t>„Strategii Rozwoju Po</w:t>
      </w:r>
      <w:r>
        <w:rPr>
          <w:i/>
          <w:iCs/>
        </w:rPr>
        <w:t>wiatu Staszowskiego na lata 2016</w:t>
      </w:r>
      <w:r w:rsidRPr="00ED147F">
        <w:rPr>
          <w:i/>
          <w:iCs/>
        </w:rPr>
        <w:t>-202</w:t>
      </w:r>
      <w:r>
        <w:rPr>
          <w:i/>
          <w:iCs/>
        </w:rPr>
        <w:t>5</w:t>
      </w:r>
      <w:r w:rsidRPr="00ED147F">
        <w:rPr>
          <w:i/>
          <w:iCs/>
        </w:rPr>
        <w:t>”,</w:t>
      </w:r>
      <w:r w:rsidRPr="00ED147F">
        <w:t xml:space="preserve"> oraz ocena ich natężenia, a także określenie czy w należyty sposób został uwzględniony w ocenianym dokumencie interes środowiska przyrodniczego i kulturowego. </w:t>
      </w:r>
      <w:r>
        <w:t xml:space="preserve">Tego rodzaju oceny </w:t>
      </w:r>
      <w:r w:rsidRPr="00ED147F">
        <w:t xml:space="preserve">dokonuje </w:t>
      </w:r>
      <w:r>
        <w:t>się</w:t>
      </w:r>
      <w:r w:rsidRPr="00ED147F">
        <w:t xml:space="preserve"> </w:t>
      </w:r>
      <w:r>
        <w:t>na etapie</w:t>
      </w:r>
      <w:r w:rsidRPr="00ED147F">
        <w:t xml:space="preserve"> przygotowania </w:t>
      </w:r>
      <w:r>
        <w:t>strategii i przed jej przy</w:t>
      </w:r>
      <w:r w:rsidRPr="00ED147F">
        <w:t xml:space="preserve">jęciem lub poddaniem procedurze ustawodawczej. </w:t>
      </w:r>
    </w:p>
    <w:p w:rsidR="0026261B" w:rsidRDefault="0026261B" w:rsidP="003A618E">
      <w:pPr>
        <w:pStyle w:val="Nagwek2"/>
      </w:pPr>
      <w:bookmarkStart w:id="6" w:name="_Toc431986269"/>
      <w:bookmarkStart w:id="7" w:name="_Toc435116257"/>
      <w:r>
        <w:t>Zakres opracowania.</w:t>
      </w:r>
      <w:bookmarkEnd w:id="6"/>
      <w:bookmarkEnd w:id="7"/>
    </w:p>
    <w:p w:rsidR="0026261B" w:rsidRDefault="0026261B" w:rsidP="00B65174">
      <w:r>
        <w:t xml:space="preserve">Zgodnie z art. 53 ww. Starostwo Powiatowe w Staszowie wystąpiło do Regionalnej Dyrekcji Ochrony Środowiska w Rzeszowie (znak Pr.061.1.2015.I z dnia 09.06.2015 r.) o uzgodnienie zakresu informacji wymaganych w prognozie oddziaływania na środowisko dla projektu „Strategii Rozwoju Powiatu Staszowskiego na lata 2016-2025”. </w:t>
      </w:r>
      <w:r>
        <w:lastRenderedPageBreak/>
        <w:t xml:space="preserve">W piśmie z dnia 02.07.2015 r. RDOŚ (znak WPN-II.411.18.2015.ML) uzgodnił zakres i stopień szczegółowości informacji dla ww. prognozy. Dokument ten ma być zgodny z art. 51 ust. 2 </w:t>
      </w:r>
      <w:r w:rsidRPr="00004DF4">
        <w:t xml:space="preserve">ustawy z dnia 3 października 2008 r. </w:t>
      </w:r>
      <w:r>
        <w:rPr>
          <w:i/>
          <w:iCs/>
        </w:rPr>
        <w:t>o udostępnianiu informacji o </w:t>
      </w:r>
      <w:r w:rsidRPr="004847EC">
        <w:rPr>
          <w:i/>
          <w:iCs/>
        </w:rPr>
        <w:t>środowisku i jego ochronie, udziale społeczeństwa w ochronie śr</w:t>
      </w:r>
      <w:r>
        <w:rPr>
          <w:i/>
          <w:iCs/>
        </w:rPr>
        <w:t>odowiska oraz o </w:t>
      </w:r>
      <w:r w:rsidRPr="004847EC">
        <w:rPr>
          <w:i/>
          <w:iCs/>
        </w:rPr>
        <w:t>ocenach oddziaływania na środowisko</w:t>
      </w:r>
      <w:r w:rsidRPr="00004DF4">
        <w:t xml:space="preserve"> (</w:t>
      </w:r>
      <w:hyperlink r:id="rId14" w:history="1">
        <w:r w:rsidRPr="00004DF4">
          <w:t>Dz. U. z 2013 poz. 1235</w:t>
        </w:r>
      </w:hyperlink>
      <w:r w:rsidRPr="00004DF4">
        <w:t>)</w:t>
      </w:r>
      <w:r>
        <w:t xml:space="preserve"> oraz zawierać elementy uwzględnione w ww. piśmie. </w:t>
      </w:r>
    </w:p>
    <w:p w:rsidR="0026261B" w:rsidRDefault="0026261B" w:rsidP="00B65174">
      <w:r>
        <w:t xml:space="preserve">Prognoza powinna zwierać: </w:t>
      </w:r>
    </w:p>
    <w:p w:rsidR="0026261B" w:rsidRPr="00A81834" w:rsidRDefault="0026261B" w:rsidP="00D2150F">
      <w:pPr>
        <w:numPr>
          <w:ilvl w:val="0"/>
          <w:numId w:val="24"/>
        </w:numPr>
        <w:spacing w:line="312" w:lineRule="auto"/>
        <w:ind w:left="714" w:hanging="357"/>
      </w:pPr>
      <w:r>
        <w:t>informacje o zawartoś</w:t>
      </w:r>
      <w:r w:rsidRPr="00004DF4">
        <w:t>ci, głównych celach projektow</w:t>
      </w:r>
      <w:r>
        <w:t>anego dokumentu oraz jego powią</w:t>
      </w:r>
      <w:r w:rsidRPr="00004DF4">
        <w:t xml:space="preserve">zaniach z innymi dokumentami, </w:t>
      </w:r>
      <w:r w:rsidRPr="00A81834">
        <w:rPr>
          <w:rFonts w:ascii="MS Mincho" w:eastAsia="MS Mincho" w:hAnsi="MS Mincho" w:cs="MS Mincho" w:hint="eastAsia"/>
        </w:rPr>
        <w:t> </w:t>
      </w:r>
    </w:p>
    <w:p w:rsidR="0026261B" w:rsidRPr="00A81834" w:rsidRDefault="0026261B" w:rsidP="00D2150F">
      <w:pPr>
        <w:numPr>
          <w:ilvl w:val="0"/>
          <w:numId w:val="24"/>
        </w:numPr>
        <w:spacing w:line="312" w:lineRule="auto"/>
        <w:ind w:left="714" w:hanging="357"/>
      </w:pPr>
      <w:r w:rsidRPr="00004DF4">
        <w:t>informacje o met</w:t>
      </w:r>
      <w:r>
        <w:t>odach zastosowanych przy sporzą</w:t>
      </w:r>
      <w:r w:rsidRPr="00004DF4">
        <w:t xml:space="preserve">dzaniu prognozy, </w:t>
      </w:r>
      <w:r w:rsidRPr="00B65174">
        <w:rPr>
          <w:rFonts w:ascii="MS Gothic" w:eastAsia="MS Gothic" w:hAnsi="MS Gothic" w:cs="MS Gothic" w:hint="eastAsia"/>
        </w:rPr>
        <w:t> </w:t>
      </w:r>
    </w:p>
    <w:p w:rsidR="0026261B" w:rsidRPr="00A81834" w:rsidRDefault="0026261B" w:rsidP="00D2150F">
      <w:pPr>
        <w:numPr>
          <w:ilvl w:val="0"/>
          <w:numId w:val="24"/>
        </w:numPr>
        <w:spacing w:line="312" w:lineRule="auto"/>
        <w:ind w:left="714" w:hanging="357"/>
      </w:pPr>
      <w:r>
        <w:t>propozycje dotyczą</w:t>
      </w:r>
      <w:r w:rsidRPr="00004DF4">
        <w:t>ce przewidywanych metod analizy</w:t>
      </w:r>
      <w:r>
        <w:t xml:space="preserve"> skutków realizacji postanowień</w:t>
      </w:r>
      <w:r w:rsidRPr="00004DF4">
        <w:t xml:space="preserve"> pr</w:t>
      </w:r>
      <w:r>
        <w:t xml:space="preserve">ojektowanego dokumentu oraz częstotliwości jej </w:t>
      </w:r>
      <w:r w:rsidRPr="00004DF4">
        <w:t xml:space="preserve">przeprowadzania, </w:t>
      </w:r>
      <w:r w:rsidRPr="00B65174">
        <w:rPr>
          <w:rFonts w:ascii="MS Gothic" w:eastAsia="MS Gothic" w:hAnsi="MS Gothic" w:cs="MS Gothic" w:hint="eastAsia"/>
        </w:rPr>
        <w:t> </w:t>
      </w:r>
    </w:p>
    <w:p w:rsidR="0026261B" w:rsidRPr="00A81834" w:rsidRDefault="0026261B" w:rsidP="00D2150F">
      <w:pPr>
        <w:numPr>
          <w:ilvl w:val="0"/>
          <w:numId w:val="24"/>
        </w:numPr>
        <w:spacing w:line="312" w:lineRule="auto"/>
        <w:ind w:left="714" w:hanging="357"/>
      </w:pPr>
      <w:r>
        <w:t>informacje o moż</w:t>
      </w:r>
      <w:r w:rsidRPr="00004DF4">
        <w:t>liwym tra</w:t>
      </w:r>
      <w:r>
        <w:t>nsgranicznym oddziaływaniu na ś</w:t>
      </w:r>
      <w:r w:rsidRPr="00004DF4">
        <w:t xml:space="preserve">rodowisko, </w:t>
      </w:r>
      <w:r w:rsidRPr="00B65174">
        <w:rPr>
          <w:rFonts w:ascii="MS Gothic" w:eastAsia="MS Gothic" w:hAnsi="MS Gothic" w:cs="MS Gothic" w:hint="eastAsia"/>
        </w:rPr>
        <w:t> </w:t>
      </w:r>
    </w:p>
    <w:p w:rsidR="0026261B" w:rsidRPr="00004DF4" w:rsidRDefault="0026261B" w:rsidP="00D2150F">
      <w:pPr>
        <w:numPr>
          <w:ilvl w:val="0"/>
          <w:numId w:val="24"/>
        </w:numPr>
        <w:spacing w:line="312" w:lineRule="auto"/>
        <w:ind w:left="714" w:hanging="357"/>
      </w:pPr>
      <w:r>
        <w:t>streszczenie sporządzone w ję</w:t>
      </w:r>
      <w:r w:rsidRPr="00004DF4">
        <w:t xml:space="preserve">zyku niespecjalistycznym; </w:t>
      </w:r>
      <w:r w:rsidRPr="00B65174">
        <w:rPr>
          <w:rFonts w:ascii="MS Gothic" w:eastAsia="MS Gothic" w:hAnsi="MS Gothic" w:cs="MS Gothic" w:hint="eastAsia"/>
        </w:rPr>
        <w:t> </w:t>
      </w:r>
    </w:p>
    <w:p w:rsidR="0026261B" w:rsidRPr="00004DF4" w:rsidRDefault="0026261B" w:rsidP="00B65174">
      <w:r>
        <w:t>Prognoza okreś</w:t>
      </w:r>
      <w:r w:rsidRPr="00004DF4">
        <w:t xml:space="preserve">la, analizuje i ocenia: </w:t>
      </w:r>
    </w:p>
    <w:p w:rsidR="0026261B" w:rsidRPr="00004DF4" w:rsidRDefault="0026261B" w:rsidP="00D2150F">
      <w:pPr>
        <w:numPr>
          <w:ilvl w:val="0"/>
          <w:numId w:val="24"/>
        </w:numPr>
        <w:spacing w:line="312" w:lineRule="auto"/>
        <w:ind w:left="714" w:hanging="357"/>
      </w:pPr>
      <w:r>
        <w:t>istniejący stan ś</w:t>
      </w:r>
      <w:r w:rsidRPr="00004DF4">
        <w:t xml:space="preserve">rodowiska oraz </w:t>
      </w:r>
      <w:r>
        <w:t>potencjalne zmiany tego stanu w</w:t>
      </w:r>
      <w:r>
        <w:rPr>
          <w:rFonts w:ascii="MS Gothic" w:eastAsia="MS Gothic" w:hAnsi="MS Gothic" w:cs="MS Gothic"/>
        </w:rPr>
        <w:t xml:space="preserve"> </w:t>
      </w:r>
      <w:r w:rsidRPr="00004DF4">
        <w:t xml:space="preserve">przypadku braku realizacji projektowanego dokumentu, </w:t>
      </w:r>
      <w:r w:rsidRPr="00B65174">
        <w:rPr>
          <w:rFonts w:ascii="MS Gothic" w:eastAsia="MS Gothic" w:hAnsi="MS Gothic" w:cs="MS Gothic" w:hint="eastAsia"/>
        </w:rPr>
        <w:t> </w:t>
      </w:r>
    </w:p>
    <w:p w:rsidR="0026261B" w:rsidRPr="00004DF4" w:rsidRDefault="0026261B" w:rsidP="00D2150F">
      <w:pPr>
        <w:numPr>
          <w:ilvl w:val="0"/>
          <w:numId w:val="24"/>
        </w:numPr>
        <w:spacing w:line="312" w:lineRule="auto"/>
        <w:ind w:left="714" w:hanging="357"/>
      </w:pPr>
      <w:r>
        <w:t xml:space="preserve">stan środowiska na obszarach objętych przewidywanym znaczącym </w:t>
      </w:r>
      <w:r w:rsidRPr="00004DF4">
        <w:t xml:space="preserve">oddziaływaniem, </w:t>
      </w:r>
      <w:r w:rsidRPr="00B65174">
        <w:rPr>
          <w:rFonts w:ascii="MS Gothic" w:eastAsia="MS Gothic" w:hAnsi="MS Gothic" w:cs="MS Gothic" w:hint="eastAsia"/>
        </w:rPr>
        <w:t> </w:t>
      </w:r>
    </w:p>
    <w:p w:rsidR="0026261B" w:rsidRPr="00004DF4" w:rsidRDefault="0026261B" w:rsidP="00D2150F">
      <w:pPr>
        <w:numPr>
          <w:ilvl w:val="0"/>
          <w:numId w:val="24"/>
        </w:numPr>
        <w:spacing w:line="312" w:lineRule="auto"/>
        <w:ind w:left="714" w:hanging="357"/>
      </w:pPr>
      <w:r>
        <w:t>istniejące problemy ochrony ś</w:t>
      </w:r>
      <w:r w:rsidRPr="00004DF4">
        <w:t>rodo</w:t>
      </w:r>
      <w:r>
        <w:t>wiska istotne z punktu widzenia</w:t>
      </w:r>
      <w:r w:rsidRPr="00B65174">
        <w:rPr>
          <w:rFonts w:ascii="MS Gothic" w:eastAsia="MS Gothic" w:hAnsi="MS Gothic" w:cs="MS Gothic" w:hint="eastAsia"/>
        </w:rPr>
        <w:t> </w:t>
      </w:r>
      <w:r>
        <w:rPr>
          <w:rFonts w:ascii="MS Gothic" w:eastAsia="MS Gothic" w:hAnsi="MS Gothic" w:cs="MS Gothic"/>
        </w:rPr>
        <w:t xml:space="preserve"> </w:t>
      </w:r>
      <w:r w:rsidRPr="00004DF4">
        <w:t>realizacji projektowanego dokumentu</w:t>
      </w:r>
      <w:r>
        <w:t>, w szczególności dotyczące obszarów podlegają</w:t>
      </w:r>
      <w:r w:rsidRPr="00004DF4">
        <w:t xml:space="preserve">cych ochronie na podstawie ustawy z dnia 16 kwietnia 2004 r. o ochronie przyrody, </w:t>
      </w:r>
      <w:r w:rsidRPr="00B65174">
        <w:rPr>
          <w:rFonts w:ascii="MS Gothic" w:eastAsia="MS Gothic" w:hAnsi="MS Gothic" w:cs="MS Gothic" w:hint="eastAsia"/>
        </w:rPr>
        <w:t> </w:t>
      </w:r>
    </w:p>
    <w:p w:rsidR="0026261B" w:rsidRPr="00004DF4" w:rsidRDefault="0026261B" w:rsidP="00D2150F">
      <w:pPr>
        <w:numPr>
          <w:ilvl w:val="0"/>
          <w:numId w:val="24"/>
        </w:numPr>
        <w:spacing w:line="312" w:lineRule="auto"/>
        <w:ind w:left="714" w:hanging="357"/>
      </w:pPr>
      <w:r>
        <w:t>cele ochrony ś</w:t>
      </w:r>
      <w:r w:rsidRPr="00004DF4">
        <w:t>rodowi</w:t>
      </w:r>
      <w:r>
        <w:t>ska ustanowione na szczeblu mię</w:t>
      </w:r>
      <w:r w:rsidRPr="00004DF4">
        <w:t>dzynarodowym, wspólnotowym i krajowym, istotne z punktu widzenia projektowanego dokumentu, oraz sposoby, w j</w:t>
      </w:r>
      <w:r>
        <w:t>akich te cele i inne problemy ś</w:t>
      </w:r>
      <w:r w:rsidRPr="00004DF4">
        <w:t>rodowiska zostały uwzgl</w:t>
      </w:r>
      <w:r>
        <w:t>ę</w:t>
      </w:r>
      <w:r w:rsidRPr="00004DF4">
        <w:t xml:space="preserve">dnione podczas opracowywania dokumentu, </w:t>
      </w:r>
      <w:r w:rsidRPr="00B65174">
        <w:rPr>
          <w:rFonts w:ascii="MS Gothic" w:eastAsia="MS Gothic" w:hAnsi="MS Gothic" w:cs="MS Gothic" w:hint="eastAsia"/>
        </w:rPr>
        <w:t> </w:t>
      </w:r>
    </w:p>
    <w:p w:rsidR="0026261B" w:rsidRDefault="0026261B" w:rsidP="00D2150F">
      <w:pPr>
        <w:numPr>
          <w:ilvl w:val="0"/>
          <w:numId w:val="24"/>
        </w:numPr>
        <w:spacing w:line="312" w:lineRule="auto"/>
        <w:ind w:left="714" w:hanging="357"/>
      </w:pPr>
      <w:r>
        <w:t>przewidywane znaczą</w:t>
      </w:r>
      <w:r w:rsidRPr="00004DF4">
        <w:t>ce oddziaływa</w:t>
      </w:r>
      <w:r>
        <w:t>nia, w tym oddziaływania bezpośrednie, poś</w:t>
      </w:r>
      <w:r w:rsidRPr="00004DF4">
        <w:t>rednie, wtórne, skumulowane,</w:t>
      </w:r>
      <w:r>
        <w:t xml:space="preserve"> krótkoterminowe, średnioterminowe i </w:t>
      </w:r>
      <w:r w:rsidRPr="00004DF4">
        <w:t>długoterminowe, stałe i chwilowe oraz p</w:t>
      </w:r>
      <w:r>
        <w:t>ozytywne i negatywne, na cele i </w:t>
      </w:r>
      <w:r w:rsidRPr="00004DF4">
        <w:t>przedmiot ochrony obszaru</w:t>
      </w:r>
      <w:r>
        <w:t xml:space="preserve"> Natura 2000 oraz integralność tego obszaru, a także na środowisko, a w szczególnoś</w:t>
      </w:r>
      <w:r w:rsidRPr="00004DF4">
        <w:t xml:space="preserve">ci na: </w:t>
      </w:r>
      <w:r>
        <w:t>różnorodność biologiczn</w:t>
      </w:r>
      <w:r>
        <w:rPr>
          <w:rFonts w:ascii="Tahoma" w:hAnsi="Tahoma" w:cs="Tahoma"/>
        </w:rPr>
        <w:t>ą</w:t>
      </w:r>
      <w:r w:rsidRPr="00004DF4">
        <w:t xml:space="preserve">, ludzi, </w:t>
      </w:r>
      <w:r>
        <w:lastRenderedPageBreak/>
        <w:t>zwierzęta, roś</w:t>
      </w:r>
      <w:r w:rsidRPr="00004DF4">
        <w:t xml:space="preserve">liny, </w:t>
      </w:r>
      <w:r>
        <w:t>wodę, powietrze, powierzchni</w:t>
      </w:r>
      <w:r>
        <w:rPr>
          <w:rFonts w:ascii="Tahoma" w:hAnsi="Tahoma" w:cs="Tahoma"/>
        </w:rPr>
        <w:t>ę</w:t>
      </w:r>
      <w:r w:rsidRPr="00004DF4">
        <w:t xml:space="preserve"> ziemi,  krajobraz, </w:t>
      </w:r>
      <w:r w:rsidRPr="00B65174">
        <w:rPr>
          <w:rFonts w:ascii="MS Gothic" w:eastAsia="MS Gothic" w:hAnsi="MS Gothic" w:cs="MS Gothic" w:hint="eastAsia"/>
        </w:rPr>
        <w:t> </w:t>
      </w:r>
      <w:r w:rsidRPr="00004DF4">
        <w:t xml:space="preserve">klimat, </w:t>
      </w:r>
      <w:r w:rsidRPr="005C162F">
        <w:t>z</w:t>
      </w:r>
      <w:r w:rsidRPr="00004DF4">
        <w:t xml:space="preserve">asoby naturalne, zabytki, </w:t>
      </w:r>
      <w:r w:rsidRPr="00B65174">
        <w:rPr>
          <w:rFonts w:ascii="MS Gothic" w:eastAsia="MS Gothic" w:hAnsi="MS Gothic" w:cs="MS Gothic" w:hint="eastAsia"/>
        </w:rPr>
        <w:t> </w:t>
      </w:r>
      <w:r w:rsidRPr="00004DF4">
        <w:t xml:space="preserve">dobra materialne </w:t>
      </w:r>
      <w:r>
        <w:t xml:space="preserve">z uwzględnieniem zależności między tymi </w:t>
      </w:r>
      <w:r w:rsidRPr="00004DF4">
        <w:t>elementami</w:t>
      </w:r>
      <w:r>
        <w:t xml:space="preserve"> środowiska i mię</w:t>
      </w:r>
      <w:r w:rsidRPr="00004DF4">
        <w:t xml:space="preserve">dzy oddziaływaniami na te elementy; </w:t>
      </w:r>
      <w:r w:rsidRPr="00B65174">
        <w:rPr>
          <w:rFonts w:ascii="MS Gothic" w:eastAsia="MS Gothic" w:hAnsi="MS Gothic" w:cs="MS Gothic" w:hint="eastAsia"/>
        </w:rPr>
        <w:t> </w:t>
      </w:r>
    </w:p>
    <w:p w:rsidR="0026261B" w:rsidRDefault="0026261B" w:rsidP="00B65174">
      <w:r>
        <w:t>Prognoza winna również przedstawiać:</w:t>
      </w:r>
    </w:p>
    <w:p w:rsidR="0026261B" w:rsidRPr="00D322A1" w:rsidRDefault="0026261B" w:rsidP="00D2150F">
      <w:pPr>
        <w:numPr>
          <w:ilvl w:val="0"/>
          <w:numId w:val="24"/>
        </w:numPr>
        <w:spacing w:line="312" w:lineRule="auto"/>
        <w:ind w:left="714" w:hanging="357"/>
      </w:pPr>
      <w:r>
        <w:t>rozwiązania mają</w:t>
      </w:r>
      <w:r w:rsidRPr="00004DF4">
        <w:t>ce na celu zapobieganie</w:t>
      </w:r>
      <w:r>
        <w:t xml:space="preserve">, ograniczanie lub kompensację </w:t>
      </w:r>
      <w:r w:rsidRPr="00004DF4">
        <w:t>przyro</w:t>
      </w:r>
      <w:r>
        <w:t>dniczą negatywnych oddziaływań na środowisko, mogących być</w:t>
      </w:r>
      <w:r w:rsidRPr="00004DF4">
        <w:t xml:space="preserve"> rezultatem realizacji pro</w:t>
      </w:r>
      <w:r>
        <w:t>jektowanego dokumentu, w szczególności na cele i </w:t>
      </w:r>
      <w:r w:rsidRPr="00004DF4">
        <w:t>przedmiot ochrony obszaru</w:t>
      </w:r>
      <w:r>
        <w:t xml:space="preserve"> Natura 2000 oraz integralność</w:t>
      </w:r>
      <w:r w:rsidRPr="00004DF4">
        <w:t xml:space="preserve"> tego obszaru, </w:t>
      </w:r>
      <w:r w:rsidRPr="00B65174">
        <w:rPr>
          <w:rFonts w:ascii="MS Gothic" w:eastAsia="MS Gothic" w:hAnsi="MS Gothic" w:cs="MS Gothic" w:hint="eastAsia"/>
        </w:rPr>
        <w:t> </w:t>
      </w:r>
    </w:p>
    <w:p w:rsidR="0026261B" w:rsidRDefault="0026261B" w:rsidP="00D2150F">
      <w:pPr>
        <w:numPr>
          <w:ilvl w:val="0"/>
          <w:numId w:val="24"/>
        </w:numPr>
        <w:spacing w:line="312" w:lineRule="auto"/>
        <w:ind w:left="714" w:hanging="357"/>
      </w:pPr>
      <w:r>
        <w:t>biorąc pod uwagę cele i geograficzny zasię</w:t>
      </w:r>
      <w:r w:rsidRPr="00004DF4">
        <w:t>g dokumentu oraz cele i przedmiot ochrony obszaru</w:t>
      </w:r>
      <w:r>
        <w:t xml:space="preserve"> Natura 2000 oraz integralność</w:t>
      </w:r>
      <w:r w:rsidRPr="00004DF4">
        <w:t xml:space="preserve"> tego obszaru – rozwi</w:t>
      </w:r>
      <w:r>
        <w:t>ązania alternatywne do rozwiązań</w:t>
      </w:r>
      <w:r w:rsidRPr="00004DF4">
        <w:t xml:space="preserve"> zawartych w projektowanym dokumencie wraz z uzasadnieniem ich wyboru oraz opis metod dokonania oceny prowadz</w:t>
      </w:r>
      <w:r>
        <w:t>ącej do tego wyboru albo wyjaś</w:t>
      </w:r>
      <w:r w:rsidRPr="00004DF4">
        <w:t>n</w:t>
      </w:r>
      <w:r>
        <w:t>ienie braku rozwiązań</w:t>
      </w:r>
      <w:r w:rsidRPr="00004DF4">
        <w:t xml:space="preserve"> alternatywnych, w ty</w:t>
      </w:r>
      <w:r>
        <w:t>m wskazania napotkanych trudności wynikają</w:t>
      </w:r>
      <w:r w:rsidRPr="00004DF4">
        <w:t xml:space="preserve">cych z niedostatków techniki lub luk we współczesnej wiedzy. </w:t>
      </w:r>
      <w:bookmarkStart w:id="8" w:name="_Toc431986270"/>
    </w:p>
    <w:p w:rsidR="0026261B" w:rsidRPr="002D716B" w:rsidRDefault="0026261B" w:rsidP="003A618E">
      <w:pPr>
        <w:pStyle w:val="Nagwek2"/>
      </w:pPr>
      <w:bookmarkStart w:id="9" w:name="_Toc435116258"/>
      <w:r w:rsidRPr="002D716B">
        <w:t>Informacje o metodach zastosowanych przy sporządzaniu prognozy.</w:t>
      </w:r>
      <w:bookmarkEnd w:id="9"/>
    </w:p>
    <w:p w:rsidR="0026261B" w:rsidRPr="00A66F73" w:rsidRDefault="0026261B" w:rsidP="003A618E">
      <w:r w:rsidRPr="005000F2">
        <w:t xml:space="preserve">Przy sporządzaniu prognozy </w:t>
      </w:r>
      <w:r>
        <w:t>oddziaływania na środowisko</w:t>
      </w:r>
      <w:r w:rsidRPr="005000F2">
        <w:t xml:space="preserve"> „Strategii Rozwoju Po</w:t>
      </w:r>
      <w:r>
        <w:t>wiatu Staszowskiego na lata 2016</w:t>
      </w:r>
      <w:r w:rsidRPr="005000F2">
        <w:t>-202</w:t>
      </w:r>
      <w:r>
        <w:t>5</w:t>
      </w:r>
      <w:r w:rsidRPr="005000F2">
        <w:t>”</w:t>
      </w:r>
      <w:r>
        <w:t xml:space="preserve"> </w:t>
      </w:r>
      <w:r w:rsidRPr="005000F2">
        <w:t>wykorzystano głównie metody opisowe</w:t>
      </w:r>
      <w:r>
        <w:t xml:space="preserve">. Analizy i wynikające z nich wnioski zawarte w przedmiotowej strategii zostały odniesione do stanu środowiska na terenie powiatu przedstawionego we właściwych dokumentach (takich jak programy ochrony środowiska dla powiatu i województwa), </w:t>
      </w:r>
      <w:r w:rsidRPr="00A66F73">
        <w:t>publikacjach</w:t>
      </w:r>
      <w:r>
        <w:t>,</w:t>
      </w:r>
      <w:r w:rsidRPr="00A66F73">
        <w:t xml:space="preserve"> w tym na raportach i opracowaniach środowiskowych</w:t>
      </w:r>
      <w:r>
        <w:t>, a </w:t>
      </w:r>
      <w:r w:rsidRPr="00A66F73">
        <w:t>także</w:t>
      </w:r>
      <w:r>
        <w:t xml:space="preserve"> innych</w:t>
      </w:r>
      <w:r w:rsidRPr="00A66F73">
        <w:t xml:space="preserve"> lokalnych dokumentach strategicznych.</w:t>
      </w:r>
    </w:p>
    <w:p w:rsidR="0026261B" w:rsidRPr="00BA03D4" w:rsidRDefault="0026261B" w:rsidP="003A618E">
      <w:r w:rsidRPr="00A66F73">
        <w:t xml:space="preserve">Kluczowym elementem </w:t>
      </w:r>
      <w:r>
        <w:t>była</w:t>
      </w:r>
      <w:r w:rsidRPr="00A66F73">
        <w:t xml:space="preserve"> ocena wpływu celów strategicznych projektowanego dokumentu w odniesieniu do poszczególnych elementów środowiska, z</w:t>
      </w:r>
      <w:r>
        <w:t>e szczególnym</w:t>
      </w:r>
      <w:r w:rsidRPr="00A66F73">
        <w:t xml:space="preserve"> uwzględnieniem zadań, które mogą się kwalifikować do inwestycji mogących znacząco oddziaływać na środowisko zgodnie z </w:t>
      </w:r>
      <w:r>
        <w:t>r</w:t>
      </w:r>
      <w:r w:rsidRPr="00A66F73">
        <w:t>ozporządzenie</w:t>
      </w:r>
      <w:r>
        <w:t>m Rady Ministrów z dnia 9 </w:t>
      </w:r>
      <w:r w:rsidRPr="00A66F73">
        <w:t>listopada 2010 r</w:t>
      </w:r>
      <w:r w:rsidRPr="00BA03D4">
        <w:rPr>
          <w:i/>
          <w:iCs/>
        </w:rPr>
        <w:t>. w sprawie przedsięwzięć mogących znacząco oddziaływać na środowisko (Dz. U. 2010 nr 213 poz. 1397</w:t>
      </w:r>
      <w:r>
        <w:rPr>
          <w:i/>
          <w:iCs/>
        </w:rPr>
        <w:t>, ze zmianami w Dz.U. z 2016 poz. 71</w:t>
      </w:r>
      <w:r w:rsidRPr="00BA03D4">
        <w:rPr>
          <w:i/>
          <w:iCs/>
        </w:rPr>
        <w:t>).</w:t>
      </w:r>
      <w:r>
        <w:t xml:space="preserve"> W prognozie analizowano  również wszelkie aspekty oddziaływania opisanych w strategii celów na wartości przyrodnicze form ochrony przyrody w rozumieniu art. 6 ust.</w:t>
      </w:r>
      <w:r w:rsidR="007538D7">
        <w:t xml:space="preserve">                          </w:t>
      </w:r>
      <w:r>
        <w:lastRenderedPageBreak/>
        <w:t xml:space="preserve">1 </w:t>
      </w:r>
      <w:r w:rsidRPr="00BA03D4">
        <w:rPr>
          <w:i/>
          <w:iCs/>
        </w:rPr>
        <w:t xml:space="preserve">ustawy z dnia 16 kwietnia 2004 r. </w:t>
      </w:r>
      <w:r>
        <w:rPr>
          <w:i/>
          <w:iCs/>
        </w:rPr>
        <w:t>o </w:t>
      </w:r>
      <w:r w:rsidRPr="00BA03D4">
        <w:rPr>
          <w:i/>
          <w:iCs/>
        </w:rPr>
        <w:t>ochronie przyrody (</w:t>
      </w:r>
      <w:r>
        <w:rPr>
          <w:i/>
          <w:iCs/>
        </w:rPr>
        <w:t>tekst jednolity w Dz.U. z 2015 r. poz. 1651, ze zmianami</w:t>
      </w:r>
      <w:r w:rsidRPr="00BA03D4">
        <w:rPr>
          <w:i/>
          <w:iCs/>
        </w:rPr>
        <w:t>),</w:t>
      </w:r>
      <w:r>
        <w:t xml:space="preserve"> jak również na ochronę drożności</w:t>
      </w:r>
      <w:r w:rsidRPr="00BA03D4">
        <w:t xml:space="preserve"> </w:t>
      </w:r>
      <w:r>
        <w:t>korytarzy ekologicznych.</w:t>
      </w:r>
    </w:p>
    <w:p w:rsidR="0026261B" w:rsidRDefault="0026261B" w:rsidP="003A618E">
      <w:r>
        <w:t xml:space="preserve">Analiza skutków celów wynikających ze strategii rozwoju powiatu staszowskiego pozwoliła na zidentyfikowanie potencjalnych zagrożeń środowiskowych, określenie ich skali i natężenia oraz ewentualnych możliwości ich eliminacji. </w:t>
      </w:r>
    </w:p>
    <w:p w:rsidR="0026261B" w:rsidRPr="0011441C" w:rsidRDefault="0026261B" w:rsidP="003A618E">
      <w:r w:rsidRPr="00A64D49">
        <w:t xml:space="preserve">Elementem końcowym </w:t>
      </w:r>
      <w:r>
        <w:t xml:space="preserve">przeprowadzanych analiz było w koniecznych przypadkach </w:t>
      </w:r>
      <w:r w:rsidRPr="00A64D49">
        <w:t xml:space="preserve">wskazanie </w:t>
      </w:r>
      <w:r>
        <w:t xml:space="preserve">środków </w:t>
      </w:r>
      <w:r w:rsidRPr="00A64D49">
        <w:t>łagodzących</w:t>
      </w:r>
      <w:r>
        <w:t xml:space="preserve"> lub kompensujących wpływ poszczególnych elementów strategii rozwoju na środowisko naturalne, jak również określenie </w:t>
      </w:r>
      <w:r w:rsidRPr="00A64D49">
        <w:t>sposobu ich monitorowania</w:t>
      </w:r>
      <w:r>
        <w:t>.</w:t>
      </w:r>
      <w:r w:rsidRPr="00A64D49">
        <w:t xml:space="preserve"> </w:t>
      </w:r>
      <w:r w:rsidRPr="00A64D49">
        <w:rPr>
          <w:rFonts w:ascii="MS Mincho" w:eastAsia="MS Mincho" w:hAnsi="MS Mincho" w:cs="MS Mincho" w:hint="eastAsia"/>
        </w:rPr>
        <w:t> </w:t>
      </w:r>
    </w:p>
    <w:p w:rsidR="0026261B" w:rsidRPr="002D716B" w:rsidRDefault="0026261B" w:rsidP="003A618E">
      <w:pPr>
        <w:pStyle w:val="Nagwek2"/>
      </w:pPr>
      <w:bookmarkStart w:id="10" w:name="_Toc435116259"/>
      <w:r w:rsidRPr="002D716B">
        <w:t>Propozycje dotyczące przewidywanych metod analizy skutków realizacji postanowień projektowanego dokumentu oraz częstotliwości jej przeprowadzania.</w:t>
      </w:r>
      <w:bookmarkEnd w:id="10"/>
    </w:p>
    <w:bookmarkEnd w:id="8"/>
    <w:p w:rsidR="0026261B" w:rsidRDefault="0026261B" w:rsidP="003A618E">
      <w:r>
        <w:t>„</w:t>
      </w:r>
      <w:r w:rsidRPr="002B7E00">
        <w:rPr>
          <w:i/>
          <w:iCs/>
        </w:rPr>
        <w:t>Strategia Rozwoju Po</w:t>
      </w:r>
      <w:r>
        <w:rPr>
          <w:i/>
          <w:iCs/>
        </w:rPr>
        <w:t>wiatu Staszowskiego na lata 2016</w:t>
      </w:r>
      <w:r w:rsidRPr="002B7E00">
        <w:rPr>
          <w:i/>
          <w:iCs/>
        </w:rPr>
        <w:t>-202</w:t>
      </w:r>
      <w:r>
        <w:rPr>
          <w:i/>
          <w:iCs/>
        </w:rPr>
        <w:t>5</w:t>
      </w:r>
      <w:r w:rsidRPr="002B7E00">
        <w:rPr>
          <w:i/>
          <w:iCs/>
        </w:rPr>
        <w:t>”,</w:t>
      </w:r>
      <w:r w:rsidRPr="00331BB3">
        <w:t xml:space="preserve"> jest</w:t>
      </w:r>
      <w:r>
        <w:t xml:space="preserve"> dokumentem, w którym określono jej misję</w:t>
      </w:r>
      <w:r w:rsidRPr="00331BB3">
        <w:t xml:space="preserve"> oraz przyjęto cel generalny, 7 celów stra</w:t>
      </w:r>
      <w:r>
        <w:t>tegicznych i 36 celów operacyj</w:t>
      </w:r>
      <w:r w:rsidRPr="00331BB3">
        <w:t xml:space="preserve">nych, </w:t>
      </w:r>
      <w:r>
        <w:t>których realizacja w latach 2016</w:t>
      </w:r>
      <w:r w:rsidRPr="00331BB3">
        <w:t>-202</w:t>
      </w:r>
      <w:r>
        <w:t>5</w:t>
      </w:r>
      <w:r w:rsidRPr="00331BB3">
        <w:t xml:space="preserve"> ma się</w:t>
      </w:r>
      <w:r>
        <w:t xml:space="preserve"> przyczynić do poprawy warun</w:t>
      </w:r>
      <w:r w:rsidRPr="00331BB3">
        <w:t>ków życia mieszkańców i stanowić podstawę do dalszego długoletniego działania opartego na wspólnym porozumieniu różnych środowisk, co do zasadności przyjętych ustaleń</w:t>
      </w:r>
      <w:r>
        <w:t xml:space="preserve"> i </w:t>
      </w:r>
      <w:r w:rsidRPr="00331BB3">
        <w:t xml:space="preserve">kierunków rozwoju. </w:t>
      </w:r>
    </w:p>
    <w:p w:rsidR="0026261B" w:rsidRPr="00941A77" w:rsidRDefault="0026261B" w:rsidP="003A618E">
      <w:pPr>
        <w:rPr>
          <w:lang w:eastAsia="en-US"/>
        </w:rPr>
      </w:pPr>
      <w:r>
        <w:t xml:space="preserve">Głównym narzędziem analizy skutków realizacji strategii jest systematyczny monitoring </w:t>
      </w:r>
      <w:r w:rsidRPr="00911B29">
        <w:t>zmian zachodzących w obszarach celów strategicznych.</w:t>
      </w:r>
      <w:r>
        <w:t xml:space="preserve"> Jednostką przydzieloną do tego zadania będzie Zespół ds. Monitorowania Wdrażania Strategii </w:t>
      </w:r>
      <w:r>
        <w:rPr>
          <w:lang w:eastAsia="en-US"/>
        </w:rPr>
        <w:t xml:space="preserve">w skład, którego będą wchodzić przedstawiciele poszczególnych Wydziałów Starostwa Powiatowego w Staszowie powołani Zarządzeniem Starosty Staszowskiego oraz zespół doradczy w postaci specjalistów z poszczególnych dziedzin. </w:t>
      </w:r>
    </w:p>
    <w:p w:rsidR="0026261B" w:rsidRDefault="0026261B" w:rsidP="003A618E">
      <w:pPr>
        <w:rPr>
          <w:lang w:eastAsia="en-US"/>
        </w:rPr>
      </w:pPr>
      <w:r>
        <w:rPr>
          <w:lang w:eastAsia="en-US"/>
        </w:rPr>
        <w:t>Analiza skutków realizacji postanowień będzie oparta na dwóch podstawowych narzędziach tj.:</w:t>
      </w:r>
    </w:p>
    <w:p w:rsidR="0026261B" w:rsidRPr="00941A77" w:rsidRDefault="0026261B" w:rsidP="00550A9E">
      <w:pPr>
        <w:pStyle w:val="Akapitzlist"/>
        <w:numPr>
          <w:ilvl w:val="0"/>
          <w:numId w:val="4"/>
        </w:numPr>
        <w:spacing w:before="0"/>
        <w:ind w:left="697" w:hanging="357"/>
      </w:pPr>
      <w:r>
        <w:t>monitoringu (zbieranie i selekcjonowania informacji),</w:t>
      </w:r>
    </w:p>
    <w:p w:rsidR="0026261B" w:rsidRPr="00941A77" w:rsidRDefault="0026261B" w:rsidP="00550A9E">
      <w:pPr>
        <w:pStyle w:val="Akapitzlist"/>
        <w:numPr>
          <w:ilvl w:val="0"/>
          <w:numId w:val="4"/>
        </w:numPr>
      </w:pPr>
      <w:r>
        <w:t>ewaluacji (ocena i interpretacja zgromadzonych informacji)</w:t>
      </w:r>
    </w:p>
    <w:p w:rsidR="0026261B" w:rsidRDefault="0026261B" w:rsidP="003A618E">
      <w:pPr>
        <w:spacing w:before="120"/>
      </w:pPr>
      <w:r>
        <w:t xml:space="preserve">Metodyka analizy będzie miała formę zestandaryzowana opartą o system zebranych wskaźników, które następnie podlegają właściwej ewaluacji. </w:t>
      </w:r>
      <w:r w:rsidRPr="00D53C6F">
        <w:t>Ewaluacja działań</w:t>
      </w:r>
      <w:r w:rsidRPr="00D53C6F">
        <w:rPr>
          <w:b/>
          <w:bCs/>
        </w:rPr>
        <w:t xml:space="preserve"> </w:t>
      </w:r>
      <w:r>
        <w:lastRenderedPageBreak/>
        <w:t>wynikają</w:t>
      </w:r>
      <w:r w:rsidRPr="00D53C6F">
        <w:rPr>
          <w:rFonts w:ascii="Calibri" w:hAnsi="Calibri" w:cs="Calibri"/>
        </w:rPr>
        <w:t>c</w:t>
      </w:r>
      <w:r>
        <w:t>ych z realizacji strategii bę</w:t>
      </w:r>
      <w:r w:rsidRPr="00D53C6F">
        <w:rPr>
          <w:rFonts w:ascii="Calibri" w:hAnsi="Calibri" w:cs="Calibri"/>
        </w:rPr>
        <w:t>d</w:t>
      </w:r>
      <w:r>
        <w:t xml:space="preserve">zie się opierała na trzech rodzajach ocen tj. oceny </w:t>
      </w:r>
      <w:r w:rsidRPr="00D26DCA">
        <w:t>przed realizacją działa</w:t>
      </w:r>
      <w:r>
        <w:t xml:space="preserve">ń, </w:t>
      </w:r>
      <w:r w:rsidRPr="00D26DCA">
        <w:t>w tracie realizacj</w:t>
      </w:r>
      <w:r>
        <w:t xml:space="preserve">i i oceny wykonywanej </w:t>
      </w:r>
      <w:r w:rsidRPr="00D26DCA">
        <w:t>po realizacji działań</w:t>
      </w:r>
      <w:r>
        <w:t>.</w:t>
      </w:r>
    </w:p>
    <w:p w:rsidR="0026261B" w:rsidRDefault="0043768A" w:rsidP="00D5242B">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8pt;margin-top:307.3pt;width:425.15pt;height:58.3pt;z-index:1;visibility:visible" filled="f" stroked="f">
            <v:textbox style="mso-fit-shape-to-text:t" inset="0,0,0,0">
              <w:txbxContent>
                <w:p w:rsidR="005473F6" w:rsidRPr="003313E5" w:rsidRDefault="005473F6" w:rsidP="00556229">
                  <w:pPr>
                    <w:pStyle w:val="Legenda"/>
                    <w:rPr>
                      <w:noProof/>
                    </w:rPr>
                  </w:pPr>
                  <w:r>
                    <w:t xml:space="preserve">Rysunek </w:t>
                  </w:r>
                  <w:r w:rsidR="0043768A">
                    <w:fldChar w:fldCharType="begin"/>
                  </w:r>
                  <w:r w:rsidR="0043768A">
                    <w:instrText xml:space="preserve"> SEQ Rysunek \* ARABIC </w:instrText>
                  </w:r>
                  <w:r w:rsidR="0043768A">
                    <w:fldChar w:fldCharType="separate"/>
                  </w:r>
                  <w:r w:rsidR="00E37FA2">
                    <w:rPr>
                      <w:noProof/>
                    </w:rPr>
                    <w:t>1</w:t>
                  </w:r>
                  <w:r w:rsidR="0043768A">
                    <w:rPr>
                      <w:noProof/>
                    </w:rPr>
                    <w:fldChar w:fldCharType="end"/>
                  </w:r>
                  <w:r>
                    <w:t xml:space="preserve"> - Schemat analizy skutków realizacji celów i przedsięwzięć w ramach Strategii Rozwoju powiatu staszowskiego na lata 2016– 2025 </w:t>
                  </w:r>
                  <w:r w:rsidRPr="00665DE6">
                    <w:t>(źródło: „Strategii Rozwoju Po</w:t>
                  </w:r>
                  <w:r>
                    <w:t>wiatu Staszowskiego na lata 2016</w:t>
                  </w:r>
                  <w:r w:rsidRPr="00665DE6">
                    <w:t>-202</w:t>
                  </w:r>
                  <w:r>
                    <w:t>5).</w:t>
                  </w:r>
                </w:p>
              </w:txbxContent>
            </v:textbox>
            <w10:wrap type="topAndBottom"/>
          </v:shape>
        </w:pict>
      </w:r>
      <w:r w:rsidR="0026261B">
        <w:t xml:space="preserve">Punktem wyjścia pierwszych analiz będą wskaźniki oceny przed realizacją celów, które </w:t>
      </w:r>
    </w:p>
    <w:p w:rsidR="0026261B" w:rsidRDefault="0026261B" w:rsidP="00D5242B"/>
    <w:p w:rsidR="0026261B" w:rsidRDefault="0043768A" w:rsidP="00D5242B">
      <w:r>
        <w:rPr>
          <w:noProof/>
        </w:rPr>
        <w:pict>
          <v:shape id="Obraz 18" o:spid="_x0000_s1027" type="#_x0000_t75" style="position:absolute;left:0;text-align:left;margin-left:0;margin-top:68.8pt;width:323.25pt;height:177.3pt;z-index:-1;visibility:visible;mso-position-horizontal:center;mso-position-horizontal-relative:page" wrapcoords="-50 0 -50 21508 21600 21508 21600 0 -50 0">
            <v:imagedata r:id="rId15" o:title=""/>
            <w10:wrap type="tight" anchorx="page"/>
          </v:shape>
        </w:pict>
      </w:r>
      <w:r w:rsidR="0026261B">
        <w:t xml:space="preserve">w odniesieniu do późniejszych wyników będą pokazywać czy </w:t>
      </w:r>
      <w:r w:rsidR="0026261B" w:rsidRPr="00D53C6F">
        <w:t xml:space="preserve">osiągane </w:t>
      </w:r>
      <w:r w:rsidR="0026261B">
        <w:t>są</w:t>
      </w:r>
      <w:r w:rsidR="0026261B" w:rsidRPr="00051F46">
        <w:rPr>
          <w:rFonts w:ascii="Calibri" w:hAnsi="Calibri" w:cs="Calibri"/>
        </w:rPr>
        <w:t xml:space="preserve"> </w:t>
      </w:r>
      <w:r w:rsidR="0026261B">
        <w:t>cele strategiczne i operacyjne oraz czy podejmowane kolejne zadania inwestycyjne są efektywne.</w:t>
      </w:r>
    </w:p>
    <w:p w:rsidR="0026261B" w:rsidRDefault="0026261B" w:rsidP="00D5242B"/>
    <w:p w:rsidR="0026261B" w:rsidRDefault="0026261B" w:rsidP="00D5242B"/>
    <w:p w:rsidR="0026261B" w:rsidRDefault="0026261B" w:rsidP="00D5242B">
      <w:pPr>
        <w:rPr>
          <w:lang w:eastAsia="en-US"/>
        </w:rPr>
      </w:pPr>
    </w:p>
    <w:p w:rsidR="0026261B" w:rsidRDefault="0026261B" w:rsidP="00D5242B">
      <w:pPr>
        <w:rPr>
          <w:lang w:eastAsia="en-US"/>
        </w:rPr>
      </w:pPr>
    </w:p>
    <w:p w:rsidR="0026261B" w:rsidRDefault="0026261B" w:rsidP="00D5242B">
      <w:pPr>
        <w:rPr>
          <w:lang w:eastAsia="en-US"/>
        </w:rPr>
      </w:pPr>
    </w:p>
    <w:p w:rsidR="0026261B" w:rsidRDefault="0026261B" w:rsidP="00D5242B">
      <w:pPr>
        <w:rPr>
          <w:lang w:eastAsia="en-US"/>
        </w:rPr>
      </w:pPr>
    </w:p>
    <w:p w:rsidR="0026261B" w:rsidRDefault="0026261B" w:rsidP="00D5242B">
      <w:pPr>
        <w:rPr>
          <w:lang w:eastAsia="en-US"/>
        </w:rPr>
      </w:pPr>
    </w:p>
    <w:p w:rsidR="0026261B" w:rsidRDefault="0026261B" w:rsidP="00D5242B">
      <w:r>
        <w:rPr>
          <w:lang w:eastAsia="en-US"/>
        </w:rPr>
        <w:t>Dane przekazywane do ewaluacji to głównie mierzalne wskaźniki odpowiednie dla analizy poszczególnych celów i tak dla:</w:t>
      </w:r>
    </w:p>
    <w:p w:rsidR="0026261B" w:rsidRPr="00CA1401" w:rsidRDefault="0026261B" w:rsidP="00550A9E">
      <w:pPr>
        <w:pStyle w:val="Akapitzlist"/>
        <w:numPr>
          <w:ilvl w:val="0"/>
          <w:numId w:val="3"/>
        </w:numPr>
        <w:spacing w:before="60" w:line="312" w:lineRule="auto"/>
        <w:ind w:left="714" w:hanging="357"/>
        <w:rPr>
          <w:color w:val="000000"/>
        </w:rPr>
      </w:pPr>
      <w:r w:rsidRPr="00CA1401">
        <w:rPr>
          <w:color w:val="000000"/>
        </w:rPr>
        <w:t>rynku pracy</w:t>
      </w:r>
      <w:r>
        <w:rPr>
          <w:color w:val="000000"/>
        </w:rPr>
        <w:t xml:space="preserve"> będą to wskaźniki stopy</w:t>
      </w:r>
      <w:r w:rsidRPr="00CA1401">
        <w:rPr>
          <w:color w:val="000000"/>
        </w:rPr>
        <w:t xml:space="preserve"> bezrobocia w poszczególnych grupach wiekowych, okresach, gminach itp. w porównaniu do średnich z innych powiatów województwa i kraju</w:t>
      </w:r>
      <w:r>
        <w:rPr>
          <w:color w:val="000000"/>
        </w:rPr>
        <w:t xml:space="preserve">, </w:t>
      </w:r>
    </w:p>
    <w:p w:rsidR="0026261B" w:rsidRPr="00CA1401" w:rsidRDefault="0026261B" w:rsidP="00550A9E">
      <w:pPr>
        <w:pStyle w:val="Akapitzlist"/>
        <w:numPr>
          <w:ilvl w:val="0"/>
          <w:numId w:val="3"/>
        </w:numPr>
        <w:spacing w:before="60" w:line="312" w:lineRule="auto"/>
        <w:ind w:left="714" w:hanging="357"/>
        <w:rPr>
          <w:color w:val="000000"/>
        </w:rPr>
      </w:pPr>
      <w:r>
        <w:rPr>
          <w:color w:val="000000"/>
        </w:rPr>
        <w:t xml:space="preserve">migracji ludności i demografii będą to dane statystyczne w </w:t>
      </w:r>
      <w:r w:rsidRPr="00CA1401">
        <w:rPr>
          <w:color w:val="000000"/>
        </w:rPr>
        <w:t>poszczególnych gminach powiatu na przestrzeni kolejnych lat,</w:t>
      </w:r>
      <w:r w:rsidRPr="00CA1401">
        <w:rPr>
          <w:rFonts w:ascii="MS Mincho" w:eastAsia="MS Mincho" w:hAnsi="MS Mincho" w:cs="MS Mincho" w:hint="eastAsia"/>
          <w:color w:val="000000"/>
        </w:rPr>
        <w:t> </w:t>
      </w:r>
    </w:p>
    <w:p w:rsidR="0026261B" w:rsidRPr="00CA1401" w:rsidRDefault="0026261B" w:rsidP="00550A9E">
      <w:pPr>
        <w:pStyle w:val="Akapitzlist"/>
        <w:numPr>
          <w:ilvl w:val="0"/>
          <w:numId w:val="3"/>
        </w:numPr>
        <w:spacing w:before="60" w:line="312" w:lineRule="auto"/>
        <w:ind w:left="714" w:hanging="357"/>
        <w:rPr>
          <w:color w:val="000000"/>
        </w:rPr>
      </w:pPr>
      <w:r>
        <w:rPr>
          <w:color w:val="000000"/>
        </w:rPr>
        <w:t>edukacji będą to wskaźniki</w:t>
      </w:r>
      <w:r w:rsidRPr="00CA1401">
        <w:rPr>
          <w:color w:val="000000"/>
        </w:rPr>
        <w:t xml:space="preserve"> naboru uczni</w:t>
      </w:r>
      <w:r>
        <w:rPr>
          <w:color w:val="000000"/>
        </w:rPr>
        <w:t>ów do klas pierwszych szkół ponad</w:t>
      </w:r>
      <w:r w:rsidRPr="00CA1401">
        <w:rPr>
          <w:color w:val="000000"/>
        </w:rPr>
        <w:t>gimnazjalnych, wyboru kierunków kształcenia, zdawalności matur itp.,</w:t>
      </w:r>
      <w:r w:rsidRPr="00CA1401">
        <w:rPr>
          <w:rFonts w:ascii="MS Mincho" w:eastAsia="MS Mincho" w:hAnsi="MS Mincho" w:cs="MS Mincho" w:hint="eastAsia"/>
          <w:color w:val="000000"/>
        </w:rPr>
        <w:t> </w:t>
      </w:r>
    </w:p>
    <w:p w:rsidR="0026261B" w:rsidRPr="00CA1401" w:rsidRDefault="0026261B" w:rsidP="00550A9E">
      <w:pPr>
        <w:pStyle w:val="Akapitzlist"/>
        <w:numPr>
          <w:ilvl w:val="0"/>
          <w:numId w:val="3"/>
        </w:numPr>
        <w:spacing w:before="60" w:line="312" w:lineRule="auto"/>
        <w:ind w:left="714" w:hanging="357"/>
        <w:rPr>
          <w:color w:val="000000"/>
        </w:rPr>
      </w:pPr>
      <w:r>
        <w:rPr>
          <w:color w:val="000000"/>
        </w:rPr>
        <w:t>poprawy stanu dróg będą to dane odnośnie</w:t>
      </w:r>
      <w:r w:rsidRPr="00CA1401">
        <w:rPr>
          <w:color w:val="000000"/>
        </w:rPr>
        <w:t xml:space="preserve"> odbudowy i przebudowy dróg gminnych, powiatowych i krajowych z terenu po</w:t>
      </w:r>
      <w:r>
        <w:rPr>
          <w:color w:val="000000"/>
        </w:rPr>
        <w:t>wiatu staszowskiego z poprawą</w:t>
      </w:r>
      <w:r w:rsidRPr="00CA1401">
        <w:rPr>
          <w:color w:val="000000"/>
        </w:rPr>
        <w:t xml:space="preserve"> ich parametrów wraz z wykazaniem ewentualnego wpływu na popraw</w:t>
      </w:r>
      <w:r>
        <w:rPr>
          <w:color w:val="000000"/>
        </w:rPr>
        <w:t>ę</w:t>
      </w:r>
      <w:r w:rsidRPr="00CA1401">
        <w:rPr>
          <w:color w:val="000000"/>
        </w:rPr>
        <w:t xml:space="preserve"> ogólnej sytuacji bezpieczeństwa podróżowania (statystyka wypadków</w:t>
      </w:r>
      <w:r>
        <w:rPr>
          <w:color w:val="000000"/>
        </w:rPr>
        <w:t>) czy rozwoju przedsiębiorczości</w:t>
      </w:r>
      <w:r w:rsidRPr="00CA1401">
        <w:rPr>
          <w:color w:val="000000"/>
        </w:rPr>
        <w:t>,</w:t>
      </w:r>
      <w:r w:rsidRPr="00CA1401">
        <w:rPr>
          <w:rFonts w:ascii="MS Mincho" w:eastAsia="MS Mincho" w:hAnsi="MS Mincho" w:cs="MS Mincho" w:hint="eastAsia"/>
          <w:color w:val="000000"/>
        </w:rPr>
        <w:t> </w:t>
      </w:r>
    </w:p>
    <w:p w:rsidR="0026261B" w:rsidRPr="00CA1401" w:rsidRDefault="0026261B" w:rsidP="00550A9E">
      <w:pPr>
        <w:pStyle w:val="Akapitzlist"/>
        <w:numPr>
          <w:ilvl w:val="0"/>
          <w:numId w:val="3"/>
        </w:numPr>
        <w:spacing w:before="60" w:line="312" w:lineRule="auto"/>
        <w:ind w:left="714" w:hanging="357"/>
        <w:rPr>
          <w:color w:val="000000"/>
        </w:rPr>
      </w:pPr>
      <w:r w:rsidRPr="00CA1401">
        <w:rPr>
          <w:color w:val="000000"/>
        </w:rPr>
        <w:lastRenderedPageBreak/>
        <w:t>poprawy stanu bezpieczeństwa</w:t>
      </w:r>
      <w:r>
        <w:rPr>
          <w:color w:val="000000"/>
        </w:rPr>
        <w:t xml:space="preserve"> będą to oceny dokonywane</w:t>
      </w:r>
      <w:r w:rsidRPr="00CA1401">
        <w:rPr>
          <w:color w:val="000000"/>
        </w:rPr>
        <w:t xml:space="preserve"> przez komendantów powiatowych policji i PSP, a także ankiet</w:t>
      </w:r>
      <w:r>
        <w:rPr>
          <w:color w:val="000000"/>
        </w:rPr>
        <w:t>y skierowane</w:t>
      </w:r>
      <w:r w:rsidRPr="00CA1401">
        <w:rPr>
          <w:color w:val="000000"/>
        </w:rPr>
        <w:t xml:space="preserve"> do różnych grup wiekowych i zawodowych obywateli powiatu staszowskiego,</w:t>
      </w:r>
      <w:r w:rsidRPr="00CA1401">
        <w:rPr>
          <w:rFonts w:ascii="MS Mincho" w:eastAsia="MS Mincho" w:hAnsi="MS Mincho" w:cs="MS Mincho" w:hint="eastAsia"/>
          <w:color w:val="000000"/>
        </w:rPr>
        <w:t> </w:t>
      </w:r>
    </w:p>
    <w:p w:rsidR="0026261B" w:rsidRPr="00CA1401" w:rsidRDefault="0026261B" w:rsidP="00550A9E">
      <w:pPr>
        <w:pStyle w:val="Akapitzlist"/>
        <w:numPr>
          <w:ilvl w:val="0"/>
          <w:numId w:val="3"/>
        </w:numPr>
        <w:spacing w:before="60" w:line="312" w:lineRule="auto"/>
        <w:ind w:left="714" w:hanging="357"/>
        <w:rPr>
          <w:color w:val="000000"/>
        </w:rPr>
      </w:pPr>
      <w:r w:rsidRPr="00CA1401">
        <w:rPr>
          <w:color w:val="000000"/>
        </w:rPr>
        <w:t xml:space="preserve">poprawy stanu w opiece zdrowotnej, </w:t>
      </w:r>
      <w:r>
        <w:rPr>
          <w:color w:val="000000"/>
        </w:rPr>
        <w:t>będą to informacje</w:t>
      </w:r>
      <w:r w:rsidRPr="00CA1401">
        <w:rPr>
          <w:color w:val="000000"/>
        </w:rPr>
        <w:t xml:space="preserve"> pozyska</w:t>
      </w:r>
      <w:r>
        <w:rPr>
          <w:color w:val="000000"/>
        </w:rPr>
        <w:t>ne</w:t>
      </w:r>
      <w:r w:rsidRPr="00CA1401">
        <w:rPr>
          <w:color w:val="000000"/>
        </w:rPr>
        <w:t xml:space="preserve"> od Samodzielnego Publicznego Zespołu Zakładów</w:t>
      </w:r>
      <w:r>
        <w:rPr>
          <w:color w:val="000000"/>
        </w:rPr>
        <w:t xml:space="preserve"> Opieki Zdrowotnej w Staszowie.</w:t>
      </w:r>
    </w:p>
    <w:p w:rsidR="0026261B" w:rsidRDefault="0026261B" w:rsidP="00D5242B">
      <w:pPr>
        <w:spacing w:before="120"/>
        <w:rPr>
          <w:lang w:eastAsia="en-US"/>
        </w:rPr>
      </w:pPr>
      <w:r w:rsidRPr="001D0BB7">
        <w:rPr>
          <w:lang w:eastAsia="en-US"/>
        </w:rPr>
        <w:t xml:space="preserve">Monitoring stopnia realizacji poszczególnych celów operacyjnych </w:t>
      </w:r>
      <w:r>
        <w:rPr>
          <w:lang w:eastAsia="en-US"/>
        </w:rPr>
        <w:t>będzie związany z </w:t>
      </w:r>
      <w:r w:rsidRPr="001D0BB7">
        <w:rPr>
          <w:lang w:eastAsia="en-US"/>
        </w:rPr>
        <w:t>określeniem liczby zadań zrealizowanych, będących w trakcie realizacji oraz nierozpocz</w:t>
      </w:r>
      <w:r>
        <w:rPr>
          <w:lang w:eastAsia="en-US"/>
        </w:rPr>
        <w:t>ę</w:t>
      </w:r>
      <w:r w:rsidRPr="001D0BB7">
        <w:rPr>
          <w:lang w:eastAsia="en-US"/>
        </w:rPr>
        <w:t>tych, wraz z podaniem przyczyn t</w:t>
      </w:r>
      <w:r>
        <w:rPr>
          <w:lang w:eastAsia="en-US"/>
        </w:rPr>
        <w:t>a</w:t>
      </w:r>
      <w:r w:rsidRPr="001D0BB7">
        <w:rPr>
          <w:lang w:eastAsia="en-US"/>
        </w:rPr>
        <w:t xml:space="preserve">kiego stanu rzeczy. </w:t>
      </w:r>
      <w:r>
        <w:rPr>
          <w:lang w:eastAsia="en-US"/>
        </w:rPr>
        <w:t>Wszystkie informacje pochodzić będą od inwestorów odpowiedzialnych za realizację poszczególnych celów.</w:t>
      </w:r>
    </w:p>
    <w:p w:rsidR="0026261B" w:rsidRPr="00D5242B" w:rsidRDefault="0026261B" w:rsidP="00D5242B">
      <w:pPr>
        <w:spacing w:before="120"/>
        <w:rPr>
          <w:lang w:eastAsia="en-US"/>
        </w:rPr>
      </w:pPr>
      <w:r>
        <w:rPr>
          <w:lang w:eastAsia="en-US"/>
        </w:rPr>
        <w:t xml:space="preserve">Przy ocenie skutków realizacji strategii będą w szczególności brane pod uwagę czynniki takie jak: </w:t>
      </w:r>
      <w:r w:rsidRPr="00CA1401">
        <w:rPr>
          <w:color w:val="000000"/>
        </w:rPr>
        <w:t>powiększanie zasobów i możliwości rozwoju przedsiębiorczości: obszary inwestycyjne, możliwości transportowe i informatyczne, itp.</w:t>
      </w:r>
      <w:r>
        <w:rPr>
          <w:color w:val="000000"/>
        </w:rPr>
        <w:t xml:space="preserve"> </w:t>
      </w:r>
      <w:r w:rsidRPr="00CA1401">
        <w:rPr>
          <w:color w:val="000000"/>
        </w:rPr>
        <w:t>,</w:t>
      </w:r>
      <w:r w:rsidRPr="00CA1401">
        <w:rPr>
          <w:rFonts w:ascii="MS Gothic" w:eastAsia="MS Gothic" w:hAnsi="MS Gothic" w:cs="MS Gothic" w:hint="eastAsia"/>
          <w:color w:val="000000"/>
        </w:rPr>
        <w:t> </w:t>
      </w:r>
      <w:r w:rsidRPr="00CA1401">
        <w:rPr>
          <w:color w:val="000000"/>
        </w:rPr>
        <w:t>wspieranie wzrostu gospodarczego i przeciwdziałanie bezrobociu,</w:t>
      </w:r>
      <w:r>
        <w:rPr>
          <w:rFonts w:ascii="MS Gothic" w:eastAsia="MS Gothic" w:hAnsi="MS Gothic" w:cs="MS Gothic"/>
          <w:color w:val="000000"/>
        </w:rPr>
        <w:t xml:space="preserve"> </w:t>
      </w:r>
      <w:r>
        <w:rPr>
          <w:color w:val="000000"/>
        </w:rPr>
        <w:t>absorpcja środków</w:t>
      </w:r>
      <w:r w:rsidRPr="00CA1401">
        <w:rPr>
          <w:color w:val="000000"/>
        </w:rPr>
        <w:t xml:space="preserve"> zewnętrznych, publicznych i prywatnych,</w:t>
      </w:r>
      <w:r>
        <w:rPr>
          <w:rFonts w:ascii="MS Gothic" w:eastAsia="MS Gothic" w:hAnsi="MS Gothic" w:cs="MS Gothic"/>
          <w:color w:val="000000"/>
        </w:rPr>
        <w:t xml:space="preserve"> </w:t>
      </w:r>
      <w:r w:rsidRPr="00CA1401">
        <w:rPr>
          <w:color w:val="000000"/>
        </w:rPr>
        <w:t>wzrost konkurencyjności i atrakcyjności powiatu,</w:t>
      </w:r>
      <w:r>
        <w:rPr>
          <w:rFonts w:ascii="MS Gothic" w:eastAsia="MS Gothic" w:hAnsi="MS Gothic" w:cs="MS Gothic"/>
          <w:color w:val="000000"/>
        </w:rPr>
        <w:t xml:space="preserve"> </w:t>
      </w:r>
      <w:r w:rsidRPr="00CA1401">
        <w:rPr>
          <w:color w:val="000000"/>
        </w:rPr>
        <w:t>procesy innowacyjne, szczególnie na rzecz ochrony środowiska.</w:t>
      </w:r>
    </w:p>
    <w:p w:rsidR="0026261B" w:rsidRDefault="0026261B" w:rsidP="00D5242B">
      <w:pPr>
        <w:spacing w:before="120"/>
        <w:rPr>
          <w:lang w:eastAsia="en-US"/>
        </w:rPr>
      </w:pPr>
      <w:r>
        <w:t xml:space="preserve">Dokumentem podsumowującym proces monitorowania i ewaluacji będzie raport monitoringowy strategii, który będzie uwzględniał stopień realizacji poszczególnych zadań, dane statystyczne oraz właściwe wskaźniki. Dokument ten będzie przygotowany przez </w:t>
      </w:r>
      <w:r>
        <w:rPr>
          <w:lang w:eastAsia="en-US"/>
        </w:rPr>
        <w:t>Zespół ds. Monitorowania Wdraż</w:t>
      </w:r>
      <w:r>
        <w:rPr>
          <w:rFonts w:ascii="Calibri" w:hAnsi="Calibri" w:cs="Calibri"/>
          <w:lang w:eastAsia="en-US"/>
        </w:rPr>
        <w:t>a</w:t>
      </w:r>
      <w:r>
        <w:rPr>
          <w:lang w:eastAsia="en-US"/>
        </w:rPr>
        <w:t>nia Strategii raz do roku, w okresie do końca marca za rok poprzedni i będzie zatwierdzany przez Zarzą</w:t>
      </w:r>
      <w:r>
        <w:rPr>
          <w:rFonts w:ascii="Calibri" w:hAnsi="Calibri" w:cs="Calibri"/>
          <w:lang w:eastAsia="en-US"/>
        </w:rPr>
        <w:t>d</w:t>
      </w:r>
      <w:r>
        <w:rPr>
          <w:lang w:eastAsia="en-US"/>
        </w:rPr>
        <w:t xml:space="preserve"> Powiatu w Staszowie. Raport ten będzie stanowić podstawę do ewentualnych aktualizacji strategii rozwoju. </w:t>
      </w:r>
    </w:p>
    <w:p w:rsidR="0026261B" w:rsidRDefault="0026261B" w:rsidP="00D5242B">
      <w:r>
        <w:t>W zakresie monitoringu realizacji strategii na stan środowiska na terenie powiatu wskazane jest kontrolowanie podstawowych wskaźników jakości środowiska oraz poziomu presji antropogenicznej na poszczególne jego komponenty. W tym zakresie użyteczne będą wskaźniki określające np. liczbę mieszkańców objętych systemem kanalizacji czy wskaźniki określające stopień rozbudowy infrastruktury komunikacyjnej. W ocenach tych wykorzystywane będą analizy i raporty powstające w ramach  Państwowego Monitoringu Środowiska.</w:t>
      </w:r>
      <w:bookmarkStart w:id="11" w:name="_Toc431986272"/>
    </w:p>
    <w:p w:rsidR="002374E7" w:rsidRDefault="002374E7" w:rsidP="00D5242B"/>
    <w:p w:rsidR="002374E7" w:rsidRDefault="002374E7" w:rsidP="00D5242B"/>
    <w:p w:rsidR="0026261B" w:rsidRDefault="0026261B" w:rsidP="00D5242B">
      <w:pPr>
        <w:pStyle w:val="Nagwek1"/>
      </w:pPr>
      <w:bookmarkStart w:id="12" w:name="_Toc435116260"/>
      <w:r>
        <w:lastRenderedPageBreak/>
        <w:t>Materiały wykorzystane przy opracowaniu dokumentu.</w:t>
      </w:r>
      <w:bookmarkEnd w:id="12"/>
    </w:p>
    <w:p w:rsidR="0026261B" w:rsidRPr="00680354" w:rsidRDefault="0026261B" w:rsidP="00D5242B">
      <w:pPr>
        <w:pStyle w:val="Nagwek2"/>
        <w:numPr>
          <w:ilvl w:val="0"/>
          <w:numId w:val="0"/>
        </w:numPr>
      </w:pPr>
      <w:bookmarkStart w:id="13" w:name="_Toc435116261"/>
      <w:r w:rsidRPr="00680354">
        <w:t>Akty prawne</w:t>
      </w:r>
      <w:bookmarkEnd w:id="13"/>
    </w:p>
    <w:p w:rsidR="0026261B" w:rsidRPr="00142E4D" w:rsidRDefault="0026261B" w:rsidP="00550A9E">
      <w:pPr>
        <w:pStyle w:val="Akapitzlist"/>
        <w:numPr>
          <w:ilvl w:val="0"/>
          <w:numId w:val="2"/>
        </w:numPr>
        <w:spacing w:before="60" w:line="312" w:lineRule="auto"/>
        <w:rPr>
          <w:i/>
          <w:iCs/>
        </w:rPr>
      </w:pPr>
      <w:r w:rsidRPr="00BD0414">
        <w:rPr>
          <w:i/>
          <w:iCs/>
        </w:rPr>
        <w:t xml:space="preserve">Ustawa o udostępnianiu informacji o środowisku i jego ochronie, udziale społeczeństwa w ochronie środowiska oraz o ocenach oddziaływania na środowisko </w:t>
      </w:r>
      <w:r w:rsidRPr="00142E4D">
        <w:rPr>
          <w:i/>
          <w:iCs/>
        </w:rPr>
        <w:t>(Dz. U. z 2013 poz. 1235, ze zm.)</w:t>
      </w:r>
    </w:p>
    <w:p w:rsidR="0026261B" w:rsidRPr="005C162F" w:rsidRDefault="0026261B" w:rsidP="00550A9E">
      <w:pPr>
        <w:pStyle w:val="Akapitzlist"/>
        <w:numPr>
          <w:ilvl w:val="0"/>
          <w:numId w:val="2"/>
        </w:numPr>
        <w:spacing w:before="60" w:line="312" w:lineRule="auto"/>
        <w:rPr>
          <w:i/>
          <w:iCs/>
        </w:rPr>
      </w:pPr>
      <w:r w:rsidRPr="005C162F">
        <w:rPr>
          <w:i/>
          <w:iCs/>
        </w:rPr>
        <w:t>Dyrektywa Parlamentu Europejskiego i Rady 2001/42/WE z dnia 27 czerwca 2001 r. w sprawie oceny wpływu niektórych planów i programów na środowisko  (</w:t>
      </w:r>
      <w:r>
        <w:rPr>
          <w:i/>
          <w:iCs/>
        </w:rPr>
        <w:t>Dz. Urz. WE L 197 z 21.07.2001</w:t>
      </w:r>
      <w:r w:rsidRPr="005C162F">
        <w:rPr>
          <w:i/>
          <w:iCs/>
        </w:rPr>
        <w:t xml:space="preserve">), </w:t>
      </w:r>
    </w:p>
    <w:p w:rsidR="0026261B" w:rsidRPr="005C162F" w:rsidRDefault="0026261B" w:rsidP="00550A9E">
      <w:pPr>
        <w:pStyle w:val="Akapitzlist"/>
        <w:numPr>
          <w:ilvl w:val="0"/>
          <w:numId w:val="2"/>
        </w:numPr>
        <w:spacing w:before="60" w:line="312" w:lineRule="auto"/>
        <w:rPr>
          <w:i/>
          <w:iCs/>
        </w:rPr>
      </w:pPr>
      <w:r w:rsidRPr="005C162F">
        <w:rPr>
          <w:i/>
          <w:iCs/>
        </w:rPr>
        <w:t xml:space="preserve">Dyrektywa Rady 85/337/EWG z dnia 27 czerwca 1985r. w sprawie oceny skutków wywieranych przez niektóre przedsięwzięcia publiczne i prywatne na środowisko naturalne (Dz. Urz. WE L 175 z 05.07.1985 z </w:t>
      </w:r>
      <w:proofErr w:type="spellStart"/>
      <w:r>
        <w:rPr>
          <w:i/>
          <w:iCs/>
          <w:sz w:val="22"/>
          <w:szCs w:val="22"/>
        </w:rPr>
        <w:t>późn</w:t>
      </w:r>
      <w:proofErr w:type="spellEnd"/>
      <w:r w:rsidRPr="006560EF">
        <w:rPr>
          <w:rFonts w:ascii="Calibri (Vietnamese)" w:hAnsi="Calibri (Vietnamese)" w:cs="Calibri (Vietnamese)"/>
          <w:i/>
          <w:iCs/>
          <w:sz w:val="22"/>
          <w:szCs w:val="22"/>
        </w:rPr>
        <w:t>. zm.)</w:t>
      </w:r>
      <w:r w:rsidRPr="005C162F">
        <w:rPr>
          <w:rFonts w:ascii="Calibri (Vietnamese)" w:hAnsi="Calibri (Vietnamese)" w:cs="Calibri (Vietnamese)"/>
          <w:i/>
          <w:iCs/>
        </w:rPr>
        <w:t xml:space="preserve"> </w:t>
      </w:r>
      <w:r>
        <w:rPr>
          <w:i/>
          <w:iCs/>
        </w:rPr>
        <w:t>,</w:t>
      </w:r>
    </w:p>
    <w:p w:rsidR="0026261B" w:rsidRPr="005C162F" w:rsidRDefault="0026261B" w:rsidP="00550A9E">
      <w:pPr>
        <w:pStyle w:val="Akapitzlist"/>
        <w:numPr>
          <w:ilvl w:val="0"/>
          <w:numId w:val="2"/>
        </w:numPr>
        <w:spacing w:before="60" w:line="312" w:lineRule="auto"/>
        <w:rPr>
          <w:i/>
          <w:iCs/>
        </w:rPr>
      </w:pPr>
      <w:r w:rsidRPr="005C162F">
        <w:rPr>
          <w:i/>
          <w:iCs/>
        </w:rPr>
        <w:t>Dyrektywa Parlamentu Europejskiego i Rady 2003/35/WE z 26 maja 2003 r. przewidującej udział społeczeństwa w odniesieniu do sporządzania niektórych planów i programów w zakresie środowiska oraz zmieniającej w odniesieniu do udziału społeczeństwa i dostępu do wymiaru sprawiedliwości dyrektywy rady 85/337/EWG i 96/61/WE (Dz. Urz. UE L 156 z 25.06.2003)</w:t>
      </w:r>
      <w:r>
        <w:rPr>
          <w:i/>
          <w:iCs/>
        </w:rPr>
        <w:t>,</w:t>
      </w:r>
    </w:p>
    <w:p w:rsidR="0026261B" w:rsidRDefault="0026261B" w:rsidP="00550A9E">
      <w:pPr>
        <w:pStyle w:val="Akapitzlist"/>
        <w:numPr>
          <w:ilvl w:val="0"/>
          <w:numId w:val="2"/>
        </w:numPr>
        <w:spacing w:before="60" w:line="312" w:lineRule="auto"/>
        <w:rPr>
          <w:i/>
          <w:iCs/>
        </w:rPr>
      </w:pPr>
      <w:r w:rsidRPr="005C162F">
        <w:rPr>
          <w:i/>
          <w:iCs/>
        </w:rPr>
        <w:t>Dyrektywa Parlamentu Europejskiego i Rady 20</w:t>
      </w:r>
      <w:r>
        <w:rPr>
          <w:i/>
          <w:iCs/>
        </w:rPr>
        <w:t>03/4/WE z dnia 28 stycznia 2003 </w:t>
      </w:r>
      <w:r w:rsidRPr="005C162F">
        <w:rPr>
          <w:i/>
          <w:iCs/>
        </w:rPr>
        <w:t>r. w sprawie publicznego dostępu do info</w:t>
      </w:r>
      <w:r>
        <w:rPr>
          <w:i/>
          <w:iCs/>
        </w:rPr>
        <w:t>rmacji dotyczących środowiska i </w:t>
      </w:r>
      <w:r w:rsidRPr="005C162F">
        <w:rPr>
          <w:i/>
          <w:iCs/>
        </w:rPr>
        <w:t>uchylającej dyrektywę Rady 90/313/EWG (Dz. Urz. WE L 41 z 14.02.2003</w:t>
      </w:r>
      <w:r>
        <w:rPr>
          <w:i/>
          <w:iCs/>
        </w:rPr>
        <w:t>),</w:t>
      </w:r>
    </w:p>
    <w:p w:rsidR="0026261B" w:rsidRPr="00F07045" w:rsidRDefault="0026261B" w:rsidP="00550A9E">
      <w:pPr>
        <w:pStyle w:val="Akapitzlist"/>
        <w:numPr>
          <w:ilvl w:val="0"/>
          <w:numId w:val="2"/>
        </w:numPr>
        <w:spacing w:before="60" w:line="312" w:lineRule="auto"/>
        <w:rPr>
          <w:i/>
          <w:iCs/>
          <w:sz w:val="22"/>
          <w:szCs w:val="22"/>
        </w:rPr>
      </w:pPr>
      <w:r w:rsidRPr="005C162F">
        <w:rPr>
          <w:i/>
          <w:iCs/>
        </w:rPr>
        <w:t xml:space="preserve">Dyrektywa Rady nr 92/43/EWG z 21 maja 1992 r. w sprawie ochrony </w:t>
      </w:r>
      <w:r w:rsidRPr="006560EF">
        <w:rPr>
          <w:i/>
          <w:iCs/>
          <w:sz w:val="22"/>
          <w:szCs w:val="22"/>
        </w:rPr>
        <w:t>siedlisk przyrodniczych oraz dzikiej fauny i flory (Dz. Urz. WE L 206 z 22</w:t>
      </w:r>
      <w:r w:rsidRPr="006560EF">
        <w:rPr>
          <w:rFonts w:ascii="Calibri (Vietnamese)" w:hAnsi="Calibri (Vietnamese)" w:cs="Calibri (Vietnamese)"/>
          <w:i/>
          <w:iCs/>
          <w:sz w:val="22"/>
          <w:szCs w:val="22"/>
        </w:rPr>
        <w:t xml:space="preserve">.07.1992, z </w:t>
      </w:r>
      <w:proofErr w:type="spellStart"/>
      <w:r w:rsidRPr="006560EF">
        <w:rPr>
          <w:rFonts w:ascii="Calibri (Vietnamese)" w:hAnsi="Calibri (Vietnamese)" w:cs="Calibri (Vietnamese)"/>
          <w:i/>
          <w:iCs/>
          <w:sz w:val="22"/>
          <w:szCs w:val="22"/>
        </w:rPr>
        <w:t>późn</w:t>
      </w:r>
      <w:proofErr w:type="spellEnd"/>
      <w:r w:rsidRPr="00F07045">
        <w:rPr>
          <w:rFonts w:ascii="Calibri (Vietnamese)" w:hAnsi="Calibri (Vietnamese)" w:cs="Calibri (Vietnamese)"/>
          <w:i/>
          <w:iCs/>
          <w:sz w:val="22"/>
          <w:szCs w:val="22"/>
        </w:rPr>
        <w:t>. zm.).</w:t>
      </w:r>
    </w:p>
    <w:p w:rsidR="0026261B" w:rsidRDefault="0026261B" w:rsidP="00550A9E">
      <w:pPr>
        <w:pStyle w:val="Akapitzlist"/>
        <w:numPr>
          <w:ilvl w:val="0"/>
          <w:numId w:val="2"/>
        </w:numPr>
        <w:spacing w:before="60" w:line="312" w:lineRule="auto"/>
        <w:rPr>
          <w:i/>
          <w:iCs/>
        </w:rPr>
      </w:pPr>
      <w:r>
        <w:rPr>
          <w:i/>
          <w:iCs/>
        </w:rPr>
        <w:t>Ustawa o ochr przyrody – tekst jednolity w Dz.U. z 2015 r. poz. 1651, ze zmianami,</w:t>
      </w:r>
    </w:p>
    <w:p w:rsidR="0026261B" w:rsidRDefault="0026261B" w:rsidP="00550A9E">
      <w:pPr>
        <w:pStyle w:val="Akapitzlist"/>
        <w:numPr>
          <w:ilvl w:val="0"/>
          <w:numId w:val="2"/>
        </w:numPr>
        <w:spacing w:before="60" w:line="312" w:lineRule="auto"/>
        <w:rPr>
          <w:i/>
          <w:iCs/>
        </w:rPr>
      </w:pPr>
      <w:r w:rsidRPr="00A22150">
        <w:rPr>
          <w:i/>
          <w:iCs/>
        </w:rPr>
        <w:t>Konwencja o ocenach oddziaływania na środowisko w kontekście transgranicznym, sporządzona w ESOP dnia 25 lutego 1991 r. (Dz. U. 1999 nr 96 poz. 1110)</w:t>
      </w:r>
    </w:p>
    <w:p w:rsidR="0026261B" w:rsidRPr="00BD0414" w:rsidRDefault="0026261B" w:rsidP="00D5242B">
      <w:pPr>
        <w:pStyle w:val="Nagwek2"/>
        <w:numPr>
          <w:ilvl w:val="0"/>
          <w:numId w:val="0"/>
        </w:numPr>
        <w:ind w:left="576" w:hanging="576"/>
      </w:pPr>
      <w:bookmarkStart w:id="14" w:name="_Toc435116262"/>
      <w:r>
        <w:t>Dokumenty strategiczne</w:t>
      </w:r>
      <w:bookmarkEnd w:id="14"/>
    </w:p>
    <w:p w:rsidR="0026261B" w:rsidRPr="001B3D65" w:rsidRDefault="0026261B" w:rsidP="00550A9E">
      <w:pPr>
        <w:pStyle w:val="Akapitzlist"/>
        <w:numPr>
          <w:ilvl w:val="0"/>
          <w:numId w:val="2"/>
        </w:numPr>
        <w:spacing w:before="60" w:line="312" w:lineRule="auto"/>
        <w:rPr>
          <w:i/>
          <w:iCs/>
        </w:rPr>
      </w:pPr>
      <w:r w:rsidRPr="001B3D65">
        <w:rPr>
          <w:i/>
          <w:iCs/>
        </w:rPr>
        <w:t>,,Strategia Zrównoważonego Rozwoju Powiatu Staszowskiego na lata: 2000- 2015”, przyjęt</w:t>
      </w:r>
      <w:r>
        <w:rPr>
          <w:i/>
          <w:iCs/>
        </w:rPr>
        <w:t>ą</w:t>
      </w:r>
      <w:r w:rsidRPr="001B3D65">
        <w:rPr>
          <w:i/>
          <w:iCs/>
        </w:rPr>
        <w:t xml:space="preserve"> do realizacji Uchwał</w:t>
      </w:r>
      <w:r>
        <w:rPr>
          <w:i/>
          <w:iCs/>
        </w:rPr>
        <w:t>ą</w:t>
      </w:r>
      <w:r w:rsidRPr="001B3D65">
        <w:rPr>
          <w:i/>
          <w:iCs/>
        </w:rPr>
        <w:t xml:space="preserve"> nr XXIV/31/01 Rady Powiatu z dnia 24 października 2001 roku,</w:t>
      </w:r>
      <w:r w:rsidRPr="001B3D65">
        <w:rPr>
          <w:rFonts w:ascii="MS Gothic" w:eastAsia="MS Gothic" w:hAnsi="MS Gothic" w:cs="MS Gothic" w:hint="eastAsia"/>
          <w:i/>
          <w:iCs/>
        </w:rPr>
        <w:t> </w:t>
      </w:r>
    </w:p>
    <w:p w:rsidR="0026261B" w:rsidRPr="001B3D65" w:rsidRDefault="0026261B" w:rsidP="00550A9E">
      <w:pPr>
        <w:pStyle w:val="Akapitzlist"/>
        <w:numPr>
          <w:ilvl w:val="0"/>
          <w:numId w:val="2"/>
        </w:numPr>
        <w:spacing w:before="60" w:line="312" w:lineRule="auto"/>
        <w:rPr>
          <w:i/>
          <w:iCs/>
        </w:rPr>
      </w:pPr>
      <w:r w:rsidRPr="001B3D65">
        <w:rPr>
          <w:i/>
          <w:iCs/>
        </w:rPr>
        <w:lastRenderedPageBreak/>
        <w:t>,,Plan Rozwoju Lokalnego Powiatu Staszowskiego na lata: 2004-2006”, przyjętego Uchwał</w:t>
      </w:r>
      <w:r>
        <w:rPr>
          <w:i/>
          <w:iCs/>
        </w:rPr>
        <w:t>ą</w:t>
      </w:r>
      <w:r w:rsidRPr="001B3D65">
        <w:t xml:space="preserve"> </w:t>
      </w:r>
      <w:r w:rsidRPr="001B3D65">
        <w:rPr>
          <w:i/>
          <w:iCs/>
        </w:rPr>
        <w:t>nr XXII/38/04 Rady Powiatu z dnia 14 czerwca 2004 roku,</w:t>
      </w:r>
      <w:r w:rsidRPr="001B3D65">
        <w:rPr>
          <w:rFonts w:ascii="MS Gothic" w:eastAsia="MS Gothic" w:hAnsi="MS Gothic" w:cs="MS Gothic" w:hint="eastAsia"/>
          <w:i/>
          <w:iCs/>
        </w:rPr>
        <w:t> </w:t>
      </w:r>
    </w:p>
    <w:p w:rsidR="0026261B" w:rsidRPr="001B3D65" w:rsidRDefault="0026261B" w:rsidP="00550A9E">
      <w:pPr>
        <w:pStyle w:val="Akapitzlist"/>
        <w:numPr>
          <w:ilvl w:val="0"/>
          <w:numId w:val="2"/>
        </w:numPr>
        <w:spacing w:before="60" w:line="312" w:lineRule="auto"/>
        <w:rPr>
          <w:i/>
          <w:iCs/>
        </w:rPr>
      </w:pPr>
      <w:r w:rsidRPr="001B3D65">
        <w:rPr>
          <w:i/>
          <w:iCs/>
        </w:rPr>
        <w:t>Uzupełnienie do ,,Strategii Zrównoważonego Rozwoju Powiatu Staszowskiego na lata: 2000-2015”, przyjęte Uchwał</w:t>
      </w:r>
      <w:r>
        <w:rPr>
          <w:i/>
          <w:iCs/>
        </w:rPr>
        <w:t>ą</w:t>
      </w:r>
      <w:r w:rsidRPr="001B3D65">
        <w:rPr>
          <w:i/>
          <w:iCs/>
        </w:rPr>
        <w:t xml:space="preserve"> Nr XXXVII/38/05 Rady Powiatu w Staszowie z dnia 14 czerwca 2005 roku. </w:t>
      </w:r>
    </w:p>
    <w:p w:rsidR="0026261B" w:rsidRPr="001B3D65" w:rsidRDefault="0026261B" w:rsidP="00550A9E">
      <w:pPr>
        <w:pStyle w:val="Akapitzlist"/>
        <w:numPr>
          <w:ilvl w:val="0"/>
          <w:numId w:val="2"/>
        </w:numPr>
        <w:spacing w:before="60" w:line="312" w:lineRule="auto"/>
        <w:rPr>
          <w:i/>
          <w:iCs/>
        </w:rPr>
      </w:pPr>
      <w:r w:rsidRPr="001B3D65">
        <w:rPr>
          <w:i/>
          <w:iCs/>
        </w:rPr>
        <w:t>„Program ochrony środowiska dla województwa świętokrzyskiego na lata 2011 – 2015 z perspektywą do roku 2019” (2011). Zarząd Województwa Świętokrzyskiego.</w:t>
      </w:r>
    </w:p>
    <w:p w:rsidR="0026261B" w:rsidRPr="001B3D65" w:rsidRDefault="0026261B" w:rsidP="00550A9E">
      <w:pPr>
        <w:pStyle w:val="Akapitzlist"/>
        <w:numPr>
          <w:ilvl w:val="0"/>
          <w:numId w:val="2"/>
        </w:numPr>
        <w:spacing w:before="60" w:line="312" w:lineRule="auto"/>
        <w:rPr>
          <w:i/>
          <w:iCs/>
        </w:rPr>
      </w:pPr>
      <w:r w:rsidRPr="001B3D65">
        <w:rPr>
          <w:i/>
          <w:iCs/>
        </w:rPr>
        <w:t xml:space="preserve">Europa 2020 – „Strategia na rzecz inteligentnego i zrównoważonego rozwoju sprzyjającego włączeniu społecznemu” (2010). Komisja Europejska, Bruksela. </w:t>
      </w:r>
      <w:r w:rsidRPr="001B3D65">
        <w:rPr>
          <w:rFonts w:ascii="MS Gothic" w:eastAsia="MS Gothic" w:hAnsi="MS Gothic" w:cs="MS Gothic" w:hint="eastAsia"/>
          <w:i/>
          <w:iCs/>
        </w:rPr>
        <w:t> </w:t>
      </w:r>
    </w:p>
    <w:p w:rsidR="0026261B" w:rsidRPr="001B3D65" w:rsidRDefault="0026261B" w:rsidP="00550A9E">
      <w:pPr>
        <w:pStyle w:val="Akapitzlist"/>
        <w:numPr>
          <w:ilvl w:val="0"/>
          <w:numId w:val="2"/>
        </w:numPr>
        <w:spacing w:before="60" w:line="312" w:lineRule="auto"/>
        <w:rPr>
          <w:i/>
          <w:iCs/>
        </w:rPr>
      </w:pPr>
      <w:r w:rsidRPr="001B3D65">
        <w:rPr>
          <w:i/>
          <w:iCs/>
        </w:rPr>
        <w:t xml:space="preserve">„Koncepcja Przestrzennego Zagospodarowania Kraju 2030” (2012). Ministerstwo Rozwoju Regionalnego, Warszawa. </w:t>
      </w:r>
      <w:r w:rsidRPr="001B3D65">
        <w:rPr>
          <w:rFonts w:ascii="MS Gothic" w:eastAsia="MS Gothic" w:hAnsi="MS Gothic" w:cs="MS Gothic" w:hint="eastAsia"/>
          <w:i/>
          <w:iCs/>
        </w:rPr>
        <w:t> </w:t>
      </w:r>
    </w:p>
    <w:p w:rsidR="0026261B" w:rsidRPr="00B23823" w:rsidRDefault="0026261B" w:rsidP="00550A9E">
      <w:pPr>
        <w:pStyle w:val="Akapitzlist"/>
        <w:numPr>
          <w:ilvl w:val="0"/>
          <w:numId w:val="2"/>
        </w:numPr>
        <w:spacing w:before="60" w:line="312" w:lineRule="auto"/>
        <w:rPr>
          <w:i/>
          <w:iCs/>
        </w:rPr>
      </w:pPr>
      <w:r w:rsidRPr="001B3D65">
        <w:rPr>
          <w:i/>
          <w:iCs/>
        </w:rPr>
        <w:t>„Plan Zagospodarowania Przestrzennego Woj</w:t>
      </w:r>
      <w:r>
        <w:rPr>
          <w:i/>
          <w:iCs/>
        </w:rPr>
        <w:t>ewództwa Świętokrzyskiego” (2014</w:t>
      </w:r>
      <w:r w:rsidRPr="001B3D65">
        <w:rPr>
          <w:rFonts w:ascii="Calibri (Vietnamese)" w:hAnsi="Calibri (Vietnamese)" w:cs="Calibri (Vietnamese)"/>
          <w:i/>
          <w:iCs/>
        </w:rPr>
        <w:t xml:space="preserve">). </w:t>
      </w:r>
      <w:r w:rsidRPr="00B23823">
        <w:rPr>
          <w:rFonts w:ascii="Calibri (Vietnamese)" w:hAnsi="Calibri (Vietnamese)" w:cs="Calibri (Vietnamese)"/>
          <w:i/>
          <w:iCs/>
        </w:rPr>
        <w:t xml:space="preserve">UMWŚ, Kielce. </w:t>
      </w:r>
      <w:r w:rsidRPr="00B23823">
        <w:rPr>
          <w:rFonts w:eastAsia="MS Gothic"/>
          <w:i/>
          <w:iCs/>
        </w:rPr>
        <w:t> </w:t>
      </w:r>
    </w:p>
    <w:p w:rsidR="0026261B" w:rsidRPr="001B3D65" w:rsidRDefault="0026261B" w:rsidP="00550A9E">
      <w:pPr>
        <w:pStyle w:val="Akapitzlist"/>
        <w:numPr>
          <w:ilvl w:val="0"/>
          <w:numId w:val="2"/>
        </w:numPr>
        <w:spacing w:before="60" w:line="312" w:lineRule="auto"/>
        <w:ind w:left="714" w:hanging="357"/>
        <w:rPr>
          <w:i/>
          <w:iCs/>
        </w:rPr>
      </w:pPr>
      <w:r w:rsidRPr="001B3D65">
        <w:rPr>
          <w:i/>
          <w:iCs/>
        </w:rPr>
        <w:t xml:space="preserve">„Europa 2020” – Strategia na rzecz inteligentnego i zrównoważonego rozwoju sprzyjającego włączeniu społecznemu </w:t>
      </w:r>
    </w:p>
    <w:p w:rsidR="0026261B" w:rsidRPr="001B3D65" w:rsidRDefault="0026261B" w:rsidP="00550A9E">
      <w:pPr>
        <w:pStyle w:val="Akapitzlist"/>
        <w:numPr>
          <w:ilvl w:val="0"/>
          <w:numId w:val="2"/>
        </w:numPr>
        <w:spacing w:before="60" w:line="312" w:lineRule="auto"/>
        <w:ind w:left="714" w:hanging="357"/>
        <w:rPr>
          <w:i/>
          <w:iCs/>
        </w:rPr>
      </w:pPr>
      <w:r w:rsidRPr="001B3D65">
        <w:rPr>
          <w:i/>
          <w:iCs/>
        </w:rPr>
        <w:t>„Długookresowa</w:t>
      </w:r>
      <w:r w:rsidRPr="001B3D65">
        <w:rPr>
          <w:i/>
          <w:iCs/>
          <w:shd w:val="clear" w:color="auto" w:fill="FFFFFF"/>
        </w:rPr>
        <w:t xml:space="preserve"> strategia rozwoju kraju. Polska 2030. Trzecia fala nowoczesności”</w:t>
      </w:r>
    </w:p>
    <w:p w:rsidR="0026261B" w:rsidRPr="001B3D65" w:rsidRDefault="0026261B" w:rsidP="00550A9E">
      <w:pPr>
        <w:pStyle w:val="Akapitzlist"/>
        <w:numPr>
          <w:ilvl w:val="0"/>
          <w:numId w:val="2"/>
        </w:numPr>
        <w:spacing w:before="60" w:line="312" w:lineRule="auto"/>
        <w:ind w:left="714" w:hanging="357"/>
        <w:rPr>
          <w:i/>
          <w:iCs/>
        </w:rPr>
      </w:pPr>
      <w:r w:rsidRPr="001B3D65">
        <w:t>„Strategia Rozwoju Kraju 2020”</w:t>
      </w:r>
    </w:p>
    <w:p w:rsidR="0026261B" w:rsidRPr="001B3D65" w:rsidRDefault="0026261B" w:rsidP="00550A9E">
      <w:pPr>
        <w:pStyle w:val="Akapitzlist"/>
        <w:numPr>
          <w:ilvl w:val="0"/>
          <w:numId w:val="2"/>
        </w:numPr>
        <w:spacing w:before="60" w:line="312" w:lineRule="auto"/>
        <w:ind w:left="714" w:hanging="357"/>
        <w:rPr>
          <w:rFonts w:ascii="Times" w:hAnsi="Times" w:cs="Times"/>
          <w:i/>
          <w:iCs/>
        </w:rPr>
      </w:pPr>
      <w:r w:rsidRPr="001B3D65">
        <w:rPr>
          <w:i/>
          <w:iCs/>
        </w:rPr>
        <w:t xml:space="preserve">„Krajowa Strategia Rozwoju Regionalnego 2010-2020: Regiony, Miasta, Obszary Wiejskie” </w:t>
      </w:r>
    </w:p>
    <w:p w:rsidR="0026261B" w:rsidRPr="001B3D65" w:rsidRDefault="0026261B" w:rsidP="00550A9E">
      <w:pPr>
        <w:pStyle w:val="Akapitzlist"/>
        <w:numPr>
          <w:ilvl w:val="0"/>
          <w:numId w:val="2"/>
        </w:numPr>
        <w:spacing w:before="60" w:line="312" w:lineRule="auto"/>
        <w:ind w:left="714" w:hanging="357"/>
        <w:rPr>
          <w:rFonts w:ascii="Times" w:hAnsi="Times" w:cs="Times"/>
          <w:i/>
          <w:iCs/>
        </w:rPr>
      </w:pPr>
      <w:r w:rsidRPr="001B3D65">
        <w:rPr>
          <w:i/>
          <w:iCs/>
        </w:rPr>
        <w:t>„Strategia rozwoju społeczno-gospodarczego Polski Wschodniej do roku 2020”</w:t>
      </w:r>
    </w:p>
    <w:p w:rsidR="0026261B" w:rsidRPr="001B3D65" w:rsidRDefault="0026261B" w:rsidP="00550A9E">
      <w:pPr>
        <w:pStyle w:val="Akapitzlist"/>
        <w:numPr>
          <w:ilvl w:val="0"/>
          <w:numId w:val="2"/>
        </w:numPr>
        <w:spacing w:before="60" w:line="312" w:lineRule="auto"/>
        <w:ind w:left="714" w:hanging="357"/>
        <w:rPr>
          <w:rFonts w:ascii="Times" w:hAnsi="Times" w:cs="Times"/>
          <w:i/>
          <w:iCs/>
        </w:rPr>
      </w:pPr>
      <w:r w:rsidRPr="001B3D65">
        <w:rPr>
          <w:i/>
          <w:iCs/>
        </w:rPr>
        <w:t>„Strategia Rozwo</w:t>
      </w:r>
      <w:r>
        <w:rPr>
          <w:i/>
          <w:iCs/>
        </w:rPr>
        <w:t>ju Województwa Świętokrzyskiego do roku 2020” Kielce, lipiec 2013 r.</w:t>
      </w:r>
      <w:r w:rsidRPr="001B3D65">
        <w:rPr>
          <w:i/>
          <w:iCs/>
        </w:rPr>
        <w:t xml:space="preserve"> </w:t>
      </w:r>
    </w:p>
    <w:p w:rsidR="0026261B" w:rsidRPr="001B3D65" w:rsidRDefault="0026261B" w:rsidP="00550A9E">
      <w:pPr>
        <w:pStyle w:val="Akapitzlist"/>
        <w:numPr>
          <w:ilvl w:val="0"/>
          <w:numId w:val="2"/>
        </w:numPr>
        <w:spacing w:before="60" w:line="312" w:lineRule="auto"/>
        <w:ind w:left="714" w:hanging="357"/>
        <w:rPr>
          <w:rFonts w:ascii="Times" w:hAnsi="Times" w:cs="Times"/>
          <w:i/>
          <w:iCs/>
        </w:rPr>
      </w:pPr>
      <w:r w:rsidRPr="001B3D65">
        <w:rPr>
          <w:i/>
          <w:iCs/>
        </w:rPr>
        <w:t>„Regionalny Program Operacyjnego Województwa Świętokrzyskiego na lata 2014-2020”</w:t>
      </w:r>
    </w:p>
    <w:p w:rsidR="0026261B" w:rsidRPr="00403780" w:rsidRDefault="0026261B" w:rsidP="00550A9E">
      <w:pPr>
        <w:pStyle w:val="Akapitzlist"/>
        <w:numPr>
          <w:ilvl w:val="0"/>
          <w:numId w:val="2"/>
        </w:numPr>
        <w:spacing w:before="60" w:line="312" w:lineRule="auto"/>
        <w:ind w:left="714" w:hanging="357"/>
        <w:rPr>
          <w:rFonts w:ascii="Times" w:hAnsi="Times" w:cs="Times"/>
          <w:i/>
          <w:iCs/>
        </w:rPr>
      </w:pPr>
      <w:r w:rsidRPr="001B3D65">
        <w:rPr>
          <w:i/>
          <w:iCs/>
        </w:rPr>
        <w:t xml:space="preserve">Raport o oddziaływaniu na środowisko projektowanego układu </w:t>
      </w:r>
      <w:proofErr w:type="spellStart"/>
      <w:r w:rsidRPr="001B3D65">
        <w:rPr>
          <w:i/>
          <w:iCs/>
        </w:rPr>
        <w:t>obwodnicowego</w:t>
      </w:r>
      <w:proofErr w:type="spellEnd"/>
      <w:r w:rsidRPr="001B3D65">
        <w:rPr>
          <w:i/>
          <w:iCs/>
        </w:rPr>
        <w:t xml:space="preserve"> miasta Staszowa – opracowanie PROMOST CONSULTING T.</w:t>
      </w:r>
      <w:r>
        <w:rPr>
          <w:i/>
          <w:iCs/>
        </w:rPr>
        <w:t xml:space="preserve"> </w:t>
      </w:r>
      <w:proofErr w:type="spellStart"/>
      <w:r w:rsidRPr="001B3D65">
        <w:rPr>
          <w:i/>
          <w:iCs/>
        </w:rPr>
        <w:t>Siwowski</w:t>
      </w:r>
      <w:proofErr w:type="spellEnd"/>
      <w:r w:rsidRPr="001B3D65">
        <w:rPr>
          <w:i/>
          <w:iCs/>
        </w:rPr>
        <w:t xml:space="preserve"> Spółka Jawna Rzeszów 2014 r.</w:t>
      </w:r>
    </w:p>
    <w:p w:rsidR="0026261B" w:rsidRPr="002374E7" w:rsidRDefault="0026261B" w:rsidP="00550A9E">
      <w:pPr>
        <w:pStyle w:val="Akapitzlist"/>
        <w:numPr>
          <w:ilvl w:val="0"/>
          <w:numId w:val="2"/>
        </w:numPr>
        <w:spacing w:before="60" w:line="312" w:lineRule="auto"/>
        <w:ind w:left="714" w:hanging="357"/>
        <w:rPr>
          <w:rFonts w:ascii="Times" w:hAnsi="Times" w:cs="Times"/>
          <w:i/>
          <w:iCs/>
        </w:rPr>
      </w:pPr>
      <w:r>
        <w:rPr>
          <w:i/>
          <w:iCs/>
        </w:rPr>
        <w:t>Raport o oddziaływaniu na środowisko – Budowa farmy wiatrowej „Bogoria”</w:t>
      </w:r>
    </w:p>
    <w:p w:rsidR="002374E7" w:rsidRDefault="002374E7" w:rsidP="002374E7">
      <w:pPr>
        <w:pStyle w:val="Akapitzlist"/>
        <w:spacing w:before="60" w:line="312" w:lineRule="auto"/>
        <w:rPr>
          <w:i/>
          <w:iCs/>
        </w:rPr>
      </w:pPr>
    </w:p>
    <w:p w:rsidR="002374E7" w:rsidRPr="00D5242B" w:rsidRDefault="002374E7" w:rsidP="002374E7">
      <w:pPr>
        <w:pStyle w:val="Akapitzlist"/>
        <w:spacing w:before="60" w:line="312" w:lineRule="auto"/>
        <w:rPr>
          <w:rFonts w:ascii="Times" w:hAnsi="Times" w:cs="Times"/>
          <w:i/>
          <w:iCs/>
        </w:rPr>
      </w:pPr>
    </w:p>
    <w:p w:rsidR="0026261B" w:rsidRPr="00D5242B" w:rsidRDefault="0026261B" w:rsidP="00D5242B">
      <w:pPr>
        <w:pStyle w:val="Nagwek2"/>
        <w:numPr>
          <w:ilvl w:val="0"/>
          <w:numId w:val="0"/>
        </w:numPr>
        <w:ind w:left="576" w:hanging="576"/>
      </w:pPr>
      <w:bookmarkStart w:id="15" w:name="_Toc435116263"/>
      <w:r w:rsidRPr="001B3D65">
        <w:lastRenderedPageBreak/>
        <w:t>Materiały dodatkowe</w:t>
      </w:r>
      <w:bookmarkEnd w:id="15"/>
    </w:p>
    <w:p w:rsidR="0026261B" w:rsidRPr="001B3D65" w:rsidRDefault="0026261B" w:rsidP="00550A9E">
      <w:pPr>
        <w:pStyle w:val="Akapitzlist"/>
        <w:numPr>
          <w:ilvl w:val="0"/>
          <w:numId w:val="2"/>
        </w:numPr>
        <w:spacing w:before="60" w:line="312" w:lineRule="auto"/>
        <w:ind w:left="714" w:hanging="357"/>
        <w:rPr>
          <w:i/>
          <w:iCs/>
        </w:rPr>
      </w:pPr>
      <w:r w:rsidRPr="001B3D65">
        <w:rPr>
          <w:i/>
          <w:iCs/>
        </w:rPr>
        <w:t xml:space="preserve">www.e-swietokrzyskie.pl </w:t>
      </w:r>
    </w:p>
    <w:p w:rsidR="0026261B" w:rsidRPr="009E2BA8" w:rsidRDefault="0043768A" w:rsidP="00550A9E">
      <w:pPr>
        <w:pStyle w:val="Akapitzlist"/>
        <w:numPr>
          <w:ilvl w:val="0"/>
          <w:numId w:val="2"/>
        </w:numPr>
        <w:spacing w:before="60" w:line="312" w:lineRule="auto"/>
        <w:ind w:left="714" w:hanging="357"/>
        <w:rPr>
          <w:i/>
          <w:iCs/>
          <w:color w:val="000000"/>
        </w:rPr>
      </w:pPr>
      <w:hyperlink r:id="rId16" w:history="1">
        <w:r w:rsidR="0026261B" w:rsidRPr="009E2BA8">
          <w:rPr>
            <w:i/>
            <w:iCs/>
            <w:color w:val="000000"/>
          </w:rPr>
          <w:t>www.bip.sejmik.kielce.pl</w:t>
        </w:r>
      </w:hyperlink>
      <w:r w:rsidR="0026261B" w:rsidRPr="009E2BA8">
        <w:rPr>
          <w:i/>
          <w:iCs/>
          <w:color w:val="000000"/>
        </w:rPr>
        <w:t xml:space="preserve"> </w:t>
      </w:r>
    </w:p>
    <w:p w:rsidR="0026261B" w:rsidRPr="009E2BA8" w:rsidRDefault="0026261B" w:rsidP="00550A9E">
      <w:pPr>
        <w:pStyle w:val="Akapitzlist"/>
        <w:numPr>
          <w:ilvl w:val="0"/>
          <w:numId w:val="2"/>
        </w:numPr>
        <w:spacing w:before="60" w:line="312" w:lineRule="auto"/>
        <w:ind w:left="714" w:hanging="357"/>
        <w:rPr>
          <w:i/>
          <w:iCs/>
          <w:color w:val="000000"/>
        </w:rPr>
      </w:pPr>
      <w:r w:rsidRPr="009E2BA8">
        <w:rPr>
          <w:i/>
          <w:iCs/>
          <w:color w:val="000000"/>
        </w:rPr>
        <w:t>www.funduszeeuropejskie.gov.pl</w:t>
      </w:r>
    </w:p>
    <w:p w:rsidR="0026261B" w:rsidRPr="009E2BA8" w:rsidRDefault="0026261B" w:rsidP="00550A9E">
      <w:pPr>
        <w:pStyle w:val="Akapitzlist"/>
        <w:numPr>
          <w:ilvl w:val="0"/>
          <w:numId w:val="2"/>
        </w:numPr>
        <w:spacing w:before="60" w:line="312" w:lineRule="auto"/>
        <w:ind w:left="714" w:hanging="357"/>
        <w:rPr>
          <w:i/>
          <w:iCs/>
          <w:color w:val="000000"/>
        </w:rPr>
      </w:pPr>
      <w:r w:rsidRPr="009E2BA8">
        <w:rPr>
          <w:i/>
          <w:iCs/>
          <w:color w:val="000000"/>
        </w:rPr>
        <w:t>www.polskawschodnia.gov.pl</w:t>
      </w:r>
    </w:p>
    <w:p w:rsidR="0026261B" w:rsidRPr="009E2BA8" w:rsidRDefault="0026261B" w:rsidP="00550A9E">
      <w:pPr>
        <w:pStyle w:val="Akapitzlist"/>
        <w:numPr>
          <w:ilvl w:val="0"/>
          <w:numId w:val="2"/>
        </w:numPr>
        <w:spacing w:before="60" w:line="312" w:lineRule="auto"/>
        <w:ind w:left="714" w:hanging="357"/>
        <w:rPr>
          <w:rStyle w:val="Hipercze"/>
          <w:i/>
          <w:iCs/>
          <w:color w:val="000000"/>
          <w:u w:val="none"/>
        </w:rPr>
      </w:pPr>
      <w:r w:rsidRPr="009E2BA8">
        <w:rPr>
          <w:i/>
          <w:iCs/>
          <w:color w:val="000000"/>
        </w:rPr>
        <w:t>www.mir.gov.pl</w:t>
      </w:r>
    </w:p>
    <w:p w:rsidR="0026261B" w:rsidRPr="009E2BA8" w:rsidRDefault="0026261B" w:rsidP="00550A9E">
      <w:pPr>
        <w:pStyle w:val="Akapitzlist"/>
        <w:numPr>
          <w:ilvl w:val="0"/>
          <w:numId w:val="2"/>
        </w:numPr>
        <w:spacing w:before="60" w:line="312" w:lineRule="auto"/>
        <w:ind w:left="714" w:hanging="357"/>
        <w:rPr>
          <w:i/>
          <w:iCs/>
          <w:color w:val="000000"/>
        </w:rPr>
      </w:pPr>
      <w:r w:rsidRPr="009E2BA8">
        <w:rPr>
          <w:i/>
          <w:iCs/>
          <w:color w:val="000000"/>
        </w:rPr>
        <w:t>www.stat.gov.pl</w:t>
      </w:r>
    </w:p>
    <w:p w:rsidR="0026261B" w:rsidRDefault="0043768A" w:rsidP="00550A9E">
      <w:pPr>
        <w:pStyle w:val="Akapitzlist"/>
        <w:numPr>
          <w:ilvl w:val="0"/>
          <w:numId w:val="2"/>
        </w:numPr>
        <w:spacing w:before="60" w:line="312" w:lineRule="auto"/>
        <w:ind w:left="714" w:hanging="357"/>
        <w:rPr>
          <w:rStyle w:val="Hipercze"/>
          <w:i/>
          <w:iCs/>
          <w:color w:val="auto"/>
          <w:u w:val="none"/>
        </w:rPr>
      </w:pPr>
      <w:hyperlink r:id="rId17" w:history="1">
        <w:r w:rsidR="0026261B" w:rsidRPr="009B1BC1">
          <w:rPr>
            <w:rStyle w:val="Hipercze"/>
            <w:i/>
            <w:iCs/>
            <w:color w:val="auto"/>
            <w:u w:val="none"/>
          </w:rPr>
          <w:t>www.staszowskie.pl</w:t>
        </w:r>
      </w:hyperlink>
    </w:p>
    <w:p w:rsidR="0026261B" w:rsidRPr="009B1BC1" w:rsidRDefault="0026261B" w:rsidP="00D5242B">
      <w:pPr>
        <w:pStyle w:val="Nagwek1"/>
      </w:pPr>
      <w:bookmarkStart w:id="16" w:name="_Toc435116264"/>
      <w:r w:rsidRPr="009B1BC1">
        <w:t>Charakterystyka przedmiotowego dokumentu</w:t>
      </w:r>
      <w:bookmarkEnd w:id="16"/>
    </w:p>
    <w:bookmarkEnd w:id="11"/>
    <w:p w:rsidR="0026261B" w:rsidRDefault="0026261B" w:rsidP="00D5242B">
      <w:r>
        <w:t>Poniższa prognoza oddziaływania na środowisko została sporządzona dla „</w:t>
      </w:r>
      <w:r w:rsidRPr="001D37F1">
        <w:rPr>
          <w:i/>
          <w:iCs/>
        </w:rPr>
        <w:t>Strategii Rozwoju Powiatu St</w:t>
      </w:r>
      <w:r>
        <w:rPr>
          <w:i/>
          <w:iCs/>
        </w:rPr>
        <w:t>aszowskiego na lata 2016</w:t>
      </w:r>
      <w:r w:rsidRPr="001D37F1">
        <w:rPr>
          <w:i/>
          <w:iCs/>
        </w:rPr>
        <w:t>-202</w:t>
      </w:r>
      <w:r>
        <w:rPr>
          <w:i/>
          <w:iCs/>
        </w:rPr>
        <w:t>5</w:t>
      </w:r>
      <w:r w:rsidRPr="001D37F1">
        <w:rPr>
          <w:i/>
          <w:iCs/>
        </w:rPr>
        <w:t>”</w:t>
      </w:r>
      <w:r>
        <w:t xml:space="preserve">. Prognozę tę </w:t>
      </w:r>
      <w:r w:rsidRPr="0011441C">
        <w:t>opracowano na podstawie Uchwały nr 60/14 Zarządu Powiatu w Staszowie z dnia 20 sierpnia 2014</w:t>
      </w:r>
      <w:r>
        <w:t xml:space="preserve"> roku w sprawie powo</w:t>
      </w:r>
      <w:r w:rsidRPr="0011441C">
        <w:t xml:space="preserve">łania Zespołu ds. Strategii Rozwoju Powiatu Staszowskiego na lata 2014-2020. </w:t>
      </w:r>
      <w:r>
        <w:t>Jej zakres oraz stopień szczegółowości został uzgodniony z Regionalną Dyrekcją Ochrony Środowiska w Kielcach pismem z dnia 02.07.2015 r. RDOŚ (znak WPN-II.411.18.2015.ML). Dokument ten jest zgodny z wymaganiami z art. 51 ust. 2 </w:t>
      </w:r>
      <w:r w:rsidRPr="00004DF4">
        <w:t xml:space="preserve">ustawy z dnia 3 października 2008 r. </w:t>
      </w:r>
      <w:r w:rsidRPr="004847EC">
        <w:rPr>
          <w:i/>
          <w:iCs/>
        </w:rPr>
        <w:t>o udostępnianiu informacji o środowisku i jego ochronie, udziale społeczeństwa w ochronie środowiska oraz o ocenach oddziaływania na środowisko</w:t>
      </w:r>
      <w:r w:rsidRPr="00004DF4">
        <w:t xml:space="preserve"> (</w:t>
      </w:r>
      <w:hyperlink r:id="rId18" w:history="1">
        <w:r w:rsidRPr="00004DF4">
          <w:t>Dz. U. z 2013 poz. 1235</w:t>
        </w:r>
      </w:hyperlink>
      <w:r>
        <w:t>, tekst jednolity w Dz.U.  z 2016 r. poz. 353</w:t>
      </w:r>
      <w:r w:rsidRPr="00004DF4">
        <w:t>)</w:t>
      </w:r>
      <w:r>
        <w:t xml:space="preserve">   zawiera elementy uwzględnione w ww. piśmie. </w:t>
      </w:r>
    </w:p>
    <w:p w:rsidR="0026261B" w:rsidRPr="009B1BC1" w:rsidRDefault="0026261B" w:rsidP="00D5242B">
      <w:pPr>
        <w:pStyle w:val="Nagwek2"/>
      </w:pPr>
      <w:bookmarkStart w:id="17" w:name="_Toc435116265"/>
      <w:r w:rsidRPr="009B1BC1">
        <w:t>Powiązania strategii z innymi dokumentami.</w:t>
      </w:r>
      <w:bookmarkEnd w:id="17"/>
    </w:p>
    <w:p w:rsidR="0026261B" w:rsidRDefault="0026261B" w:rsidP="00D5242B">
      <w:r>
        <w:t>Przy opracowywaniu „</w:t>
      </w:r>
      <w:r w:rsidRPr="00737C44">
        <w:t>Strategii Rozwoju Powiatu Staszowskiego na lata 201</w:t>
      </w:r>
      <w:r>
        <w:t>6</w:t>
      </w:r>
      <w:r w:rsidRPr="00737C44">
        <w:t>-202</w:t>
      </w:r>
      <w:r>
        <w:t>5</w:t>
      </w:r>
      <w:r w:rsidRPr="00737C44">
        <w:t>”</w:t>
      </w:r>
      <w:r>
        <w:t xml:space="preserve"> wykorzystano różnego rodzaju opracowania sporządzone na szczeblu krajowym i wspólnotowym, w tym m.in. </w:t>
      </w:r>
    </w:p>
    <w:p w:rsidR="0026261B" w:rsidRPr="0055083A" w:rsidRDefault="0026261B" w:rsidP="00550A9E">
      <w:pPr>
        <w:pStyle w:val="Akapitzlist"/>
        <w:numPr>
          <w:ilvl w:val="0"/>
          <w:numId w:val="2"/>
        </w:numPr>
        <w:spacing w:before="60" w:line="312" w:lineRule="auto"/>
        <w:ind w:left="714" w:hanging="357"/>
        <w:rPr>
          <w:i/>
          <w:iCs/>
        </w:rPr>
      </w:pPr>
      <w:r w:rsidRPr="0055083A">
        <w:rPr>
          <w:i/>
          <w:iCs/>
        </w:rPr>
        <w:t xml:space="preserve">„Europa 2020” – Strategia na rzecz inteligentnego i zrównoważonego rozwoju sprzyjającego włączeniu społecznemu </w:t>
      </w:r>
    </w:p>
    <w:p w:rsidR="0026261B" w:rsidRPr="00D81025" w:rsidRDefault="0026261B" w:rsidP="00550A9E">
      <w:pPr>
        <w:pStyle w:val="Akapitzlist"/>
        <w:numPr>
          <w:ilvl w:val="0"/>
          <w:numId w:val="2"/>
        </w:numPr>
        <w:spacing w:before="60" w:line="312" w:lineRule="auto"/>
        <w:ind w:left="714" w:hanging="357"/>
        <w:rPr>
          <w:i/>
          <w:iCs/>
        </w:rPr>
      </w:pPr>
      <w:r w:rsidRPr="0055083A">
        <w:rPr>
          <w:i/>
          <w:iCs/>
        </w:rPr>
        <w:t>„Długookresowa</w:t>
      </w:r>
      <w:r w:rsidRPr="00D5242B">
        <w:rPr>
          <w:i/>
          <w:iCs/>
        </w:rPr>
        <w:t xml:space="preserve"> strategia rozwoju kraju. Polska 2030. Trzecia fala nowoczesności”</w:t>
      </w:r>
    </w:p>
    <w:p w:rsidR="0026261B" w:rsidRPr="00D81025" w:rsidRDefault="0026261B" w:rsidP="00550A9E">
      <w:pPr>
        <w:pStyle w:val="Akapitzlist"/>
        <w:numPr>
          <w:ilvl w:val="0"/>
          <w:numId w:val="2"/>
        </w:numPr>
        <w:spacing w:before="60" w:line="312" w:lineRule="auto"/>
        <w:ind w:left="714" w:hanging="357"/>
        <w:rPr>
          <w:i/>
          <w:iCs/>
        </w:rPr>
      </w:pPr>
      <w:r w:rsidRPr="00D5242B">
        <w:rPr>
          <w:i/>
          <w:iCs/>
        </w:rPr>
        <w:t>„Strategia Rozwoju Kraju 2020”</w:t>
      </w:r>
    </w:p>
    <w:p w:rsidR="0026261B" w:rsidRPr="00CB3CC8" w:rsidRDefault="0026261B" w:rsidP="00550A9E">
      <w:pPr>
        <w:pStyle w:val="Akapitzlist"/>
        <w:numPr>
          <w:ilvl w:val="0"/>
          <w:numId w:val="2"/>
        </w:numPr>
        <w:spacing w:before="60" w:line="312" w:lineRule="auto"/>
        <w:ind w:left="714" w:hanging="357"/>
        <w:rPr>
          <w:rFonts w:ascii="Times" w:hAnsi="Times" w:cs="Times"/>
          <w:i/>
          <w:iCs/>
        </w:rPr>
      </w:pPr>
      <w:r w:rsidRPr="0055083A">
        <w:rPr>
          <w:i/>
          <w:iCs/>
        </w:rPr>
        <w:lastRenderedPageBreak/>
        <w:t xml:space="preserve">„Krajowa Strategia Rozwoju Regionalnego 2010-2020: Regiony, Miasta, Obszary Wiejskie” </w:t>
      </w:r>
    </w:p>
    <w:p w:rsidR="0026261B" w:rsidRPr="000B2EB6" w:rsidRDefault="0026261B" w:rsidP="00550A9E">
      <w:pPr>
        <w:pStyle w:val="Akapitzlist"/>
        <w:numPr>
          <w:ilvl w:val="0"/>
          <w:numId w:val="2"/>
        </w:numPr>
        <w:spacing w:before="60" w:line="312" w:lineRule="auto"/>
        <w:ind w:left="714" w:hanging="357"/>
        <w:rPr>
          <w:rFonts w:ascii="Times" w:hAnsi="Times" w:cs="Times"/>
          <w:i/>
          <w:iCs/>
        </w:rPr>
      </w:pPr>
      <w:r w:rsidRPr="000B2EB6">
        <w:rPr>
          <w:i/>
          <w:iCs/>
        </w:rPr>
        <w:t>„Strategia rozwoju społeczno-gospodarczego Polski Wschodniej do roku 2020”</w:t>
      </w:r>
    </w:p>
    <w:p w:rsidR="0026261B" w:rsidRPr="000B2EB6" w:rsidRDefault="0026261B" w:rsidP="00550A9E">
      <w:pPr>
        <w:pStyle w:val="Akapitzlist"/>
        <w:numPr>
          <w:ilvl w:val="0"/>
          <w:numId w:val="2"/>
        </w:numPr>
        <w:spacing w:before="60" w:line="312" w:lineRule="auto"/>
        <w:ind w:left="714" w:hanging="357"/>
        <w:rPr>
          <w:rFonts w:ascii="Times" w:hAnsi="Times" w:cs="Times"/>
          <w:i/>
          <w:iCs/>
        </w:rPr>
      </w:pPr>
      <w:r w:rsidRPr="000B2EB6">
        <w:rPr>
          <w:i/>
          <w:iCs/>
        </w:rPr>
        <w:t xml:space="preserve">„Strategia Rozwoju Województwa Świętokrzyskiego” </w:t>
      </w:r>
    </w:p>
    <w:p w:rsidR="0026261B" w:rsidRPr="00555D42" w:rsidRDefault="0026261B" w:rsidP="00555D42">
      <w:pPr>
        <w:pStyle w:val="Akapitzlist"/>
        <w:numPr>
          <w:ilvl w:val="0"/>
          <w:numId w:val="2"/>
        </w:numPr>
        <w:spacing w:before="60" w:line="312" w:lineRule="auto"/>
        <w:ind w:left="714" w:hanging="357"/>
        <w:rPr>
          <w:rFonts w:ascii="Times" w:hAnsi="Times" w:cs="Times"/>
          <w:i/>
          <w:iCs/>
        </w:rPr>
      </w:pPr>
      <w:r w:rsidRPr="00592396">
        <w:t>„</w:t>
      </w:r>
      <w:r>
        <w:t>Regionalny Program</w:t>
      </w:r>
      <w:r w:rsidRPr="00592396">
        <w:t xml:space="preserve"> Operacyjnego Województwa Świętokrzyskiego na lata 2014-2020”</w:t>
      </w:r>
    </w:p>
    <w:p w:rsidR="0026261B" w:rsidRPr="000B2EB6" w:rsidRDefault="0026261B" w:rsidP="00D5242B">
      <w:pPr>
        <w:pStyle w:val="Nagwek3"/>
      </w:pPr>
      <w:bookmarkStart w:id="18" w:name="_Toc435116266"/>
      <w:r w:rsidRPr="000B2EB6">
        <w:t>„Europa 2020” – Stra</w:t>
      </w:r>
      <w:r>
        <w:t>tegia na rzecz inteligentnego i </w:t>
      </w:r>
      <w:r w:rsidRPr="000B2EB6">
        <w:t>zrównoważonego rozwoju sprzyjającego włączeniu społecznemu</w:t>
      </w:r>
      <w:bookmarkEnd w:id="18"/>
    </w:p>
    <w:p w:rsidR="0026261B" w:rsidRDefault="0026261B" w:rsidP="00D5242B">
      <w:r>
        <w:rPr>
          <w:shd w:val="clear" w:color="auto" w:fill="FFFFFF"/>
        </w:rPr>
        <w:t>„</w:t>
      </w:r>
      <w:r w:rsidRPr="00CA551C">
        <w:rPr>
          <w:shd w:val="clear" w:color="auto" w:fill="FFFFFF"/>
        </w:rPr>
        <w:t>Europa 2</w:t>
      </w:r>
      <w:r>
        <w:rPr>
          <w:shd w:val="clear" w:color="auto" w:fill="FFFFFF"/>
        </w:rPr>
        <w:t xml:space="preserve">020” jest </w:t>
      </w:r>
      <w:r w:rsidRPr="007B26CA">
        <w:t>długookresowym programem rozwoju społeczno-gosp</w:t>
      </w:r>
      <w:r>
        <w:t>odarczego Unii Europejskiej</w:t>
      </w:r>
      <w:r w:rsidRPr="007B26CA">
        <w:t xml:space="preserve">, który w 2010 r. zastąpił </w:t>
      </w:r>
      <w:r>
        <w:t>Strategię Lizbońską. Strategia ta</w:t>
      </w:r>
      <w:r w:rsidRPr="007B26CA">
        <w:t xml:space="preserve"> ukierunkowana została </w:t>
      </w:r>
      <w:r>
        <w:t>na trzy wzajemnie ze sobą powiązane priorytety:</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rozwój inteligentny: rozwój gospodarki opartej na wiedzy i innowacji;</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rozwój zrównoważony: wspieranie gospodarki efektywniej korzystającej z zasobów, bardziej przyjaznej środowisku i bardziej konkurencyjnej;</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rozwój sprzyjający włączeniu społecznemu: wspieranie gospodarki o wysokim poziomie zatrudnienia, zapewniającej spójność społeczną i terytorialną.</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Postępy w realizacji ww. priorytetów będą mierzone w odniesieniu do pięciu nadrzędnych celów, określonych na poziomie całej UE, w tym:</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osiągnięcie wskaźnika zatrudnienia na poziomie 75%;</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poprawa warunków prowadzenia działalności badawczo–rozwojowej, w tym przeznaczanie 3% PKB UE na inwestycje w badania i rozwój;</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zmniejszenie emisji gazów cieplarnianych o 20% w porównaniu z poziomami z  1990 r.; zwiększenie do 20% udziału energii odnawialnej w ogólnym zużyciu energii; dążenie do zwiększenia efektywności energetycznej o 20%;</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podniesienie poziomu wykształcenia, zwłaszcza poprzez zmniejszenie odsetka osób przedwcześnie kończących naukę do poniżej 10% oraz zwiększenie do co najmniej 40% odsetka osób w wieku 30−34 lat mających wykształcenie wyższe;</w:t>
      </w:r>
    </w:p>
    <w:p w:rsidR="0026261B" w:rsidRPr="00D5242B" w:rsidRDefault="0026261B" w:rsidP="00550A9E">
      <w:pPr>
        <w:pStyle w:val="Akapitzlist"/>
        <w:numPr>
          <w:ilvl w:val="0"/>
          <w:numId w:val="2"/>
        </w:numPr>
        <w:spacing w:before="60" w:line="312" w:lineRule="auto"/>
        <w:ind w:left="714" w:hanging="357"/>
        <w:rPr>
          <w:i/>
          <w:iCs/>
        </w:rPr>
      </w:pPr>
      <w:r w:rsidRPr="00D5242B">
        <w:rPr>
          <w:i/>
          <w:iCs/>
        </w:rPr>
        <w:t>wspieranie wykluczenia społecznego, zwłaszcza poprzez ograniczanie ubóstwa, mając na celu wydźwignięcie z ubóstwa lub wykluczenia społecznego 20 milionów obywateli.</w:t>
      </w:r>
    </w:p>
    <w:p w:rsidR="0026261B" w:rsidRDefault="0026261B" w:rsidP="00D5242B">
      <w:r>
        <w:t xml:space="preserve">Strategia zawiera również siedem tzw. inicjatyw przewodnich, w oparciu o które Unia Europejska i władze państw członkowskich będą nawzajem uzupełniać swoje działania w </w:t>
      </w:r>
      <w:r>
        <w:lastRenderedPageBreak/>
        <w:t>kluczowych dla strategii obszarach takich jak: innowacje, gospodarka cyfrowa, zatrudnienie, młodzież, polityka przemysłowa, ubóstwo i oszczędne gospodarowanie zasobami. Do inicjatyw przewodnich należą:</w:t>
      </w:r>
    </w:p>
    <w:p w:rsidR="0026261B" w:rsidRPr="00F5157C" w:rsidRDefault="0026261B" w:rsidP="00550A9E">
      <w:pPr>
        <w:pStyle w:val="Akapitzlist"/>
        <w:numPr>
          <w:ilvl w:val="0"/>
          <w:numId w:val="6"/>
        </w:numPr>
        <w:spacing w:before="0" w:line="312" w:lineRule="auto"/>
        <w:ind w:left="714" w:hanging="357"/>
      </w:pPr>
      <w:r>
        <w:t>Unia innowacji (p</w:t>
      </w:r>
      <w:r w:rsidRPr="00F5157C">
        <w:t>oprawa warunków ramowych dla innowacji oraz wykorzystanie</w:t>
      </w:r>
      <w:r>
        <w:t xml:space="preserve"> innowacji do rozwiązania najważniejszych problemów społ</w:t>
      </w:r>
      <w:r w:rsidRPr="00F5157C">
        <w:t>ecznych i gospodarczych wskazanych w strategii Europa 2020</w:t>
      </w:r>
      <w:r>
        <w:t>)</w:t>
      </w:r>
      <w:r w:rsidRPr="00F5157C">
        <w:t>;</w:t>
      </w:r>
    </w:p>
    <w:p w:rsidR="0026261B" w:rsidRDefault="0026261B" w:rsidP="00550A9E">
      <w:pPr>
        <w:pStyle w:val="Akapitzlist"/>
        <w:numPr>
          <w:ilvl w:val="0"/>
          <w:numId w:val="6"/>
        </w:numPr>
        <w:spacing w:before="60" w:line="312" w:lineRule="auto"/>
      </w:pPr>
      <w:r>
        <w:t>Mobilna młodzież (poprawa jakości na wszystkich poziomach edukacji i szkoleń oraz zwiększanie atrakcyjności europejskiego szkolnictwa wyższego na arenie międzynarodowej);</w:t>
      </w:r>
    </w:p>
    <w:p w:rsidR="0026261B" w:rsidRDefault="0026261B" w:rsidP="00550A9E">
      <w:pPr>
        <w:pStyle w:val="Akapitzlist"/>
        <w:numPr>
          <w:ilvl w:val="0"/>
          <w:numId w:val="6"/>
        </w:numPr>
        <w:spacing w:before="60" w:line="312" w:lineRule="auto"/>
      </w:pPr>
      <w:r>
        <w:t>Europejska agenda cyfrowa (osiągnięcie trwałych korzyści gospodarczych i społecznych z jednolitego rynku cyfrowego, opartego na dostępie do szerokopasmowego Internetu);</w:t>
      </w:r>
    </w:p>
    <w:p w:rsidR="0026261B" w:rsidRDefault="0026261B" w:rsidP="00550A9E">
      <w:pPr>
        <w:pStyle w:val="Akapitzlist"/>
        <w:numPr>
          <w:ilvl w:val="0"/>
          <w:numId w:val="6"/>
        </w:numPr>
        <w:spacing w:before="60" w:line="312" w:lineRule="auto"/>
      </w:pPr>
      <w:r>
        <w:t>Europa efektywnie korzystająca z zasobów (wsparcie zmiany w kierunku gospodarki niskoemisyjnej i efektywniej korzystającej z zasobów środowiska oraz dążenie do wyeliminowania zależności wzrostu gospodarczego od degradacji środowiska przyrodniczego);</w:t>
      </w:r>
    </w:p>
    <w:p w:rsidR="0026261B" w:rsidRDefault="0026261B" w:rsidP="00550A9E">
      <w:pPr>
        <w:pStyle w:val="Akapitzlist"/>
        <w:numPr>
          <w:ilvl w:val="0"/>
          <w:numId w:val="6"/>
        </w:numPr>
        <w:spacing w:before="60" w:line="312" w:lineRule="auto"/>
      </w:pPr>
      <w:r>
        <w:t>Polityka przemysłowa w erze globalizacji (poprawa warunków dla przedsiębiorczości, zwłaszcza MŚP oraz wsparcie rozwoju silnej bazy przemysłowej, zdolnej do konkurowania w skali globalnej);</w:t>
      </w:r>
    </w:p>
    <w:p w:rsidR="0026261B" w:rsidRDefault="0026261B" w:rsidP="00550A9E">
      <w:pPr>
        <w:pStyle w:val="Akapitzlist"/>
        <w:numPr>
          <w:ilvl w:val="0"/>
          <w:numId w:val="6"/>
        </w:numPr>
        <w:spacing w:before="60" w:line="312" w:lineRule="auto"/>
      </w:pPr>
      <w:r>
        <w:t>Program na rzecz nowych umiejętności i zatrudnienia (stworzenie warunków do unowocześnienia rynków pracy, przez ułatwienie mobilności pracowników i rozwój ich umiejętności, w celu zwiększenia poziomu zatrudnienia oraz zapewnienie trwałości europejskich modeli społecznych);</w:t>
      </w:r>
    </w:p>
    <w:p w:rsidR="0026261B" w:rsidRDefault="0026261B" w:rsidP="00550A9E">
      <w:pPr>
        <w:pStyle w:val="Akapitzlist"/>
        <w:numPr>
          <w:ilvl w:val="0"/>
          <w:numId w:val="6"/>
        </w:numPr>
        <w:spacing w:before="60" w:line="312" w:lineRule="auto"/>
      </w:pPr>
      <w:r>
        <w:t>Europejski program walki z ubóstwem (zapewnienie spójności gospodarczej, społecznej i terytorialnej poprzez pomoc osobom biednym i wykluczonym oraz umożliwienie im aktywnego uczestniczenia w życiu ekonomicznym i społecznym).</w:t>
      </w:r>
    </w:p>
    <w:p w:rsidR="0026261B" w:rsidRDefault="0026261B" w:rsidP="00D5242B">
      <w:r>
        <w:t>Wdrażanie i monitorowanie strategii „Europa 2020” odbywa się w ramach europejskiego semestru, rocznego cyklu koordynacji polityki gospodarczej i budżetowej na poziomie UE.</w:t>
      </w:r>
    </w:p>
    <w:p w:rsidR="0026261B" w:rsidRDefault="0026261B" w:rsidP="00D5242B">
      <w:r>
        <w:t xml:space="preserve">W marcu 2014 r. Komisja opublikowała komunikat zawierający podsumowanie strategii </w:t>
      </w:r>
      <w:r w:rsidRPr="0055083A">
        <w:rPr>
          <w:i/>
          <w:iCs/>
        </w:rPr>
        <w:t>„Europa 2020”,</w:t>
      </w:r>
      <w:r>
        <w:t xml:space="preserve"> cztery lata po jej wprowadzeniu. W maju 2014 r. otwarto konsultacje </w:t>
      </w:r>
      <w:r w:rsidRPr="00CF73BF">
        <w:t>społeczne dotyczące przeglądu strategii „</w:t>
      </w:r>
      <w:r w:rsidRPr="0055083A">
        <w:rPr>
          <w:i/>
          <w:iCs/>
        </w:rPr>
        <w:t>Europa 2020”,</w:t>
      </w:r>
      <w:r w:rsidRPr="00CF73BF">
        <w:t xml:space="preserve"> </w:t>
      </w:r>
      <w:r>
        <w:t xml:space="preserve">natomiast </w:t>
      </w:r>
      <w:r w:rsidRPr="00CF73BF">
        <w:t>w marcu 2015 r. opublikowano wyniki tych konsultacji</w:t>
      </w:r>
      <w:r>
        <w:t>.</w:t>
      </w:r>
    </w:p>
    <w:p w:rsidR="0026261B" w:rsidRDefault="0026261B" w:rsidP="00D5242B">
      <w:pPr>
        <w:pStyle w:val="Nagwek3"/>
        <w:rPr>
          <w:rFonts w:ascii="Times New Roman" w:hAnsi="Times New Roman" w:cs="Times New Roman"/>
        </w:rPr>
      </w:pPr>
      <w:bookmarkStart w:id="19" w:name="_Toc435116267"/>
      <w:r>
        <w:lastRenderedPageBreak/>
        <w:t>„</w:t>
      </w:r>
      <w:r w:rsidRPr="00746043">
        <w:t>Długookresowa</w:t>
      </w:r>
      <w:r w:rsidRPr="00746043">
        <w:rPr>
          <w:shd w:val="clear" w:color="auto" w:fill="FFFFFF"/>
        </w:rPr>
        <w:t xml:space="preserve"> strategia rozwoju kraju. Polska 2030. Trzecia fala nowoczesności</w:t>
      </w:r>
      <w:r>
        <w:rPr>
          <w:shd w:val="clear" w:color="auto" w:fill="FFFFFF"/>
        </w:rPr>
        <w:t>”</w:t>
      </w:r>
      <w:bookmarkEnd w:id="19"/>
    </w:p>
    <w:p w:rsidR="0026261B" w:rsidRPr="001D12B2" w:rsidRDefault="0026261B" w:rsidP="00D5242B">
      <w:pPr>
        <w:tabs>
          <w:tab w:val="num" w:pos="-240"/>
        </w:tabs>
        <w:rPr>
          <w:rFonts w:ascii="Times New Roman" w:hAnsi="Times New Roman" w:cs="Times New Roman"/>
        </w:rPr>
      </w:pPr>
      <w:r>
        <w:rPr>
          <w:shd w:val="clear" w:color="auto" w:fill="FFFFFF"/>
        </w:rPr>
        <w:t xml:space="preserve">Dokument ten określa </w:t>
      </w:r>
      <w:r w:rsidRPr="001D12B2">
        <w:rPr>
          <w:shd w:val="clear" w:color="auto" w:fill="FFFFFF"/>
        </w:rPr>
        <w:t>główne trendy, wyzwania i scenariusze rozwoju społeczno-gospodarczego Polski, a także kierunki przestrzennego zagospodarowania kraju, z</w:t>
      </w:r>
      <w:r>
        <w:rPr>
          <w:shd w:val="clear" w:color="auto" w:fill="FFFFFF"/>
        </w:rPr>
        <w:t> </w:t>
      </w:r>
      <w:r w:rsidRPr="001D12B2">
        <w:rPr>
          <w:shd w:val="clear" w:color="auto" w:fill="FFFFFF"/>
        </w:rPr>
        <w:t xml:space="preserve">uwzględnieniem zrównoważonego rozwoju. </w:t>
      </w:r>
    </w:p>
    <w:p w:rsidR="0026261B" w:rsidRDefault="0026261B" w:rsidP="00D5242B">
      <w:pPr>
        <w:tabs>
          <w:tab w:val="num" w:pos="-240"/>
        </w:tabs>
      </w:pPr>
      <w:r>
        <w:t>Osiąganie strategicznego celu kluczowego czyli poprawy jakości życia Polaków będzie możliwe dzięki podjęciu działań w trzech obszarach zadaniowych:</w:t>
      </w:r>
    </w:p>
    <w:p w:rsidR="0026261B" w:rsidRDefault="0026261B" w:rsidP="0007220B">
      <w:pPr>
        <w:pStyle w:val="Akapitzlist"/>
        <w:numPr>
          <w:ilvl w:val="0"/>
          <w:numId w:val="26"/>
        </w:numPr>
        <w:spacing w:before="0" w:line="312" w:lineRule="auto"/>
      </w:pPr>
      <w:r>
        <w:t>obszar konkurencyjności i innowacyjności (modernizacji),</w:t>
      </w:r>
    </w:p>
    <w:p w:rsidR="0026261B" w:rsidRDefault="0026261B" w:rsidP="0007220B">
      <w:pPr>
        <w:pStyle w:val="Akapitzlist"/>
        <w:numPr>
          <w:ilvl w:val="0"/>
          <w:numId w:val="26"/>
        </w:numPr>
        <w:spacing w:before="60" w:line="312" w:lineRule="auto"/>
      </w:pPr>
      <w:r>
        <w:t>obszar równoważenia potencjału rozwojowego regionów Polski (dyfuzji),</w:t>
      </w:r>
    </w:p>
    <w:p w:rsidR="0026261B" w:rsidRDefault="0026261B" w:rsidP="0007220B">
      <w:pPr>
        <w:pStyle w:val="Akapitzlist"/>
        <w:numPr>
          <w:ilvl w:val="0"/>
          <w:numId w:val="26"/>
        </w:numPr>
        <w:spacing w:before="60" w:line="312" w:lineRule="auto"/>
      </w:pPr>
      <w:r>
        <w:t xml:space="preserve">obszar efektywności i sprawności państwa. </w:t>
      </w:r>
    </w:p>
    <w:p w:rsidR="0026261B" w:rsidRDefault="0026261B" w:rsidP="00D5242B">
      <w:pPr>
        <w:tabs>
          <w:tab w:val="num" w:pos="-240"/>
        </w:tabs>
        <w:spacing w:before="120"/>
      </w:pPr>
      <w:r>
        <w:t xml:space="preserve">Obszar konkurencyjności nastawiony jest na zbudowanie nowych przewag konkurencyjnych Polski opartych o wzrost KI (wzrost kapitału ludzkiego, społecznego i strukturalnego) i wykorzystanie impetu cyfrowego, co daje w efekcie większą konkurencyjność. W obszarze tym wyznaczono cele strategiczne oraz kierunki interwencji: Innowacyjność gospodarki i kreatywność indywidualna, Cyfrowa Polska, Kapitał Ludzki, Bezpieczeństwo i Środowisko. </w:t>
      </w:r>
    </w:p>
    <w:p w:rsidR="0026261B" w:rsidRPr="004857B3" w:rsidRDefault="0026261B" w:rsidP="00D5242B">
      <w:pPr>
        <w:tabs>
          <w:tab w:val="num" w:pos="-240"/>
        </w:tabs>
      </w:pPr>
      <w:r>
        <w:t>W obszarze równoważenia potencjału rozwojowego regionów Polski (dyfuzji)</w:t>
      </w:r>
      <w:r w:rsidRPr="004857B3">
        <w:t xml:space="preserve"> wyzwaniem dla długookresowej polityki rozwoju jest tworzenie warunków dla dyfuzji: wyrównywanie szans edukacyjnych, zwiększanie dostępu do usług publicznych, zwiększanie dostępności transportowej każdego miejsca w kraju, likwidowanie groźby wykluczenia cyfrowego, ale również wspierania biegunów wzrostu (metropolie i ośrodki regionalne). </w:t>
      </w:r>
    </w:p>
    <w:p w:rsidR="0026261B" w:rsidRPr="00B50E53" w:rsidRDefault="0026261B" w:rsidP="00D5242B">
      <w:r>
        <w:t>W obszarze efektywności i sprawności państwa celem jest usprawnianie funkcji</w:t>
      </w:r>
      <w:r w:rsidRPr="00B50E53">
        <w:t xml:space="preserve"> p</w:t>
      </w:r>
      <w:r>
        <w:t xml:space="preserve">rzyjaznego i pomocnego państwa </w:t>
      </w:r>
      <w:r w:rsidRPr="00B50E53">
        <w:t>działającego efektywnie w kluczowych obszarach interwencji</w:t>
      </w:r>
      <w:r>
        <w:t>.</w:t>
      </w:r>
    </w:p>
    <w:p w:rsidR="0026261B" w:rsidRPr="006F721E" w:rsidRDefault="0026261B" w:rsidP="00D5242B">
      <w:pPr>
        <w:pStyle w:val="Nagwek3"/>
      </w:pPr>
      <w:bookmarkStart w:id="20" w:name="_Toc435116268"/>
      <w:r>
        <w:t>„</w:t>
      </w:r>
      <w:r w:rsidRPr="006F721E">
        <w:t>Strategia Rozwoju Kraju 2020</w:t>
      </w:r>
      <w:r>
        <w:t>”</w:t>
      </w:r>
      <w:bookmarkEnd w:id="20"/>
    </w:p>
    <w:p w:rsidR="0026261B" w:rsidRDefault="0026261B" w:rsidP="00D5242B">
      <w:r w:rsidRPr="00043C5B">
        <w:t xml:space="preserve">Jest główną średniookresową </w:t>
      </w:r>
      <w:r>
        <w:t>strategią rozwoju i</w:t>
      </w:r>
      <w:r w:rsidRPr="00043C5B">
        <w:t xml:space="preserve"> elementem nowego systemu zarządzenia rozwojem kraju. Dokument ten powstał w związku z koniecznością dostosowania </w:t>
      </w:r>
      <w:r w:rsidRPr="0055083A">
        <w:rPr>
          <w:i/>
          <w:iCs/>
        </w:rPr>
        <w:t>„Strategii Rozwoju Kraju 2007-2015”</w:t>
      </w:r>
      <w:r w:rsidRPr="00043C5B">
        <w:t xml:space="preserve"> do nowych uwarunkowań społeczno-gospodarczych oraz do wyzwań wewnętrznych i zewnętrznych, a także </w:t>
      </w:r>
      <w:r w:rsidRPr="00043C5B">
        <w:lastRenderedPageBreak/>
        <w:t xml:space="preserve">wymogów wprowadzanego systemu zarządzania polityką rozwoju i został przyjęty Uchwałą Rady Ministrów w dniu 25 września 2012 r. </w:t>
      </w:r>
      <w:r>
        <w:t>W</w:t>
      </w:r>
      <w:r w:rsidRPr="00043C5B">
        <w:t>ytycza</w:t>
      </w:r>
      <w:r>
        <w:t xml:space="preserve"> ona</w:t>
      </w:r>
      <w:r w:rsidRPr="00043C5B">
        <w:t xml:space="preserve"> obszary strategiczne, w których koncentrować się będą główne działania oraz określa, jakie interwencje są niezbędne w perspektywie średniookresowej w celu przyspieszenia procesów rozwojowych. </w:t>
      </w:r>
    </w:p>
    <w:p w:rsidR="0026261B" w:rsidRDefault="0026261B" w:rsidP="00D5242B">
      <w:r w:rsidRPr="0055083A">
        <w:t xml:space="preserve">Strategia średniookresowa wskazuje działania polegające na usuwaniu słabości polskiej gospodarki, jednocześnie koncentrując się na potencjałach społeczno-gospodarczych i przestrzennych, które odpowiednio wzmocnione będą stymulowały rozwój. </w:t>
      </w:r>
    </w:p>
    <w:p w:rsidR="0026261B" w:rsidRPr="0055083A" w:rsidRDefault="0026261B" w:rsidP="00D5242B">
      <w:pPr>
        <w:rPr>
          <w:rFonts w:ascii="Times New Roman" w:hAnsi="Times New Roman" w:cs="Times New Roman"/>
        </w:rPr>
      </w:pPr>
      <w:r>
        <w:t xml:space="preserve">W zakresie celów i obszarów działania strategia ta pokrywa się z treścią dokumentów takich jak </w:t>
      </w:r>
      <w:r w:rsidRPr="0055083A">
        <w:rPr>
          <w:i/>
          <w:iCs/>
        </w:rPr>
        <w:t>„Długookresowa</w:t>
      </w:r>
      <w:r w:rsidRPr="0055083A">
        <w:rPr>
          <w:i/>
          <w:iCs/>
          <w:shd w:val="clear" w:color="auto" w:fill="FFFFFF"/>
        </w:rPr>
        <w:t xml:space="preserve"> strategia rozwoju kraju. Polska 2030. Trzecia fala nowoczesności”</w:t>
      </w:r>
      <w:r>
        <w:rPr>
          <w:i/>
          <w:iCs/>
          <w:shd w:val="clear" w:color="auto" w:fill="FFFFFF"/>
        </w:rPr>
        <w:t xml:space="preserve"> </w:t>
      </w:r>
      <w:r>
        <w:rPr>
          <w:shd w:val="clear" w:color="auto" w:fill="FFFFFF"/>
        </w:rPr>
        <w:t xml:space="preserve">oraz </w:t>
      </w:r>
      <w:r>
        <w:t>„</w:t>
      </w:r>
      <w:r w:rsidRPr="0055083A">
        <w:rPr>
          <w:i/>
          <w:iCs/>
        </w:rPr>
        <w:t>EUROPA 2020”</w:t>
      </w:r>
      <w:r>
        <w:rPr>
          <w:i/>
          <w:iCs/>
        </w:rPr>
        <w:t>.</w:t>
      </w:r>
    </w:p>
    <w:p w:rsidR="0026261B" w:rsidRDefault="0026261B" w:rsidP="00D5242B">
      <w:pPr>
        <w:pStyle w:val="Nagwek3"/>
        <w:rPr>
          <w:rFonts w:ascii="Times" w:hAnsi="Times" w:cs="Times"/>
          <w:lang w:eastAsia="en-US"/>
        </w:rPr>
      </w:pPr>
      <w:bookmarkStart w:id="21" w:name="_Toc435116269"/>
      <w:r>
        <w:rPr>
          <w:lang w:eastAsia="en-US"/>
        </w:rPr>
        <w:t>„Krajowa Strategia Rozwoju Regionalnego 2010-2020: Regiony, Miasta, Obszary Wiejskie”</w:t>
      </w:r>
      <w:bookmarkEnd w:id="21"/>
      <w:r>
        <w:rPr>
          <w:lang w:eastAsia="en-US"/>
        </w:rPr>
        <w:t xml:space="preserve"> </w:t>
      </w:r>
    </w:p>
    <w:p w:rsidR="0026261B" w:rsidRPr="00977CA2" w:rsidRDefault="0026261B" w:rsidP="00D5242B">
      <w:pPr>
        <w:rPr>
          <w:color w:val="000000"/>
        </w:rPr>
      </w:pPr>
      <w:r w:rsidRPr="00977CA2">
        <w:rPr>
          <w:i/>
          <w:iCs/>
          <w:color w:val="000000"/>
          <w:lang w:eastAsia="en-US"/>
        </w:rPr>
        <w:t>„Krajowa Strategia Rozwoju Regionalnego 2010-2020: Regiony, Miasta, Obszary Wiejskie”</w:t>
      </w:r>
      <w:r w:rsidRPr="00977CA2">
        <w:rPr>
          <w:color w:val="000000"/>
          <w:lang w:eastAsia="en-US"/>
        </w:rPr>
        <w:t xml:space="preserve"> </w:t>
      </w:r>
      <w:r w:rsidRPr="00977CA2">
        <w:rPr>
          <w:rFonts w:ascii="Times" w:hAnsi="Times" w:cs="Times"/>
          <w:color w:val="000000"/>
          <w:lang w:eastAsia="en-US"/>
        </w:rPr>
        <w:t>o</w:t>
      </w:r>
      <w:r w:rsidRPr="00977CA2">
        <w:rPr>
          <w:color w:val="000000"/>
        </w:rPr>
        <w:t>kreśla najważniejsze wyzwania, założenia i cele polityki regionalnej państwa. Wyznacza też zasady i mechanizmy współpracy pomiędzy rządem a samorządami wojewódzkimi oraz koordynacji działań obu szczebli.</w:t>
      </w:r>
    </w:p>
    <w:p w:rsidR="0026261B" w:rsidRPr="00977CA2" w:rsidRDefault="0026261B" w:rsidP="00D5242B">
      <w:pPr>
        <w:rPr>
          <w:color w:val="000000"/>
        </w:rPr>
      </w:pPr>
      <w:r w:rsidRPr="00977CA2">
        <w:rPr>
          <w:color w:val="000000"/>
        </w:rPr>
        <w:t xml:space="preserve">Formalnie strategia ta jest jedną z 9 strategii zintegrowanych, która realizuje cele rozwoju kraju nakreślone w </w:t>
      </w:r>
      <w:r w:rsidRPr="00977CA2">
        <w:rPr>
          <w:i/>
          <w:iCs/>
          <w:color w:val="000000"/>
        </w:rPr>
        <w:t>„Strategii Rozwoju Kraju 2020”</w:t>
      </w:r>
      <w:r w:rsidRPr="00977CA2">
        <w:rPr>
          <w:color w:val="000000"/>
        </w:rPr>
        <w:t xml:space="preserve">. Stanowi również punkt odniesienia dla pozostałych 8 strategii. </w:t>
      </w:r>
    </w:p>
    <w:p w:rsidR="0026261B" w:rsidRPr="00977CA2" w:rsidRDefault="0026261B" w:rsidP="00D5242B">
      <w:pPr>
        <w:rPr>
          <w:color w:val="000000"/>
        </w:rPr>
      </w:pPr>
      <w:r w:rsidRPr="00977CA2">
        <w:rPr>
          <w:color w:val="000000"/>
        </w:rPr>
        <w:t xml:space="preserve">Celem strategicznym polityki regionalnej jest wzrost, zatrudnienie i spójność w horyzoncie długookresowym. Jego realizacja wymaga efektywnego wykorzystywania właściwych dla poszczególnych regionów lub terytoriów potencjałów rozwojowych oraz wzmocnienia przewag konkurencyjnych przy jednoczesnym usuwaniu barier rozwojowych. </w:t>
      </w:r>
    </w:p>
    <w:p w:rsidR="0026261B" w:rsidRPr="00977CA2" w:rsidRDefault="0026261B" w:rsidP="00D5242B">
      <w:pPr>
        <w:rPr>
          <w:color w:val="000000"/>
        </w:rPr>
      </w:pPr>
      <w:r w:rsidRPr="00977CA2">
        <w:rPr>
          <w:color w:val="000000"/>
        </w:rPr>
        <w:t xml:space="preserve">Cel strategiczny obejmuje trzy cele szczegółowe: </w:t>
      </w:r>
    </w:p>
    <w:p w:rsidR="0026261B" w:rsidRPr="00977CA2" w:rsidRDefault="0026261B" w:rsidP="00550A9E">
      <w:pPr>
        <w:pStyle w:val="Akapitzlist"/>
        <w:numPr>
          <w:ilvl w:val="0"/>
          <w:numId w:val="7"/>
        </w:numPr>
        <w:spacing w:before="0" w:line="312" w:lineRule="auto"/>
        <w:ind w:left="600" w:hanging="357"/>
        <w:rPr>
          <w:color w:val="000000"/>
        </w:rPr>
      </w:pPr>
      <w:r w:rsidRPr="00977CA2">
        <w:rPr>
          <w:color w:val="000000"/>
        </w:rPr>
        <w:t>wspomaganie wzrostu konkurencyjności regionów (konkurencyjność),</w:t>
      </w:r>
    </w:p>
    <w:p w:rsidR="0026261B" w:rsidRPr="00977CA2" w:rsidRDefault="0026261B" w:rsidP="00550A9E">
      <w:pPr>
        <w:pStyle w:val="Akapitzlist"/>
        <w:numPr>
          <w:ilvl w:val="0"/>
          <w:numId w:val="7"/>
        </w:numPr>
        <w:spacing w:before="60" w:line="312" w:lineRule="auto"/>
        <w:ind w:left="600" w:hanging="357"/>
        <w:rPr>
          <w:color w:val="000000"/>
        </w:rPr>
      </w:pPr>
      <w:r w:rsidRPr="00977CA2">
        <w:rPr>
          <w:color w:val="000000"/>
        </w:rPr>
        <w:t xml:space="preserve">budowanie spójności terytorialnej i przeciwdziałanie marginalizacji obszarów problemowych (spójność), </w:t>
      </w:r>
    </w:p>
    <w:p w:rsidR="0026261B" w:rsidRPr="00977CA2" w:rsidRDefault="0026261B" w:rsidP="00550A9E">
      <w:pPr>
        <w:pStyle w:val="Akapitzlist"/>
        <w:numPr>
          <w:ilvl w:val="0"/>
          <w:numId w:val="7"/>
        </w:numPr>
        <w:spacing w:before="60" w:line="312" w:lineRule="auto"/>
        <w:ind w:left="600" w:hanging="357"/>
        <w:rPr>
          <w:color w:val="000000"/>
        </w:rPr>
      </w:pPr>
      <w:r w:rsidRPr="00977CA2">
        <w:rPr>
          <w:color w:val="000000"/>
        </w:rPr>
        <w:lastRenderedPageBreak/>
        <w:t xml:space="preserve">tworzenie warunków dla skutecznej, efektywnej i partnerskiej realizacji działań rozwojowych ukierunkowanych terytorialnie (sprawność). </w:t>
      </w:r>
    </w:p>
    <w:p w:rsidR="0026261B" w:rsidRPr="00977CA2" w:rsidRDefault="0026261B" w:rsidP="00D5242B">
      <w:pPr>
        <w:spacing w:before="120"/>
        <w:rPr>
          <w:color w:val="000000"/>
        </w:rPr>
      </w:pPr>
      <w:r w:rsidRPr="00977CA2">
        <w:rPr>
          <w:color w:val="000000"/>
        </w:rPr>
        <w:t>Strategia ta ma na celu poprawić efektywność działań związanych z zarządzaniem rozwojem na poziomie krajowym, regionalnym i lokalnym przez odejście od silnie scentralizowanego modelu sprawowania władzy, na rzecz wzmocnienia wielopoziomowego systemu zarządzania.</w:t>
      </w:r>
    </w:p>
    <w:p w:rsidR="0026261B" w:rsidRPr="00977CA2" w:rsidRDefault="0026261B" w:rsidP="00D5242B">
      <w:pPr>
        <w:rPr>
          <w:color w:val="000000"/>
        </w:rPr>
      </w:pPr>
      <w:r w:rsidRPr="00977CA2">
        <w:rPr>
          <w:color w:val="000000"/>
        </w:rPr>
        <w:t xml:space="preserve">W związku z powyższym postuluje się zwiększenie roli samorządu województwa, jako kluczowego (obok Ministerstwa Rozwoju Regionalnego) podmiotu realizacji polityki regionalnej, racjonalizację systemu finansowania polityk publicznych przez „proces </w:t>
      </w:r>
      <w:proofErr w:type="spellStart"/>
      <w:r w:rsidRPr="00977CA2">
        <w:rPr>
          <w:color w:val="000000"/>
        </w:rPr>
        <w:t>terytorializacji</w:t>
      </w:r>
      <w:proofErr w:type="spellEnd"/>
      <w:r w:rsidRPr="00977CA2">
        <w:rPr>
          <w:color w:val="000000"/>
        </w:rPr>
        <w:t>” oraz systemu finansowania jednostek samorządu terytorialnego.</w:t>
      </w:r>
    </w:p>
    <w:p w:rsidR="0026261B" w:rsidRPr="00CB3CC8" w:rsidRDefault="0026261B" w:rsidP="00D5242B">
      <w:pPr>
        <w:pStyle w:val="Nagwek3"/>
      </w:pPr>
      <w:bookmarkStart w:id="22" w:name="_Toc435116270"/>
      <w:r>
        <w:t>„</w:t>
      </w:r>
      <w:r w:rsidRPr="00CB3CC8">
        <w:t>Strategia r</w:t>
      </w:r>
      <w:r>
        <w:t>ozwoju społeczno-gospodarczego Polski W</w:t>
      </w:r>
      <w:r w:rsidRPr="00CB3CC8">
        <w:t>schodniej do roku 2020</w:t>
      </w:r>
      <w:r>
        <w:t>”</w:t>
      </w:r>
      <w:bookmarkEnd w:id="22"/>
    </w:p>
    <w:p w:rsidR="0026261B" w:rsidRDefault="0026261B" w:rsidP="00D5242B">
      <w:r w:rsidRPr="003F2B9D">
        <w:t xml:space="preserve">Strategia ta definiuje potrzeby makroregionu Polski Wschodniej (województwa: lubelskie, podkarpackie, podlaskie, świętokrzyskie i warmińsko-mazurskie), który będąc  jednocześnie granicą państwa polskiego, Unii Europejskiej oraz strefy </w:t>
      </w:r>
      <w:proofErr w:type="spellStart"/>
      <w:r w:rsidRPr="003F2B9D">
        <w:t>Schengen</w:t>
      </w:r>
      <w:proofErr w:type="spellEnd"/>
      <w:r w:rsidRPr="003F2B9D">
        <w:t xml:space="preserve">, stanowi obszar o najniższym poziomie rozwoju gospodarczego w Polsce, w związku z czym jest obszarem szczególnej uwagi polityki regionalnej. </w:t>
      </w:r>
    </w:p>
    <w:p w:rsidR="0026261B" w:rsidRDefault="0026261B" w:rsidP="00D5242B">
      <w:r>
        <w:t xml:space="preserve">Zgodnie z analizą przeprowadzoną dla polski wschodniej, głównymi czynnikami odpowiadającymi za przepaść między poziomem rozwoju tego regionu a reszty kraju są </w:t>
      </w:r>
      <w:r w:rsidRPr="003F2B9D">
        <w:t>niska wydajność pracy oraz niewykorzystane zasoby pracy.</w:t>
      </w:r>
      <w:r>
        <w:t xml:space="preserve"> W związku z powyższym wizja strategiczna niniejszego dokumentu przedstawia ten obszar jako makroregion dynamicznie rozwijający się z poszanowaniem zasady zrównoważonego rozwoju, systematycznie poprawiającym swoją pozycję rozwojową i konkurencyjną, który skutecznie konkuruje w kraju i za granicą; dysponuje nowoczesnymi kadrami dla gospodarki i skutecznie przeciwdziała społecznemu wykluczeniu; jest obszarem komunikacyjnie dostępnym i wewnętrznie terytorialnie spójnym.</w:t>
      </w:r>
    </w:p>
    <w:p w:rsidR="0026261B" w:rsidRDefault="0026261B" w:rsidP="00D5242B">
      <w:r>
        <w:t xml:space="preserve">Strategiczne obszary to: </w:t>
      </w:r>
    </w:p>
    <w:p w:rsidR="0026261B" w:rsidRDefault="0026261B" w:rsidP="00D2150F">
      <w:pPr>
        <w:pStyle w:val="Akapitzlist"/>
        <w:numPr>
          <w:ilvl w:val="0"/>
          <w:numId w:val="27"/>
        </w:numPr>
        <w:spacing w:before="0" w:line="312" w:lineRule="auto"/>
        <w:ind w:left="714" w:hanging="357"/>
      </w:pPr>
      <w:r>
        <w:t>innowacyjność</w:t>
      </w:r>
    </w:p>
    <w:p w:rsidR="0026261B" w:rsidRDefault="0026261B" w:rsidP="0007220B">
      <w:pPr>
        <w:pStyle w:val="Akapitzlist"/>
        <w:numPr>
          <w:ilvl w:val="1"/>
          <w:numId w:val="27"/>
        </w:numPr>
        <w:spacing w:before="60" w:line="312" w:lineRule="auto"/>
      </w:pPr>
      <w:r>
        <w:t>budowa przewagi konkurencyjnej i innowacyjności w obszarze wiodących specjalizacji gospodarczych</w:t>
      </w:r>
    </w:p>
    <w:p w:rsidR="0026261B" w:rsidRDefault="0026261B" w:rsidP="0007220B">
      <w:pPr>
        <w:pStyle w:val="Akapitzlist"/>
        <w:numPr>
          <w:ilvl w:val="1"/>
          <w:numId w:val="27"/>
        </w:numPr>
        <w:spacing w:before="60" w:line="312" w:lineRule="auto"/>
      </w:pPr>
      <w:r>
        <w:lastRenderedPageBreak/>
        <w:t>wzmocnienie potencjału sektora nauki i badań w regionie</w:t>
      </w:r>
    </w:p>
    <w:p w:rsidR="0026261B" w:rsidRDefault="0026261B" w:rsidP="0007220B">
      <w:pPr>
        <w:pStyle w:val="Akapitzlist"/>
        <w:numPr>
          <w:ilvl w:val="0"/>
          <w:numId w:val="27"/>
        </w:numPr>
        <w:spacing w:before="60" w:line="312" w:lineRule="auto"/>
      </w:pPr>
      <w:r>
        <w:t>zasoby pracy i jakość kapitału ludzkiego</w:t>
      </w:r>
    </w:p>
    <w:p w:rsidR="0026261B" w:rsidRDefault="0026261B" w:rsidP="0007220B">
      <w:pPr>
        <w:pStyle w:val="Akapitzlist"/>
        <w:numPr>
          <w:ilvl w:val="1"/>
          <w:numId w:val="27"/>
        </w:numPr>
        <w:spacing w:before="60" w:line="312" w:lineRule="auto"/>
      </w:pPr>
      <w:r>
        <w:t xml:space="preserve">przeciwdziałanie wykluczeniu na rynku pracy </w:t>
      </w:r>
    </w:p>
    <w:p w:rsidR="0026261B" w:rsidRDefault="0026261B" w:rsidP="0007220B">
      <w:pPr>
        <w:pStyle w:val="Akapitzlist"/>
        <w:numPr>
          <w:ilvl w:val="1"/>
          <w:numId w:val="27"/>
        </w:numPr>
        <w:spacing w:before="60" w:line="312" w:lineRule="auto"/>
      </w:pPr>
      <w:r>
        <w:t>nowoczesne kadry dla gospodarki opartej na wiedzy</w:t>
      </w:r>
    </w:p>
    <w:p w:rsidR="0026261B" w:rsidRDefault="0026261B" w:rsidP="0007220B">
      <w:pPr>
        <w:pStyle w:val="Akapitzlist"/>
        <w:numPr>
          <w:ilvl w:val="0"/>
          <w:numId w:val="27"/>
        </w:numPr>
        <w:spacing w:before="60" w:line="312" w:lineRule="auto"/>
      </w:pPr>
      <w:r>
        <w:t>infrastruktura transportowa i elektroenergetyczna</w:t>
      </w:r>
    </w:p>
    <w:p w:rsidR="0026261B" w:rsidRDefault="0026261B" w:rsidP="0007220B">
      <w:pPr>
        <w:pStyle w:val="Akapitzlist"/>
        <w:numPr>
          <w:ilvl w:val="1"/>
          <w:numId w:val="27"/>
        </w:numPr>
        <w:spacing w:before="60" w:line="312" w:lineRule="auto"/>
      </w:pPr>
      <w:r>
        <w:t>przełamywanie barier związanych z położeniem regionu</w:t>
      </w:r>
    </w:p>
    <w:p w:rsidR="0026261B" w:rsidRDefault="0026261B" w:rsidP="0007220B">
      <w:pPr>
        <w:pStyle w:val="Akapitzlist"/>
        <w:numPr>
          <w:ilvl w:val="1"/>
          <w:numId w:val="27"/>
        </w:numPr>
        <w:spacing w:before="60" w:line="312" w:lineRule="auto"/>
      </w:pPr>
      <w:r>
        <w:t>wzmocnienie spójności wewnętrznej regionu</w:t>
      </w:r>
    </w:p>
    <w:p w:rsidR="0026261B" w:rsidRPr="003F2B9D" w:rsidRDefault="0026261B" w:rsidP="0007220B">
      <w:pPr>
        <w:pStyle w:val="Akapitzlist"/>
        <w:numPr>
          <w:ilvl w:val="1"/>
          <w:numId w:val="27"/>
        </w:numPr>
        <w:spacing w:before="60" w:line="312" w:lineRule="auto"/>
      </w:pPr>
      <w:r>
        <w:t>wzmocnienie bezpieczeństwa elektro-energetycznego regionu</w:t>
      </w:r>
    </w:p>
    <w:p w:rsidR="0026261B" w:rsidRDefault="0026261B" w:rsidP="00ED3AFB">
      <w:r w:rsidRPr="00913F71">
        <w:t xml:space="preserve">W ramach pierwszej odsłony Strategii Polski Wschodniej, przyjętej 30 </w:t>
      </w:r>
      <w:r>
        <w:t>grudnia 2008 r. i </w:t>
      </w:r>
      <w:r w:rsidRPr="00913F71">
        <w:t>zaktualizowanej 11 lipca 2013 r.</w:t>
      </w:r>
      <w:r>
        <w:t xml:space="preserve"> powiat staszowski stał się bezpośrednim beneficjentem jeśli chodzi o realizację konkretnych projektów, w tym:</w:t>
      </w:r>
    </w:p>
    <w:p w:rsidR="0026261B" w:rsidRDefault="0026261B" w:rsidP="00550A9E">
      <w:pPr>
        <w:pStyle w:val="Akapitzlist"/>
        <w:numPr>
          <w:ilvl w:val="0"/>
          <w:numId w:val="8"/>
        </w:numPr>
        <w:spacing w:before="0" w:line="312" w:lineRule="auto"/>
        <w:ind w:left="714" w:hanging="357"/>
      </w:pPr>
      <w:r>
        <w:t xml:space="preserve">odbudowy drogi wojewódzkiej 765 Staszów-Chmielnik o dł. 36 km. z obwodnicą Kurozwęk; </w:t>
      </w:r>
    </w:p>
    <w:p w:rsidR="0026261B" w:rsidRDefault="0026261B" w:rsidP="00550A9E">
      <w:pPr>
        <w:pStyle w:val="Akapitzlist"/>
        <w:numPr>
          <w:ilvl w:val="0"/>
          <w:numId w:val="8"/>
        </w:numPr>
        <w:spacing w:before="60" w:line="312" w:lineRule="auto"/>
        <w:ind w:left="714" w:hanging="357"/>
      </w:pPr>
      <w:r>
        <w:t>odbudowy drogi wojewódzkiej 765 Staszów-Osiek o dł. 20 km;</w:t>
      </w:r>
    </w:p>
    <w:p w:rsidR="0026261B" w:rsidRDefault="0026261B" w:rsidP="00550A9E">
      <w:pPr>
        <w:pStyle w:val="Akapitzlist"/>
        <w:numPr>
          <w:ilvl w:val="0"/>
          <w:numId w:val="8"/>
        </w:numPr>
        <w:spacing w:before="60" w:line="312" w:lineRule="auto"/>
        <w:ind w:left="714" w:hanging="357"/>
      </w:pPr>
      <w:r>
        <w:t xml:space="preserve">odbudowy drogi wojewódzkiej 764 Staszów-Połaniec o dł. 17,5 km; </w:t>
      </w:r>
    </w:p>
    <w:p w:rsidR="0026261B" w:rsidRDefault="0026261B" w:rsidP="00550A9E">
      <w:pPr>
        <w:pStyle w:val="Akapitzlist"/>
        <w:numPr>
          <w:ilvl w:val="0"/>
          <w:numId w:val="8"/>
        </w:numPr>
        <w:spacing w:before="60" w:line="312" w:lineRule="auto"/>
        <w:ind w:left="714" w:hanging="357"/>
      </w:pPr>
      <w:r>
        <w:t>oddanie do użytku nowego mostu na Wiśle k/Połańca wraz drogami dojazdowymi.</w:t>
      </w:r>
    </w:p>
    <w:p w:rsidR="0026261B" w:rsidRPr="000B2EB6" w:rsidRDefault="0026261B" w:rsidP="00ED3AFB">
      <w:pPr>
        <w:pStyle w:val="Nagwek3"/>
      </w:pPr>
      <w:bookmarkStart w:id="23" w:name="_Toc435116271"/>
      <w:r>
        <w:t>„Strategia Rozwoju Województwa Święt</w:t>
      </w:r>
      <w:r w:rsidRPr="000B2EB6">
        <w:t>okrzyskiego</w:t>
      </w:r>
      <w:r>
        <w:t xml:space="preserve"> do 2020</w:t>
      </w:r>
      <w:r w:rsidRPr="000B2EB6">
        <w:t>”</w:t>
      </w:r>
      <w:bookmarkEnd w:id="23"/>
      <w:r w:rsidRPr="000B2EB6">
        <w:t xml:space="preserve"> </w:t>
      </w:r>
    </w:p>
    <w:p w:rsidR="0026261B" w:rsidRPr="00C723DD" w:rsidRDefault="0026261B" w:rsidP="00ED3AFB">
      <w:pPr>
        <w:tabs>
          <w:tab w:val="num" w:pos="-360"/>
        </w:tabs>
      </w:pPr>
      <w:r>
        <w:t xml:space="preserve">Obowiązująca dotychczas Strategia Rozwoju Województwa Świętokrzyskiego do roku 2020 została przyjęta przez Sejmik Województwa Świętokrzyskiego 26 października 2006 r. na mocy uchwały nr XLII/508/06, jako aktualizacja Strategii, zatwierdzonej uchwałą nr XIV/225/2000 Sejmiku Województwa Świętokrzyskiego z lipca </w:t>
      </w:r>
      <w:r w:rsidRPr="00C723DD">
        <w:t>2013 r.</w:t>
      </w:r>
    </w:p>
    <w:p w:rsidR="0026261B" w:rsidRDefault="0026261B" w:rsidP="00ED3AFB">
      <w:pPr>
        <w:tabs>
          <w:tab w:val="num" w:pos="-360"/>
        </w:tabs>
      </w:pPr>
      <w:r w:rsidRPr="000948B6">
        <w:t>Główna misja przedmiotowej strategii</w:t>
      </w:r>
      <w:r>
        <w:t xml:space="preserve"> to</w:t>
      </w:r>
      <w:r w:rsidRPr="000948B6">
        <w:t xml:space="preserve"> dążenie do najpełniejszego i innowacyjnego wykorzystania przewag i szans, odwrócenia niekorzystnych tendencji demograficznych oraz podniesienia jakości życia </w:t>
      </w:r>
      <w:r>
        <w:t>mieszkań</w:t>
      </w:r>
      <w:r w:rsidRPr="000948B6">
        <w:t>ców przy jednoczesnej dbałości o stan środowiska</w:t>
      </w:r>
      <w:r>
        <w:t>.</w:t>
      </w:r>
      <w:r w:rsidRPr="000948B6">
        <w:t xml:space="preserve"> </w:t>
      </w:r>
      <w:r>
        <w:t>Misja ta ma być spełniona poprzez wdrożenie celów strategicznych takich jak:</w:t>
      </w:r>
    </w:p>
    <w:p w:rsidR="0026261B" w:rsidRDefault="0026261B" w:rsidP="0007220B">
      <w:pPr>
        <w:pStyle w:val="Akapitzlist"/>
        <w:numPr>
          <w:ilvl w:val="0"/>
          <w:numId w:val="28"/>
        </w:numPr>
        <w:spacing w:before="0" w:line="312" w:lineRule="auto"/>
      </w:pPr>
      <w:r>
        <w:t>k</w:t>
      </w:r>
      <w:r w:rsidRPr="000948B6">
        <w:t>oncentracja na popra</w:t>
      </w:r>
      <w:r>
        <w:t>wie infrastruktury regionalnej;</w:t>
      </w:r>
    </w:p>
    <w:p w:rsidR="0026261B" w:rsidRDefault="0026261B" w:rsidP="0007220B">
      <w:pPr>
        <w:pStyle w:val="Akapitzlist"/>
        <w:numPr>
          <w:ilvl w:val="0"/>
          <w:numId w:val="28"/>
        </w:numPr>
        <w:spacing w:before="60" w:line="312" w:lineRule="auto"/>
      </w:pPr>
      <w:r>
        <w:t>k</w:t>
      </w:r>
      <w:r w:rsidRPr="000948B6">
        <w:t>oncentracja na kluczowych gałęziach i branżach dla</w:t>
      </w:r>
      <w:r>
        <w:t xml:space="preserve"> rozwoju gospodarczego Regionu;</w:t>
      </w:r>
    </w:p>
    <w:p w:rsidR="0026261B" w:rsidRDefault="0026261B" w:rsidP="0007220B">
      <w:pPr>
        <w:pStyle w:val="Akapitzlist"/>
        <w:numPr>
          <w:ilvl w:val="0"/>
          <w:numId w:val="28"/>
        </w:numPr>
        <w:spacing w:before="60" w:line="312" w:lineRule="auto"/>
      </w:pPr>
      <w:r>
        <w:t>k</w:t>
      </w:r>
      <w:r w:rsidRPr="000948B6">
        <w:t xml:space="preserve">oncentracja na budowie kapitału ludzkiego i bazy dla innowacyjnej gospodarki. </w:t>
      </w:r>
    </w:p>
    <w:p w:rsidR="0026261B" w:rsidRDefault="0026261B" w:rsidP="0007220B">
      <w:pPr>
        <w:pStyle w:val="Akapitzlist"/>
        <w:numPr>
          <w:ilvl w:val="0"/>
          <w:numId w:val="28"/>
        </w:numPr>
        <w:spacing w:before="60" w:line="312" w:lineRule="auto"/>
      </w:pPr>
      <w:r>
        <w:lastRenderedPageBreak/>
        <w:t>k</w:t>
      </w:r>
      <w:r w:rsidRPr="000948B6">
        <w:t xml:space="preserve">oncentracja na zwiększeniu roli ośrodków miejskich w stymulowaniu </w:t>
      </w:r>
      <w:r>
        <w:t>rozwoju gospodarczego Regionu.</w:t>
      </w:r>
    </w:p>
    <w:p w:rsidR="0026261B" w:rsidRDefault="0026261B" w:rsidP="0007220B">
      <w:pPr>
        <w:pStyle w:val="Akapitzlist"/>
        <w:numPr>
          <w:ilvl w:val="0"/>
          <w:numId w:val="28"/>
        </w:numPr>
        <w:spacing w:before="60" w:line="312" w:lineRule="auto"/>
      </w:pPr>
      <w:r>
        <w:t>k</w:t>
      </w:r>
      <w:r w:rsidRPr="000948B6">
        <w:t xml:space="preserve">oncentracja na rozwoju obszarów wiejskich. </w:t>
      </w:r>
    </w:p>
    <w:p w:rsidR="0026261B" w:rsidRDefault="0026261B" w:rsidP="0007220B">
      <w:pPr>
        <w:pStyle w:val="Akapitzlist"/>
        <w:numPr>
          <w:ilvl w:val="0"/>
          <w:numId w:val="28"/>
        </w:numPr>
        <w:spacing w:before="60" w:line="312" w:lineRule="auto"/>
      </w:pPr>
      <w:r>
        <w:t>k</w:t>
      </w:r>
      <w:r w:rsidRPr="000948B6">
        <w:t>oncentracja na ekologicznych aspektach rozwoju Regionu.</w:t>
      </w:r>
    </w:p>
    <w:p w:rsidR="0026261B" w:rsidRPr="00592396" w:rsidRDefault="0026261B" w:rsidP="00ED3AFB">
      <w:pPr>
        <w:pStyle w:val="Nagwek3"/>
        <w:rPr>
          <w:lang w:eastAsia="en-US"/>
        </w:rPr>
      </w:pPr>
      <w:bookmarkStart w:id="24" w:name="_Toc435116272"/>
      <w:r>
        <w:rPr>
          <w:lang w:eastAsia="en-US"/>
        </w:rPr>
        <w:t>„Regionalny Program Operacyjny Województwa Świętokrzyskiego na lata 2014-2020”</w:t>
      </w:r>
      <w:bookmarkEnd w:id="24"/>
      <w:r>
        <w:rPr>
          <w:lang w:eastAsia="en-US"/>
        </w:rPr>
        <w:t xml:space="preserve"> </w:t>
      </w:r>
    </w:p>
    <w:p w:rsidR="0026261B" w:rsidRPr="0001793F" w:rsidRDefault="0026261B" w:rsidP="00ED3AFB">
      <w:pPr>
        <w:tabs>
          <w:tab w:val="num" w:pos="-360"/>
        </w:tabs>
        <w:rPr>
          <w:color w:val="000000"/>
        </w:rPr>
      </w:pPr>
      <w:r w:rsidRPr="00F30F32">
        <w:t>Zaktualizowana Strategia Rozwoju Województ</w:t>
      </w:r>
      <w:r>
        <w:t>wa, była podstawą dla opraco</w:t>
      </w:r>
      <w:r w:rsidRPr="00F30F32">
        <w:t xml:space="preserve">wania </w:t>
      </w:r>
      <w:r w:rsidRPr="00592396">
        <w:rPr>
          <w:i/>
          <w:iCs/>
        </w:rPr>
        <w:t>„Regionalnego Programu Operacyjnego Województwa Świętokrzyskiego na lata 2014-2020”</w:t>
      </w:r>
      <w:r w:rsidRPr="00F30F32">
        <w:t xml:space="preserve">, </w:t>
      </w:r>
      <w:r>
        <w:t xml:space="preserve"> z którego korzystać będą wszystkie samo</w:t>
      </w:r>
      <w:r w:rsidRPr="00F30F32">
        <w:t xml:space="preserve">rządy z terenu ziemi </w:t>
      </w:r>
      <w:r>
        <w:t>świętokrzyskiej (</w:t>
      </w:r>
      <w:r w:rsidRPr="00F30F32">
        <w:t>w tym także powiat staszowski</w:t>
      </w:r>
      <w:r>
        <w:t>)</w:t>
      </w:r>
      <w:r w:rsidRPr="00F30F32">
        <w:t>, a także</w:t>
      </w:r>
      <w:r>
        <w:t xml:space="preserve"> przed</w:t>
      </w:r>
      <w:r w:rsidRPr="00F30F32">
        <w:t>siębiorcy, ośrodki naukowe i wyższe uczelnie, instytucje otoczenia biznesu, klastry zrz</w:t>
      </w:r>
      <w:r>
        <w:t>eszające podmioty gospodarcze z </w:t>
      </w:r>
      <w:r w:rsidRPr="00F30F32">
        <w:t>terenu województw</w:t>
      </w:r>
      <w:r>
        <w:t>a świętokrzyskiego, placówk</w:t>
      </w:r>
      <w:r w:rsidRPr="00F30F32">
        <w:t>i ochrony zdrowia, organizacje turystyczne, spółdzielnie i wspólnoty mieszkaniowe, policja, stra</w:t>
      </w:r>
      <w:r>
        <w:t>ż</w:t>
      </w:r>
      <w:r w:rsidRPr="00F30F32">
        <w:t xml:space="preserve"> pożarna, </w:t>
      </w:r>
      <w:r w:rsidRPr="0001793F">
        <w:rPr>
          <w:color w:val="000000"/>
        </w:rPr>
        <w:t>stowarzyszenia i fundacje, kościelne osoby prawne, szkoły, itp.</w:t>
      </w:r>
    </w:p>
    <w:p w:rsidR="0026261B" w:rsidRPr="0001793F" w:rsidRDefault="0026261B" w:rsidP="00ED3AFB">
      <w:pPr>
        <w:rPr>
          <w:color w:val="000000"/>
        </w:rPr>
      </w:pPr>
      <w:r w:rsidRPr="0001793F">
        <w:rPr>
          <w:color w:val="000000"/>
        </w:rPr>
        <w:t>Zgodnie z zatwierdzoną przez Unie Europejską ostateczna wersją „Regionalnego Programu Operacyjny Województwa Świętokrzyskiego na lata 2014-2020” (wersja nr 5) na realizacj</w:t>
      </w:r>
      <w:r>
        <w:rPr>
          <w:color w:val="000000"/>
        </w:rPr>
        <w:t>ę</w:t>
      </w:r>
      <w:r w:rsidRPr="0001793F">
        <w:rPr>
          <w:rFonts w:ascii="Calibri Light (Vietnamese)" w:hAnsi="Calibri Light (Vietnamese)" w:cs="Calibri Light (Vietnamese)"/>
          <w:color w:val="000000"/>
        </w:rPr>
        <w:t xml:space="preserve"> projektów w ramach RPOWŚ 2014-2020 przeznaczone zostanie </w:t>
      </w:r>
      <w:r>
        <w:rPr>
          <w:color w:val="000000"/>
        </w:rPr>
        <w:t xml:space="preserve">            </w:t>
      </w:r>
      <w:r w:rsidRPr="0001793F">
        <w:rPr>
          <w:color w:val="000000"/>
        </w:rPr>
        <w:t xml:space="preserve">1 </w:t>
      </w:r>
      <w:r>
        <w:rPr>
          <w:color w:val="000000"/>
        </w:rPr>
        <w:t>mld 600 mln</w:t>
      </w:r>
      <w:r w:rsidRPr="0001793F">
        <w:rPr>
          <w:color w:val="000000"/>
        </w:rPr>
        <w:t xml:space="preserve"> EUR</w:t>
      </w:r>
      <w:r>
        <w:rPr>
          <w:color w:val="000000"/>
        </w:rPr>
        <w:t>, tj. około 7 mld 028 mln zł ś</w:t>
      </w:r>
      <w:r w:rsidRPr="0001793F">
        <w:rPr>
          <w:color w:val="000000"/>
        </w:rPr>
        <w:t>rodków unijnych.</w:t>
      </w:r>
    </w:p>
    <w:p w:rsidR="0026261B" w:rsidRPr="0001793F" w:rsidRDefault="0026261B" w:rsidP="00ED3AFB">
      <w:pPr>
        <w:rPr>
          <w:color w:val="000000"/>
        </w:rPr>
      </w:pPr>
      <w:r w:rsidRPr="0001793F">
        <w:rPr>
          <w:color w:val="000000"/>
        </w:rPr>
        <w:t>Program będzie finansowany z dwóch funduszy strukturalnych:</w:t>
      </w:r>
      <w:r w:rsidRPr="0001793F">
        <w:rPr>
          <w:rFonts w:ascii="MS Mincho" w:eastAsia="MS Mincho" w:hAnsi="MS Mincho" w:cs="MS Mincho" w:hint="eastAsia"/>
          <w:color w:val="000000"/>
        </w:rPr>
        <w:t> </w:t>
      </w:r>
    </w:p>
    <w:p w:rsidR="0026261B" w:rsidRPr="0001793F" w:rsidRDefault="0026261B" w:rsidP="00550A9E">
      <w:pPr>
        <w:pStyle w:val="Akapitzlist"/>
        <w:numPr>
          <w:ilvl w:val="0"/>
          <w:numId w:val="9"/>
        </w:numPr>
        <w:spacing w:before="60" w:line="312" w:lineRule="auto"/>
        <w:ind w:left="600" w:hanging="357"/>
        <w:rPr>
          <w:rFonts w:ascii="MS Mincho" w:eastAsia="MS Mincho" w:hAnsi="MS Mincho"/>
          <w:color w:val="000000"/>
        </w:rPr>
      </w:pPr>
      <w:r w:rsidRPr="0001793F">
        <w:rPr>
          <w:color w:val="000000"/>
        </w:rPr>
        <w:t>Europejskiego Funduszu Rozwoju Regionalnego – projekty gospodarcze i infrastrukturalne,</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 xml:space="preserve">Europejskiego Funduszu Społecznego – projekty prozatrudnieniowe i społeczne. </w:t>
      </w:r>
    </w:p>
    <w:p w:rsidR="0026261B" w:rsidRPr="0001793F" w:rsidRDefault="0026261B" w:rsidP="0093714A">
      <w:pPr>
        <w:spacing w:before="120"/>
        <w:ind w:left="600"/>
        <w:rPr>
          <w:color w:val="000000"/>
        </w:rPr>
      </w:pPr>
      <w:r w:rsidRPr="0001793F">
        <w:rPr>
          <w:rFonts w:ascii="Calibri Light (Vietnamese)" w:hAnsi="Calibri Light (Vietnamese)" w:cs="Calibri Light (Vietnamese)"/>
          <w:color w:val="000000"/>
        </w:rPr>
        <w:t xml:space="preserve">Osie priorytetowe RPOWŚ </w:t>
      </w:r>
      <w:r w:rsidRPr="0045786A">
        <w:rPr>
          <w:rFonts w:ascii="Calibri" w:hAnsi="Calibri" w:cs="Calibri"/>
          <w:color w:val="000000"/>
        </w:rPr>
        <w:t>2014 - 2020 - razem 1 mld 600 mln EUR</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 xml:space="preserve">Innowacje i nauka – EFRR – </w:t>
      </w:r>
      <w:r>
        <w:rPr>
          <w:color w:val="000000"/>
        </w:rPr>
        <w:t>113</w:t>
      </w:r>
      <w:r w:rsidRPr="0001793F">
        <w:rPr>
          <w:color w:val="000000"/>
        </w:rPr>
        <w:t xml:space="preserve"> mln EUR</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Konkurencyjna gospodarka – EFRR – 1</w:t>
      </w:r>
      <w:r>
        <w:rPr>
          <w:color w:val="000000"/>
        </w:rPr>
        <w:t>89</w:t>
      </w:r>
      <w:r w:rsidRPr="0001793F">
        <w:rPr>
          <w:color w:val="000000"/>
        </w:rPr>
        <w:t xml:space="preserve"> mln EUR</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Efektywna i zielona energia – EFRR – 1</w:t>
      </w:r>
      <w:r>
        <w:rPr>
          <w:color w:val="000000"/>
        </w:rPr>
        <w:t>96</w:t>
      </w:r>
      <w:r w:rsidRPr="0001793F">
        <w:rPr>
          <w:color w:val="000000"/>
        </w:rPr>
        <w:t xml:space="preserve"> mln EUR</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 xml:space="preserve">Dziedzictwo naturalne i kulturowe – EFRR – </w:t>
      </w:r>
      <w:r>
        <w:rPr>
          <w:color w:val="000000"/>
        </w:rPr>
        <w:t>207</w:t>
      </w:r>
      <w:r w:rsidRPr="0001793F">
        <w:rPr>
          <w:color w:val="000000"/>
        </w:rPr>
        <w:t xml:space="preserve"> mln EUR</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Nowoczesna komunikacja – EFRR – 1</w:t>
      </w:r>
      <w:r>
        <w:rPr>
          <w:color w:val="000000"/>
        </w:rPr>
        <w:t>52</w:t>
      </w:r>
      <w:r w:rsidRPr="0001793F">
        <w:rPr>
          <w:color w:val="000000"/>
        </w:rPr>
        <w:t xml:space="preserve"> mln EUR </w:t>
      </w:r>
      <w:r w:rsidRPr="0001793F">
        <w:rPr>
          <w:rFonts w:ascii="MS Gothic" w:eastAsia="MS Gothic" w:hAnsi="MS Gothic" w:cs="MS Gothic" w:hint="eastAsia"/>
          <w:color w:val="000000"/>
        </w:rPr>
        <w:t> </w:t>
      </w:r>
    </w:p>
    <w:p w:rsidR="0026261B" w:rsidRPr="0001793F" w:rsidRDefault="0026261B" w:rsidP="00550A9E">
      <w:pPr>
        <w:pStyle w:val="Akapitzlist"/>
        <w:numPr>
          <w:ilvl w:val="0"/>
          <w:numId w:val="9"/>
        </w:numPr>
        <w:spacing w:before="60" w:line="312" w:lineRule="auto"/>
        <w:ind w:left="600" w:hanging="357"/>
        <w:rPr>
          <w:color w:val="000000"/>
        </w:rPr>
      </w:pPr>
      <w:r w:rsidRPr="0001793F">
        <w:rPr>
          <w:color w:val="000000"/>
        </w:rPr>
        <w:t>Rozwój miast – EFRR – 1</w:t>
      </w:r>
      <w:r>
        <w:rPr>
          <w:color w:val="000000"/>
        </w:rPr>
        <w:t>39</w:t>
      </w:r>
      <w:r w:rsidRPr="0001793F">
        <w:rPr>
          <w:color w:val="000000"/>
        </w:rPr>
        <w:t xml:space="preserve"> mln EUR</w:t>
      </w:r>
    </w:p>
    <w:p w:rsidR="0026261B" w:rsidRDefault="0026261B" w:rsidP="00550A9E">
      <w:pPr>
        <w:pStyle w:val="Akapitzlist"/>
        <w:numPr>
          <w:ilvl w:val="0"/>
          <w:numId w:val="9"/>
        </w:numPr>
        <w:spacing w:before="60" w:line="312" w:lineRule="auto"/>
        <w:ind w:left="600" w:hanging="357"/>
      </w:pPr>
      <w:r w:rsidRPr="00BB1B09">
        <w:t xml:space="preserve">Sprawne usługi publiczne – EFRR </w:t>
      </w:r>
      <w:r>
        <w:t>– 154 mln EUR</w:t>
      </w:r>
    </w:p>
    <w:p w:rsidR="0026261B" w:rsidRDefault="0026261B" w:rsidP="00550A9E">
      <w:pPr>
        <w:pStyle w:val="Akapitzlist"/>
        <w:numPr>
          <w:ilvl w:val="0"/>
          <w:numId w:val="9"/>
        </w:numPr>
        <w:spacing w:before="60" w:line="312" w:lineRule="auto"/>
        <w:ind w:left="600" w:hanging="357"/>
      </w:pPr>
      <w:r w:rsidRPr="00BB1B09">
        <w:lastRenderedPageBreak/>
        <w:t xml:space="preserve">Rozwój edukacji i aktywne społeczeństwo – EFS </w:t>
      </w:r>
      <w:r>
        <w:t>– 128 mln EUR</w:t>
      </w:r>
    </w:p>
    <w:p w:rsidR="0026261B" w:rsidRDefault="0026261B" w:rsidP="00550A9E">
      <w:pPr>
        <w:pStyle w:val="Akapitzlist"/>
        <w:numPr>
          <w:ilvl w:val="0"/>
          <w:numId w:val="9"/>
        </w:numPr>
        <w:spacing w:before="60" w:line="312" w:lineRule="auto"/>
        <w:ind w:left="600" w:hanging="357"/>
      </w:pPr>
      <w:r w:rsidRPr="00BB1B09">
        <w:t xml:space="preserve">Włączenie społeczne i walka z ubóstwem – EFS </w:t>
      </w:r>
      <w:r>
        <w:t>– 117 mln EUR</w:t>
      </w:r>
    </w:p>
    <w:p w:rsidR="0026261B" w:rsidRDefault="0026261B" w:rsidP="00550A9E">
      <w:pPr>
        <w:pStyle w:val="Akapitzlist"/>
        <w:numPr>
          <w:ilvl w:val="0"/>
          <w:numId w:val="9"/>
        </w:numPr>
        <w:spacing w:before="60" w:line="312" w:lineRule="auto"/>
        <w:ind w:left="600" w:hanging="357"/>
      </w:pPr>
      <w:r>
        <w:t>O</w:t>
      </w:r>
      <w:r w:rsidRPr="00BB1B09">
        <w:t xml:space="preserve">twarty rynek pracy – EFS </w:t>
      </w:r>
      <w:r>
        <w:t>– 147 mln EUR</w:t>
      </w:r>
    </w:p>
    <w:p w:rsidR="0026261B" w:rsidRDefault="0026261B" w:rsidP="00550A9E">
      <w:pPr>
        <w:pStyle w:val="Akapitzlist"/>
        <w:numPr>
          <w:ilvl w:val="0"/>
          <w:numId w:val="9"/>
        </w:numPr>
        <w:spacing w:before="60" w:line="312" w:lineRule="auto"/>
        <w:ind w:left="600" w:hanging="357"/>
      </w:pPr>
      <w:r w:rsidRPr="00BB1B09">
        <w:t xml:space="preserve">Pomoc Techniczna – EFS </w:t>
      </w:r>
      <w:r>
        <w:t>– 58 mln EUR</w:t>
      </w:r>
    </w:p>
    <w:p w:rsidR="0026261B" w:rsidRPr="009B1BC1" w:rsidRDefault="0026261B" w:rsidP="00ED3AFB">
      <w:pPr>
        <w:pStyle w:val="Nagwek2"/>
      </w:pPr>
      <w:bookmarkStart w:id="25" w:name="_Toc435116273"/>
      <w:r w:rsidRPr="009B1BC1">
        <w:t>Zawartość oraz główne cele „Strategii Rozwoju Po</w:t>
      </w:r>
      <w:r>
        <w:t>wiatu Staszowskiego na lata 2016</w:t>
      </w:r>
      <w:r w:rsidRPr="009B1BC1">
        <w:t>-202</w:t>
      </w:r>
      <w:r>
        <w:t>5</w:t>
      </w:r>
      <w:r w:rsidRPr="009B1BC1">
        <w:t>”.</w:t>
      </w:r>
      <w:bookmarkEnd w:id="25"/>
    </w:p>
    <w:p w:rsidR="0026261B" w:rsidRPr="00557074" w:rsidRDefault="0026261B" w:rsidP="00ED3AFB">
      <w:r w:rsidRPr="00557074">
        <w:rPr>
          <w:i/>
          <w:iCs/>
        </w:rPr>
        <w:t>„Strategia Rozwoju Powiatu Staszowskiego na lata 201</w:t>
      </w:r>
      <w:r>
        <w:rPr>
          <w:i/>
          <w:iCs/>
        </w:rPr>
        <w:t>6</w:t>
      </w:r>
      <w:r w:rsidRPr="00557074">
        <w:rPr>
          <w:i/>
          <w:iCs/>
        </w:rPr>
        <w:t>-202</w:t>
      </w:r>
      <w:r>
        <w:rPr>
          <w:i/>
          <w:iCs/>
        </w:rPr>
        <w:t>5</w:t>
      </w:r>
      <w:r w:rsidRPr="00557074">
        <w:rPr>
          <w:i/>
          <w:iCs/>
        </w:rPr>
        <w:t>”</w:t>
      </w:r>
      <w:r>
        <w:t xml:space="preserve"> jest głównym dokumentem planistycznym na poziomie powiatu, w ramach którego poszczególne projekty mogą być aktualizowane w związku z ciągle zmieniającymi się uwarunkowaniami oraz mogą być uzupełniane o nowe zadania projektowe i nowe inicjatywy. </w:t>
      </w:r>
      <w:r w:rsidRPr="00B21348">
        <w:t>Zawarte w doku</w:t>
      </w:r>
      <w:r>
        <w:t xml:space="preserve">mencie strategii projekty mogą być też </w:t>
      </w:r>
      <w:r w:rsidRPr="00B21348">
        <w:t>stopniowo uszczegóławiane, poczynając od zapisu ogólnej ich koncepcji, a</w:t>
      </w:r>
      <w:r>
        <w:t xml:space="preserve">ż </w:t>
      </w:r>
      <w:r w:rsidRPr="00B21348">
        <w:t>do skonkretyzowanej formy projektów i biznesplanów</w:t>
      </w:r>
      <w:r>
        <w:t>.</w:t>
      </w:r>
    </w:p>
    <w:p w:rsidR="0026261B" w:rsidRPr="00557074" w:rsidRDefault="0026261B" w:rsidP="00ED3AFB">
      <w:pPr>
        <w:rPr>
          <w:rFonts w:ascii="Times" w:hAnsi="Times" w:cs="Times"/>
          <w:lang w:eastAsia="en-US"/>
        </w:rPr>
      </w:pPr>
      <w:r>
        <w:t>Strategia ta wyznacza główn</w:t>
      </w:r>
      <w:r w:rsidRPr="00B21348">
        <w:t xml:space="preserve">e kierunki jego rozwoju w </w:t>
      </w:r>
      <w:r>
        <w:t xml:space="preserve">obszarach takich jak </w:t>
      </w:r>
      <w:r w:rsidRPr="00557074">
        <w:t>opieka</w:t>
      </w:r>
      <w:r>
        <w:rPr>
          <w:lang w:eastAsia="en-US"/>
        </w:rPr>
        <w:t xml:space="preserve"> zdrowotna na szczeblu powiatu, edukacja ponadgimnazjalna, należ</w:t>
      </w:r>
      <w:r>
        <w:rPr>
          <w:rFonts w:ascii="Calibri" w:hAnsi="Calibri" w:cs="Calibri"/>
          <w:lang w:eastAsia="en-US"/>
        </w:rPr>
        <w:t>y</w:t>
      </w:r>
      <w:r>
        <w:rPr>
          <w:lang w:eastAsia="en-US"/>
        </w:rPr>
        <w:t xml:space="preserve">te utrzymanie dróg powiatowych, przeciwdziałanie bezrobociu oraz bezpieczeństwo publiczne na szczeblu powiatu, </w:t>
      </w:r>
      <w:r w:rsidRPr="00B21348">
        <w:t>a także przyjmuje do realizacji szereg inwestycji, jakie po szerokiej konsultacji społecznej zostały zgłoszone dla realizacji celu generalnego strategii tj. ,,Tworzenia optymalnych warunków zrównoważo</w:t>
      </w:r>
      <w:r>
        <w:t>n</w:t>
      </w:r>
      <w:r w:rsidRPr="00B21348">
        <w:t xml:space="preserve">ego rozwoju gospodarczego i społecznego powiatu”. </w:t>
      </w:r>
    </w:p>
    <w:p w:rsidR="0026261B" w:rsidRDefault="0026261B" w:rsidP="00ED3AFB">
      <w:r>
        <w:t>Układ ww. dokumentu obejmuje:</w:t>
      </w:r>
    </w:p>
    <w:p w:rsidR="0026261B" w:rsidRPr="000429C7" w:rsidRDefault="0026261B" w:rsidP="0007220B">
      <w:pPr>
        <w:pStyle w:val="Akapitzlist"/>
        <w:numPr>
          <w:ilvl w:val="0"/>
          <w:numId w:val="29"/>
        </w:numPr>
        <w:spacing w:before="60" w:line="312" w:lineRule="auto"/>
      </w:pPr>
      <w:r w:rsidRPr="000429C7">
        <w:t>opis uwarunkowań zewnętrznych programowania strategicznego</w:t>
      </w:r>
    </w:p>
    <w:p w:rsidR="0026261B" w:rsidRPr="000429C7" w:rsidRDefault="0026261B" w:rsidP="0007220B">
      <w:pPr>
        <w:pStyle w:val="Akapitzlist"/>
        <w:numPr>
          <w:ilvl w:val="0"/>
          <w:numId w:val="29"/>
        </w:numPr>
        <w:spacing w:before="60" w:line="312" w:lineRule="auto"/>
      </w:pPr>
      <w:r w:rsidRPr="000429C7">
        <w:t>informacje ogólne o powiecie staszowskim</w:t>
      </w:r>
    </w:p>
    <w:p w:rsidR="0026261B" w:rsidRPr="000429C7" w:rsidRDefault="0026261B" w:rsidP="0007220B">
      <w:pPr>
        <w:pStyle w:val="Akapitzlist"/>
        <w:numPr>
          <w:ilvl w:val="0"/>
          <w:numId w:val="29"/>
        </w:numPr>
        <w:spacing w:before="60" w:line="312" w:lineRule="auto"/>
      </w:pPr>
      <w:r w:rsidRPr="000429C7">
        <w:t>opis jednostek organizacyjnych powiatu oraz podmiotu realizujące zadania własne powiatu</w:t>
      </w:r>
    </w:p>
    <w:p w:rsidR="0026261B" w:rsidRPr="000429C7" w:rsidRDefault="0026261B" w:rsidP="0007220B">
      <w:pPr>
        <w:pStyle w:val="Akapitzlist"/>
        <w:numPr>
          <w:ilvl w:val="0"/>
          <w:numId w:val="29"/>
        </w:numPr>
        <w:spacing w:before="60" w:line="312" w:lineRule="auto"/>
      </w:pPr>
      <w:r w:rsidRPr="000429C7">
        <w:t>analizę SWOT dla poszczególnych obszarów działania powiatu</w:t>
      </w:r>
    </w:p>
    <w:p w:rsidR="0026261B" w:rsidRPr="000429C7" w:rsidRDefault="0026261B" w:rsidP="0007220B">
      <w:pPr>
        <w:pStyle w:val="Akapitzlist"/>
        <w:numPr>
          <w:ilvl w:val="0"/>
          <w:numId w:val="29"/>
        </w:numPr>
        <w:spacing w:before="60" w:line="312" w:lineRule="auto"/>
      </w:pPr>
      <w:r w:rsidRPr="000429C7">
        <w:t>diagnozę stanu powiatu staszowskiego (stan na koniec września 2014 r.)</w:t>
      </w:r>
    </w:p>
    <w:p w:rsidR="0026261B" w:rsidRDefault="0026261B" w:rsidP="0007220B">
      <w:pPr>
        <w:pStyle w:val="Akapitzlist"/>
        <w:numPr>
          <w:ilvl w:val="0"/>
          <w:numId w:val="29"/>
        </w:numPr>
        <w:spacing w:before="60" w:line="312" w:lineRule="auto"/>
      </w:pPr>
      <w:r w:rsidRPr="000429C7">
        <w:t>wizje rozwoju powiatu staszowskiego</w:t>
      </w:r>
    </w:p>
    <w:p w:rsidR="0026261B" w:rsidRDefault="0026261B" w:rsidP="0007220B">
      <w:pPr>
        <w:pStyle w:val="Akapitzlist"/>
        <w:numPr>
          <w:ilvl w:val="0"/>
          <w:numId w:val="29"/>
        </w:numPr>
        <w:spacing w:before="60" w:line="312" w:lineRule="auto"/>
      </w:pPr>
      <w:r>
        <w:t>opis misji, celów strategicznych i operacyjnych</w:t>
      </w:r>
    </w:p>
    <w:p w:rsidR="0026261B" w:rsidRDefault="0026261B" w:rsidP="002374E7">
      <w:pPr>
        <w:pStyle w:val="Akapitzlist"/>
        <w:numPr>
          <w:ilvl w:val="0"/>
          <w:numId w:val="10"/>
        </w:numPr>
        <w:spacing w:before="60" w:line="312" w:lineRule="auto"/>
        <w:ind w:left="600" w:hanging="316"/>
      </w:pPr>
      <w:r>
        <w:t>monitoring realizacji zadań strategii</w:t>
      </w:r>
    </w:p>
    <w:p w:rsidR="0026261B" w:rsidRPr="000429C7" w:rsidRDefault="0026261B" w:rsidP="002374E7">
      <w:pPr>
        <w:pStyle w:val="Akapitzlist"/>
        <w:numPr>
          <w:ilvl w:val="0"/>
          <w:numId w:val="10"/>
        </w:numPr>
        <w:tabs>
          <w:tab w:val="left" w:pos="993"/>
        </w:tabs>
        <w:spacing w:before="60" w:line="312" w:lineRule="auto"/>
        <w:ind w:left="600" w:firstLine="0"/>
      </w:pPr>
      <w:r>
        <w:lastRenderedPageBreak/>
        <w:t>podsumowanie wersji roboczej</w:t>
      </w:r>
    </w:p>
    <w:p w:rsidR="0026261B" w:rsidRDefault="0026261B" w:rsidP="00ED3AFB">
      <w:pPr>
        <w:spacing w:before="240"/>
      </w:pPr>
      <w:r>
        <w:t>Jak już wspomniano wcześniej „</w:t>
      </w:r>
      <w:r w:rsidRPr="007715E3">
        <w:rPr>
          <w:i/>
          <w:iCs/>
        </w:rPr>
        <w:t>Strategia Rozwoju Powiatu Staszowskiego</w:t>
      </w:r>
      <w:r>
        <w:rPr>
          <w:i/>
          <w:iCs/>
        </w:rPr>
        <w:t xml:space="preserve"> na lata 2016-2025”</w:t>
      </w:r>
      <w:r w:rsidRPr="007715E3">
        <w:t>, jest dokumentem, w którym okre</w:t>
      </w:r>
      <w:r w:rsidRPr="007715E3">
        <w:rPr>
          <w:rFonts w:ascii="Calibri" w:hAnsi="Calibri" w:cs="Calibri"/>
        </w:rPr>
        <w:t>śl</w:t>
      </w:r>
      <w:r>
        <w:t>on</w:t>
      </w:r>
      <w:r w:rsidRPr="007715E3">
        <w:t>o jej misj</w:t>
      </w:r>
      <w:r>
        <w:t>ę</w:t>
      </w:r>
      <w:r w:rsidRPr="007715E3">
        <w:t xml:space="preserve"> oraz przyję</w:t>
      </w:r>
      <w:r w:rsidRPr="007715E3">
        <w:rPr>
          <w:rFonts w:ascii="Calibri" w:hAnsi="Calibri" w:cs="Calibri"/>
        </w:rPr>
        <w:t>t</w:t>
      </w:r>
      <w:r w:rsidRPr="007715E3">
        <w:t>o</w:t>
      </w:r>
      <w:r>
        <w:t xml:space="preserve"> cel generalny, 7 </w:t>
      </w:r>
      <w:r w:rsidRPr="007715E3">
        <w:t>celów stra</w:t>
      </w:r>
      <w:r>
        <w:t>tegicznych i 36 celów operacyj</w:t>
      </w:r>
      <w:r w:rsidRPr="007715E3">
        <w:t xml:space="preserve">nych, </w:t>
      </w:r>
      <w:r>
        <w:t>których realizacja w latach 2016</w:t>
      </w:r>
      <w:r w:rsidRPr="007715E3">
        <w:t>-202</w:t>
      </w:r>
      <w:r>
        <w:t>5</w:t>
      </w:r>
      <w:r w:rsidRPr="007715E3">
        <w:t xml:space="preserve"> ma się</w:t>
      </w:r>
      <w:r>
        <w:t xml:space="preserve"> przyczynić do poprawy warun</w:t>
      </w:r>
      <w:r w:rsidRPr="007715E3">
        <w:t xml:space="preserve">ków </w:t>
      </w:r>
      <w:r w:rsidRPr="007715E3">
        <w:rPr>
          <w:rFonts w:ascii="Calibri" w:hAnsi="Calibri" w:cs="Calibri"/>
        </w:rPr>
        <w:t>ż</w:t>
      </w:r>
      <w:r w:rsidRPr="007715E3">
        <w:t>ycia mieszkańców i stanowi</w:t>
      </w:r>
      <w:r>
        <w:t>ć</w:t>
      </w:r>
      <w:r w:rsidRPr="007715E3">
        <w:t xml:space="preserve"> </w:t>
      </w:r>
      <w:r>
        <w:t>podstawę</w:t>
      </w:r>
      <w:r w:rsidRPr="007715E3">
        <w:t xml:space="preserve"> do dalszego długoletniego działania opartego na wspólnym porozumieniu róż</w:t>
      </w:r>
      <w:r w:rsidRPr="007715E3">
        <w:rPr>
          <w:rFonts w:ascii="Calibri" w:hAnsi="Calibri" w:cs="Calibri"/>
        </w:rPr>
        <w:t>n</w:t>
      </w:r>
      <w:r w:rsidRPr="007715E3">
        <w:t>ych środowisk, co do zasadności przyję</w:t>
      </w:r>
      <w:r>
        <w:t>tych ustaleń</w:t>
      </w:r>
      <w:r w:rsidRPr="007715E3">
        <w:t xml:space="preserve"> i kierunków rozwoju. </w:t>
      </w:r>
    </w:p>
    <w:p w:rsidR="0026261B" w:rsidRDefault="0026261B" w:rsidP="00ED3AFB">
      <w:pPr>
        <w:spacing w:before="120"/>
      </w:pPr>
      <w:r>
        <w:t>Wizja strategiczna:</w:t>
      </w:r>
    </w:p>
    <w:p w:rsidR="0026261B" w:rsidRPr="00D77708" w:rsidRDefault="0026261B" w:rsidP="00ED3AFB">
      <w:pPr>
        <w:spacing w:before="0" w:line="312" w:lineRule="auto"/>
        <w:rPr>
          <w:b/>
          <w:bCs/>
        </w:rPr>
      </w:pPr>
      <w:r>
        <w:rPr>
          <w:b/>
          <w:bCs/>
        </w:rPr>
        <w:t>Ziemia S</w:t>
      </w:r>
      <w:r w:rsidRPr="00D77708">
        <w:rPr>
          <w:b/>
          <w:bCs/>
        </w:rPr>
        <w:t>taszowska w nurcie europejskich przemian technologicznych i społecznych</w:t>
      </w:r>
      <w:r>
        <w:rPr>
          <w:b/>
          <w:bCs/>
        </w:rPr>
        <w:t>.</w:t>
      </w:r>
    </w:p>
    <w:p w:rsidR="0026261B" w:rsidRPr="007D09E9" w:rsidRDefault="0026261B" w:rsidP="00ED3AFB">
      <w:pPr>
        <w:spacing w:before="120"/>
      </w:pPr>
      <w:r w:rsidRPr="007D09E9">
        <w:t xml:space="preserve">Cel generalny: </w:t>
      </w:r>
    </w:p>
    <w:p w:rsidR="0026261B" w:rsidRDefault="0026261B" w:rsidP="00ED3AFB">
      <w:pPr>
        <w:spacing w:before="0" w:line="312" w:lineRule="auto"/>
      </w:pPr>
      <w:r w:rsidRPr="007D09E9">
        <w:rPr>
          <w:b/>
          <w:bCs/>
        </w:rPr>
        <w:t>Tworzenie optymalnych warunków zrównoważonego rozwoju gospodarczego i społecznego</w:t>
      </w:r>
      <w:r>
        <w:t>.</w:t>
      </w:r>
    </w:p>
    <w:p w:rsidR="0026261B" w:rsidRDefault="0026261B" w:rsidP="00ED3AFB">
      <w:pPr>
        <w:spacing w:before="240"/>
      </w:pPr>
      <w:r>
        <w:t>Cele strategicznie:</w:t>
      </w:r>
    </w:p>
    <w:p w:rsidR="0026261B" w:rsidRDefault="0026261B" w:rsidP="00550A9E">
      <w:pPr>
        <w:pStyle w:val="Akapitzlist"/>
        <w:numPr>
          <w:ilvl w:val="0"/>
          <w:numId w:val="11"/>
        </w:numPr>
        <w:spacing w:before="60" w:line="312" w:lineRule="auto"/>
        <w:ind w:left="600" w:firstLine="0"/>
        <w:rPr>
          <w:b/>
          <w:bCs/>
        </w:rPr>
      </w:pPr>
      <w:r w:rsidRPr="007D09E9">
        <w:rPr>
          <w:b/>
          <w:bCs/>
        </w:rPr>
        <w:t xml:space="preserve">Wyzwalanie inicjatyw w zakresie przedsiębiorczości i rozwoju gospodarczego powiatu oraz przeciwdziałanie bezrobociu.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Rozbudowa infrastruktury drogowej, gospodarczej, technicznej i informatycznej.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Ochrona środowiska, racjonalne wykorzystanie zasobów przyrody, aktywizacja rolnictwa oraz rozwój obszarów wiejskich.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Opieka zdrowotna, pomoc społeczn</w:t>
      </w:r>
      <w:r>
        <w:rPr>
          <w:b/>
          <w:bCs/>
        </w:rPr>
        <w:t>a i psycho</w:t>
      </w:r>
      <w:r w:rsidRPr="007D09E9">
        <w:rPr>
          <w:b/>
          <w:bCs/>
        </w:rPr>
        <w:t xml:space="preserve">logiczna, wsparcie osób z dysfunkcjami.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Rozwój nauki i oświaty, upowszech</w:t>
      </w:r>
      <w:r>
        <w:rPr>
          <w:b/>
          <w:bCs/>
        </w:rPr>
        <w:t xml:space="preserve">nianie sportu i zdrowego trybu </w:t>
      </w:r>
      <w:r w:rsidRPr="007D09E9">
        <w:rPr>
          <w:b/>
          <w:bCs/>
        </w:rPr>
        <w:t xml:space="preserve">życia. Troska o zachowanie dóbr kultury.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Poprawa bezpieczeństwa</w:t>
      </w:r>
      <w:r>
        <w:rPr>
          <w:b/>
          <w:bCs/>
        </w:rPr>
        <w:t xml:space="preserve"> obywateli, przeciwdziałanie zagroż</w:t>
      </w:r>
      <w:r w:rsidRPr="007D09E9">
        <w:rPr>
          <w:b/>
          <w:bCs/>
        </w:rPr>
        <w:t xml:space="preserve">eniom.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Rozwój powiatu poprzez kontakty krajowe i zagraniczne. </w:t>
      </w:r>
      <w:r>
        <w:rPr>
          <w:b/>
          <w:bCs/>
        </w:rPr>
        <w:t>Promocja sztandarowych produk</w:t>
      </w:r>
      <w:r w:rsidRPr="007D09E9">
        <w:rPr>
          <w:b/>
          <w:bCs/>
        </w:rPr>
        <w:t>tów turystycznych i dóbr kultury.</w:t>
      </w:r>
    </w:p>
    <w:p w:rsidR="0026261B" w:rsidRDefault="0026261B" w:rsidP="00ED3AFB">
      <w:pPr>
        <w:spacing w:before="240"/>
      </w:pPr>
      <w:r>
        <w:t>Schemat  zawierający wizję</w:t>
      </w:r>
      <w:r w:rsidRPr="00665DE6">
        <w:t xml:space="preserve"> strategiczna, cel generalny, cele strategiczne i operacyjne zawarte w „Strategii Rozwoju Powiatu Staszowskiego na lata 201</w:t>
      </w:r>
      <w:r>
        <w:t>6</w:t>
      </w:r>
      <w:r w:rsidRPr="00665DE6">
        <w:t>-202</w:t>
      </w:r>
      <w:r>
        <w:t>5</w:t>
      </w:r>
      <w:r w:rsidRPr="00665DE6">
        <w:t xml:space="preserve">” </w:t>
      </w:r>
      <w:r>
        <w:t>przedstawiono poniżej.</w:t>
      </w:r>
    </w:p>
    <w:p w:rsidR="0026261B" w:rsidRDefault="0026261B" w:rsidP="0093714A">
      <w:pPr>
        <w:spacing w:before="240"/>
        <w:ind w:left="600"/>
        <w:sectPr w:rsidR="0026261B" w:rsidSect="003B39AC">
          <w:headerReference w:type="default" r:id="rId19"/>
          <w:pgSz w:w="11906" w:h="16838"/>
          <w:pgMar w:top="1418" w:right="1418" w:bottom="1418" w:left="1418" w:header="709" w:footer="709" w:gutter="567"/>
          <w:cols w:space="708"/>
          <w:docGrid w:linePitch="360"/>
        </w:sectPr>
      </w:pPr>
    </w:p>
    <w:p w:rsidR="0026261B" w:rsidRDefault="0043768A" w:rsidP="0018173C">
      <w:pPr>
        <w:spacing w:before="240"/>
      </w:pPr>
      <w:r>
        <w:rPr>
          <w:noProof/>
        </w:rPr>
        <w:lastRenderedPageBreak/>
        <w:pict>
          <v:shape id="Text Box 6" o:spid="_x0000_s1028" type="#_x0000_t202" style="position:absolute;left:0;text-align:left;margin-left:0;margin-top:-2.5pt;width:700.1pt;height:36pt;z-index:3;visibility:visible" filled="f" stroked="f">
            <v:textbox inset="0,0,0,0">
              <w:txbxContent>
                <w:p w:rsidR="005473F6" w:rsidRPr="00665DE6" w:rsidRDefault="005473F6" w:rsidP="00D77708">
                  <w:pPr>
                    <w:pStyle w:val="Legenda"/>
                    <w:rPr>
                      <w:noProof/>
                    </w:rPr>
                  </w:pPr>
                  <w:r>
                    <w:t xml:space="preserve">Tabela </w:t>
                  </w:r>
                  <w:r w:rsidR="0043768A">
                    <w:fldChar w:fldCharType="begin"/>
                  </w:r>
                  <w:r w:rsidR="0043768A">
                    <w:instrText xml:space="preserve"> SEQ Tabela \* ARABIC </w:instrText>
                  </w:r>
                  <w:r w:rsidR="0043768A">
                    <w:fldChar w:fldCharType="separate"/>
                  </w:r>
                  <w:r w:rsidR="00E37FA2">
                    <w:rPr>
                      <w:noProof/>
                    </w:rPr>
                    <w:t>1</w:t>
                  </w:r>
                  <w:r w:rsidR="0043768A">
                    <w:rPr>
                      <w:noProof/>
                    </w:rPr>
                    <w:fldChar w:fldCharType="end"/>
                  </w:r>
                  <w:r>
                    <w:t xml:space="preserve"> – </w:t>
                  </w:r>
                  <w:r w:rsidRPr="00665DE6">
                    <w:t>Wizja strategiczna, cel generalny, cele strategiczne i operacyjne zawarte w „Strategii Rozwoju Powiatu Staszowskiego na lata 20</w:t>
                  </w:r>
                  <w:r>
                    <w:t>16</w:t>
                  </w:r>
                  <w:r w:rsidRPr="00665DE6">
                    <w:t>-202</w:t>
                  </w:r>
                  <w:r>
                    <w:t>5</w:t>
                  </w:r>
                  <w:r w:rsidRPr="00665DE6">
                    <w:t>” (źródło: „Strategii Rozwoju Powiatu Staszowskiego na lata 201</w:t>
                  </w:r>
                  <w:r>
                    <w:t>6</w:t>
                  </w:r>
                  <w:r w:rsidRPr="00665DE6">
                    <w:t>-202</w:t>
                  </w:r>
                  <w:r>
                    <w:t>5</w:t>
                  </w:r>
                  <w:r w:rsidRPr="00665DE6">
                    <w:t>”).</w:t>
                  </w:r>
                </w:p>
              </w:txbxContent>
            </v:textbox>
            <w10:wrap type="topAndBottom"/>
          </v:shape>
        </w:pict>
      </w:r>
      <w:r>
        <w:rPr>
          <w:noProof/>
        </w:rPr>
        <w:pict>
          <v:shape id="Obraz 2" o:spid="_x0000_s1029" type="#_x0000_t75" style="position:absolute;left:0;text-align:left;margin-left:0;margin-top:33.45pt;width:700.1pt;height:450.2pt;z-index:2;visibility:visible">
            <v:imagedata r:id="rId20" o:title=""/>
            <w10:wrap type="topAndBottom"/>
          </v:shape>
        </w:pict>
      </w:r>
    </w:p>
    <w:p w:rsidR="0026261B" w:rsidRDefault="0026261B" w:rsidP="0018173C">
      <w:pPr>
        <w:spacing w:before="240"/>
        <w:sectPr w:rsidR="0026261B" w:rsidSect="00D77708">
          <w:headerReference w:type="default" r:id="rId21"/>
          <w:pgSz w:w="16838" w:h="11906" w:orient="landscape"/>
          <w:pgMar w:top="1418" w:right="1134" w:bottom="1418" w:left="1418" w:header="709" w:footer="709" w:gutter="567"/>
          <w:cols w:space="708"/>
          <w:docGrid w:linePitch="360"/>
        </w:sectPr>
      </w:pPr>
    </w:p>
    <w:p w:rsidR="0026261B" w:rsidRDefault="0026261B" w:rsidP="00665DE6">
      <w:pPr>
        <w:spacing w:before="240"/>
      </w:pPr>
      <w:r>
        <w:lastRenderedPageBreak/>
        <w:t>Prognoza oddziaływania na środowisko „</w:t>
      </w:r>
      <w:r>
        <w:rPr>
          <w:i/>
          <w:iCs/>
        </w:rPr>
        <w:t>Strategii</w:t>
      </w:r>
      <w:r w:rsidRPr="007715E3">
        <w:rPr>
          <w:i/>
          <w:iCs/>
        </w:rPr>
        <w:t xml:space="preserve"> Rozwoju Powiatu Staszowskiego</w:t>
      </w:r>
      <w:r>
        <w:rPr>
          <w:i/>
          <w:iCs/>
        </w:rPr>
        <w:t xml:space="preserve"> na lata 2016-2025”</w:t>
      </w:r>
      <w:r>
        <w:t xml:space="preserve"> będzie się opierała na ocenie wpływu na środowisko zadań inwestycyjnych przyjętych do realizacji w latach 2016-2025. </w:t>
      </w:r>
    </w:p>
    <w:p w:rsidR="0026261B" w:rsidRPr="00825456" w:rsidRDefault="0026261B" w:rsidP="00825456">
      <w:pPr>
        <w:spacing w:before="120" w:line="312" w:lineRule="auto"/>
        <w:rPr>
          <w:b/>
          <w:bCs/>
        </w:rPr>
      </w:pPr>
      <w:r>
        <w:t xml:space="preserve">Zadania inwestycyjne dla celu strategicznego  I – </w:t>
      </w:r>
      <w:r w:rsidRPr="00825456">
        <w:rPr>
          <w:b/>
          <w:bCs/>
        </w:rPr>
        <w:t xml:space="preserve">Wyzwalanie inicjatyw w zakresie przedsiębiorczości i rozwoju gospodarczego powiatu oraz przeciwdziałanie bezrobociu. </w:t>
      </w:r>
    </w:p>
    <w:p w:rsidR="0026261B" w:rsidRDefault="0026261B" w:rsidP="00550A9E">
      <w:pPr>
        <w:pStyle w:val="Akapitzlist"/>
        <w:numPr>
          <w:ilvl w:val="0"/>
          <w:numId w:val="12"/>
        </w:numPr>
        <w:spacing w:before="60" w:line="312" w:lineRule="auto"/>
        <w:ind w:left="714" w:hanging="357"/>
      </w:pPr>
      <w:r w:rsidRPr="0018173C">
        <w:t>„Utworzenie na terenie powiatu staszowskiego: Inkubatorów Przedsiębiorczości, w tym Przedsiębiorczości Społecznej, a także Centrum Biznesu i Informacji oraz Lokalnej</w:t>
      </w:r>
      <w:r>
        <w:t xml:space="preserve"> Agencji Rozwoju Regionalnego”;</w:t>
      </w:r>
    </w:p>
    <w:p w:rsidR="0026261B" w:rsidRDefault="0026261B" w:rsidP="00550A9E">
      <w:pPr>
        <w:pStyle w:val="Akapitzlist"/>
        <w:numPr>
          <w:ilvl w:val="0"/>
          <w:numId w:val="12"/>
        </w:numPr>
        <w:spacing w:before="60" w:line="312" w:lineRule="auto"/>
        <w:ind w:left="714" w:hanging="357"/>
      </w:pPr>
      <w:r w:rsidRPr="0018173C">
        <w:t>,,Opracowanie i wdrożenie Strategii Rozwoju Ekonomii Społecznej w powiecie s</w:t>
      </w:r>
      <w:r>
        <w:t>taszowskim na lata 2016- 2025”;</w:t>
      </w:r>
    </w:p>
    <w:p w:rsidR="0026261B" w:rsidRDefault="0026261B" w:rsidP="00550A9E">
      <w:pPr>
        <w:pStyle w:val="Akapitzlist"/>
        <w:numPr>
          <w:ilvl w:val="0"/>
          <w:numId w:val="12"/>
        </w:numPr>
        <w:spacing w:before="60" w:line="312" w:lineRule="auto"/>
        <w:ind w:left="714" w:hanging="357"/>
      </w:pPr>
      <w:r w:rsidRPr="0018173C">
        <w:t xml:space="preserve">,,Zapewnienie dostępu do zatrudnienia osobom bezrobotnym, rozbudowa łączy internetowych dla potrzeb osób poszukujących pracy, a także gospodarstw </w:t>
      </w:r>
      <w:r>
        <w:t>domowych</w:t>
      </w:r>
      <w:r w:rsidRPr="0018173C">
        <w:t xml:space="preserve"> </w:t>
      </w:r>
      <w:r>
        <w:t>z terenu powiatu staszowskiego”;</w:t>
      </w:r>
      <w:r w:rsidRPr="0018173C">
        <w:t xml:space="preserve"> </w:t>
      </w:r>
    </w:p>
    <w:p w:rsidR="0026261B" w:rsidRPr="0018173C" w:rsidRDefault="0026261B" w:rsidP="00550A9E">
      <w:pPr>
        <w:pStyle w:val="Akapitzlist"/>
        <w:numPr>
          <w:ilvl w:val="0"/>
          <w:numId w:val="12"/>
        </w:numPr>
        <w:spacing w:before="60" w:line="312" w:lineRule="auto"/>
        <w:ind w:left="714" w:hanging="357"/>
      </w:pPr>
      <w:r w:rsidRPr="0018173C">
        <w:t>,,Utworzenie terenów inwestycyjnych w rama</w:t>
      </w:r>
      <w:r>
        <w:t>ch Staszowskiego Obszaru Gospo</w:t>
      </w:r>
      <w:r w:rsidRPr="0018173C">
        <w:t>darczego z możliwości</w:t>
      </w:r>
      <w:r>
        <w:t>ą</w:t>
      </w:r>
      <w:r w:rsidRPr="0018173C">
        <w:t xml:space="preserve"> włączenia ich do Specjalnej Strefy Ekonomicznej. Promocja oferty inwestycyjno-produkcyjnej, w kraju i zagranicą, z uwzględnieniem</w:t>
      </w:r>
      <w:r>
        <w:t xml:space="preserve"> partner</w:t>
      </w:r>
      <w:r w:rsidRPr="0018173C">
        <w:t xml:space="preserve">stwa publiczno-prywatnego”. </w:t>
      </w:r>
    </w:p>
    <w:p w:rsidR="0026261B" w:rsidRDefault="0026261B" w:rsidP="00825456">
      <w:pPr>
        <w:spacing w:before="120" w:line="312" w:lineRule="auto"/>
        <w:rPr>
          <w:b/>
          <w:bCs/>
        </w:rPr>
      </w:pPr>
      <w:r>
        <w:t xml:space="preserve">Zadania inwestycyjne dla celu strategicznego  II </w:t>
      </w:r>
      <w:r w:rsidRPr="00825456">
        <w:t>–</w:t>
      </w:r>
      <w:r>
        <w:t xml:space="preserve"> </w:t>
      </w:r>
      <w:r>
        <w:rPr>
          <w:b/>
          <w:bCs/>
        </w:rPr>
        <w:t xml:space="preserve">Rozbudowa </w:t>
      </w:r>
      <w:r w:rsidRPr="00825456">
        <w:rPr>
          <w:b/>
          <w:bCs/>
        </w:rPr>
        <w:t xml:space="preserve">infrastruktury drogowej, gospodarczej, technicznej i informatycznej. </w:t>
      </w:r>
    </w:p>
    <w:p w:rsidR="0026261B" w:rsidRPr="00825456" w:rsidRDefault="0026261B" w:rsidP="00550A9E">
      <w:pPr>
        <w:pStyle w:val="Akapitzlist"/>
        <w:numPr>
          <w:ilvl w:val="0"/>
          <w:numId w:val="13"/>
        </w:numPr>
        <w:spacing w:before="60" w:line="312" w:lineRule="auto"/>
        <w:ind w:left="714" w:hanging="357"/>
      </w:pPr>
      <w:r w:rsidRPr="00825456">
        <w:t xml:space="preserve">„Budowa układu </w:t>
      </w:r>
      <w:proofErr w:type="spellStart"/>
      <w:r w:rsidRPr="00825456">
        <w:t>o</w:t>
      </w:r>
      <w:r>
        <w:t>b</w:t>
      </w:r>
      <w:r w:rsidRPr="00825456">
        <w:t>wodniowego</w:t>
      </w:r>
      <w:proofErr w:type="spellEnd"/>
      <w:r w:rsidRPr="00825456">
        <w:t xml:space="preserve"> miasta Staszowa w ciągu dróg wojewódzkich Nr 757, 764, 765, a także innych miejscowości powiatu staszowskiego”; </w:t>
      </w:r>
    </w:p>
    <w:p w:rsidR="0026261B" w:rsidRPr="00825456" w:rsidRDefault="0026261B" w:rsidP="00550A9E">
      <w:pPr>
        <w:pStyle w:val="Akapitzlist"/>
        <w:numPr>
          <w:ilvl w:val="0"/>
          <w:numId w:val="13"/>
        </w:numPr>
        <w:spacing w:before="60" w:line="312" w:lineRule="auto"/>
        <w:ind w:left="714" w:hanging="357"/>
      </w:pPr>
      <w:r w:rsidRPr="00825456">
        <w:t xml:space="preserve">Przebudowa, rozbudowa i budowa dróg oraz obiektów inżynierskich w ciągach tych dróg, w ramach programów dotowanych ze środków pomocowych krajowych i Unii Europejskiej; </w:t>
      </w:r>
    </w:p>
    <w:p w:rsidR="0026261B" w:rsidRPr="00825456" w:rsidRDefault="0026261B" w:rsidP="00550A9E">
      <w:pPr>
        <w:pStyle w:val="Akapitzlist"/>
        <w:numPr>
          <w:ilvl w:val="0"/>
          <w:numId w:val="13"/>
        </w:numPr>
        <w:spacing w:before="60" w:line="312" w:lineRule="auto"/>
        <w:ind w:left="714" w:hanging="357"/>
      </w:pPr>
      <w:r w:rsidRPr="00825456">
        <w:t>,,Budowa</w:t>
      </w:r>
      <w:r>
        <w:t xml:space="preserve"> ścieżek rowerowych, jak również</w:t>
      </w:r>
      <w:r w:rsidRPr="00825456">
        <w:t xml:space="preserve"> poprawa bezpieczeństwa pieszych i niechronionych użytkowników poprzez przebudow</w:t>
      </w:r>
      <w:r>
        <w:t>ę lub modernizację</w:t>
      </w:r>
      <w:r w:rsidRPr="00825456">
        <w:t xml:space="preserve"> dróg na terenie powiatu staszowskiego; </w:t>
      </w:r>
    </w:p>
    <w:p w:rsidR="0026261B" w:rsidRPr="00825456" w:rsidRDefault="0026261B" w:rsidP="00550A9E">
      <w:pPr>
        <w:pStyle w:val="Akapitzlist"/>
        <w:numPr>
          <w:ilvl w:val="0"/>
          <w:numId w:val="13"/>
        </w:numPr>
        <w:spacing w:before="60" w:line="312" w:lineRule="auto"/>
        <w:ind w:left="714" w:hanging="357"/>
      </w:pPr>
      <w:r w:rsidRPr="00825456">
        <w:t>„Poprawa stanu dróg wojewódzkich i gminnych wraz z infrastruktur</w:t>
      </w:r>
      <w:r>
        <w:t>ą</w:t>
      </w:r>
      <w:r w:rsidRPr="00825456">
        <w:t xml:space="preserve"> drogow</w:t>
      </w:r>
      <w:r>
        <w:t>ą</w:t>
      </w:r>
      <w:r w:rsidRPr="00825456">
        <w:t xml:space="preserve">”; </w:t>
      </w:r>
    </w:p>
    <w:p w:rsidR="0026261B" w:rsidRPr="00825456" w:rsidRDefault="0026261B" w:rsidP="00550A9E">
      <w:pPr>
        <w:pStyle w:val="Akapitzlist"/>
        <w:numPr>
          <w:ilvl w:val="0"/>
          <w:numId w:val="13"/>
        </w:numPr>
        <w:spacing w:before="60" w:line="312" w:lineRule="auto"/>
        <w:ind w:left="714" w:hanging="357"/>
      </w:pPr>
      <w:r w:rsidRPr="00825456">
        <w:t xml:space="preserve">,,Rewitalizacja miejscowości, ze szczególnym uwzględnieniem Rynków, wraz z terenami przyległymi. Budowa parkingów, poprawa estetyki, bezpieczeństwa i funkcjonalności osiedli, zagospodarowanie centrów wsi”; </w:t>
      </w:r>
    </w:p>
    <w:p w:rsidR="0026261B" w:rsidRPr="00825456" w:rsidRDefault="0026261B" w:rsidP="00550A9E">
      <w:pPr>
        <w:pStyle w:val="Akapitzlist"/>
        <w:numPr>
          <w:ilvl w:val="0"/>
          <w:numId w:val="13"/>
        </w:numPr>
        <w:spacing w:before="60" w:line="312" w:lineRule="auto"/>
        <w:ind w:left="714" w:hanging="357"/>
      </w:pPr>
      <w:r w:rsidRPr="00825456">
        <w:t xml:space="preserve">,,Adaptacja i przebudowa budynków pod potrzeby powiatowych jednostek organizacyjnych, powiatowych służb i inspekcji, opieki społecznej itp.”; </w:t>
      </w:r>
    </w:p>
    <w:p w:rsidR="0026261B" w:rsidRDefault="0026261B" w:rsidP="00550A9E">
      <w:pPr>
        <w:pStyle w:val="Akapitzlist"/>
        <w:numPr>
          <w:ilvl w:val="0"/>
          <w:numId w:val="13"/>
        </w:numPr>
        <w:spacing w:before="60" w:line="312" w:lineRule="auto"/>
        <w:ind w:left="714" w:hanging="357"/>
      </w:pPr>
      <w:r w:rsidRPr="00825456">
        <w:lastRenderedPageBreak/>
        <w:t xml:space="preserve">„Inwestycje proekologiczne i na rzecz odnawialnych źródeł energii. Modernizacja budynków, sieci i węzłów cieplnych oraz oświetlenia ulicznego, w celu zmniejszenia zużycia energii i kosztów”. </w:t>
      </w:r>
    </w:p>
    <w:p w:rsidR="0026261B" w:rsidRPr="00DE62DA" w:rsidRDefault="0026261B" w:rsidP="003009C2">
      <w:pPr>
        <w:pStyle w:val="Akapitzlist"/>
        <w:spacing w:before="60" w:line="312" w:lineRule="auto"/>
        <w:ind w:left="714"/>
      </w:pPr>
      <w:r w:rsidRPr="00DE62DA">
        <w:t>Zadania określone w p</w:t>
      </w:r>
      <w:r w:rsidR="0037655A">
        <w:t>unktach</w:t>
      </w:r>
      <w:r w:rsidRPr="00DE62DA">
        <w:t xml:space="preserve"> 1 -6 oraz część pkt</w:t>
      </w:r>
      <w:r w:rsidR="0037655A">
        <w:t>.</w:t>
      </w:r>
      <w:r w:rsidRPr="00DE62DA">
        <w:t xml:space="preserve"> 7 dotyczącego modernizacji budynków, sieci i węzłów cieplnych oraz oświetlenia ulicznego – należą do inwestycji celu publicznego.         </w:t>
      </w:r>
    </w:p>
    <w:p w:rsidR="0026261B" w:rsidRDefault="0026261B" w:rsidP="00825456">
      <w:pPr>
        <w:spacing w:before="120"/>
        <w:rPr>
          <w:b/>
          <w:bCs/>
        </w:rPr>
      </w:pPr>
      <w:r>
        <w:t xml:space="preserve">Zadania inwestycyjne dla celu strategicznego  III </w:t>
      </w:r>
      <w:r w:rsidRPr="00825456">
        <w:t>–</w:t>
      </w:r>
      <w:r>
        <w:rPr>
          <w:b/>
          <w:bCs/>
        </w:rPr>
        <w:t xml:space="preserve"> </w:t>
      </w:r>
      <w:r w:rsidRPr="007D09E9">
        <w:rPr>
          <w:b/>
          <w:bCs/>
        </w:rPr>
        <w:t xml:space="preserve">Ochrona środowiska, racjonalne wykorzystanie zasobów przyrody, aktywizacja rolnictwa oraz rozwój obszarów wiejskich. </w:t>
      </w:r>
    </w:p>
    <w:p w:rsidR="0026261B" w:rsidRDefault="0026261B" w:rsidP="00550A9E">
      <w:pPr>
        <w:pStyle w:val="Akapitzlist"/>
        <w:numPr>
          <w:ilvl w:val="0"/>
          <w:numId w:val="14"/>
        </w:numPr>
        <w:spacing w:before="60" w:line="312" w:lineRule="auto"/>
        <w:ind w:left="714" w:hanging="357"/>
      </w:pPr>
      <w:r w:rsidRPr="00825456">
        <w:t>,,Rozbudowa i budowa oczyszczalni ścieków, w tym oczyszczalni przydomowych, wraz z budow</w:t>
      </w:r>
      <w:r>
        <w:t>ą</w:t>
      </w:r>
      <w:r w:rsidRPr="00825456">
        <w:t xml:space="preserve"> kanalizacji sanitarnej, deszczowej i sieci wodociągowej na terenie powiat</w:t>
      </w:r>
      <w:r>
        <w:t>u staszowskiego”;</w:t>
      </w:r>
    </w:p>
    <w:p w:rsidR="0026261B" w:rsidRDefault="0026261B" w:rsidP="00550A9E">
      <w:pPr>
        <w:pStyle w:val="Akapitzlist"/>
        <w:numPr>
          <w:ilvl w:val="0"/>
          <w:numId w:val="14"/>
        </w:numPr>
        <w:spacing w:before="60" w:line="312" w:lineRule="auto"/>
        <w:ind w:left="714" w:hanging="357"/>
      </w:pPr>
      <w:r w:rsidRPr="00825456">
        <w:t>,,Termomodernizacja obiektów użyteczności pub</w:t>
      </w:r>
      <w:r>
        <w:t xml:space="preserve">licznej </w:t>
      </w:r>
      <w:r w:rsidRPr="00825456">
        <w:t>wraz z modernizacj</w:t>
      </w:r>
      <w:r>
        <w:t>ą</w:t>
      </w:r>
      <w:r w:rsidRPr="00825456">
        <w:t xml:space="preserve"> systemów wytwarzania energii, zwiększenie</w:t>
      </w:r>
      <w:r>
        <w:t xml:space="preserve"> efek</w:t>
      </w:r>
      <w:r w:rsidRPr="00825456">
        <w:t>tyw</w:t>
      </w:r>
      <w:r>
        <w:t>ności energetycznej obiektów”;</w:t>
      </w:r>
    </w:p>
    <w:p w:rsidR="0026261B" w:rsidRDefault="0026261B" w:rsidP="00550A9E">
      <w:pPr>
        <w:pStyle w:val="Akapitzlist"/>
        <w:numPr>
          <w:ilvl w:val="0"/>
          <w:numId w:val="14"/>
        </w:numPr>
        <w:spacing w:before="60" w:line="312" w:lineRule="auto"/>
        <w:ind w:left="714" w:hanging="357"/>
      </w:pPr>
      <w:r w:rsidRPr="00825456">
        <w:t xml:space="preserve">„Rozszerzenie działalności Zakładów Gospodarki Odpadami Komunalnymi dla zwiększenia efektywności zagospodarowania odpadów, w trosce o poprawę </w:t>
      </w:r>
      <w:r>
        <w:t>stanu środowiska naturalnego”;</w:t>
      </w:r>
    </w:p>
    <w:p w:rsidR="0026261B" w:rsidRDefault="0026261B" w:rsidP="00550A9E">
      <w:pPr>
        <w:pStyle w:val="Akapitzlist"/>
        <w:numPr>
          <w:ilvl w:val="0"/>
          <w:numId w:val="14"/>
        </w:numPr>
        <w:spacing w:before="60" w:line="312" w:lineRule="auto"/>
        <w:ind w:left="714" w:hanging="357"/>
      </w:pPr>
      <w:r w:rsidRPr="00825456">
        <w:t>Modernizacja gospodarstw rolnych oraz inwestycje w oświatę rolnicz</w:t>
      </w:r>
      <w:r>
        <w:t>ą</w:t>
      </w:r>
      <w:r w:rsidRPr="00825456">
        <w:t xml:space="preserve">. </w:t>
      </w:r>
      <w:r>
        <w:t>Tworze</w:t>
      </w:r>
      <w:r w:rsidRPr="00825456">
        <w:t>niu grup producenckich lub in</w:t>
      </w:r>
      <w:r>
        <w:t>nych form organizacji rolników;</w:t>
      </w:r>
    </w:p>
    <w:p w:rsidR="0026261B" w:rsidRDefault="0026261B" w:rsidP="00550A9E">
      <w:pPr>
        <w:pStyle w:val="Akapitzlist"/>
        <w:numPr>
          <w:ilvl w:val="0"/>
          <w:numId w:val="14"/>
        </w:numPr>
        <w:spacing w:before="60" w:line="312" w:lineRule="auto"/>
        <w:ind w:left="714" w:hanging="357"/>
      </w:pPr>
      <w:r w:rsidRPr="00825456">
        <w:t>„Tworzenie i modernizacja ścieżek edukacji przyrodniczej, leśnej</w:t>
      </w:r>
      <w:r>
        <w:t xml:space="preserve"> i turystycznej. </w:t>
      </w:r>
      <w:r w:rsidRPr="00825456">
        <w:t>Troska o środowisko naturalne: edukacja osób, likwi</w:t>
      </w:r>
      <w:r>
        <w:t>dacja dzikich wysypisk oraz re</w:t>
      </w:r>
      <w:r w:rsidRPr="00825456">
        <w:t xml:space="preserve">kultywacja składowisk odpadów na terenie powiatu staszowskiego”. </w:t>
      </w:r>
    </w:p>
    <w:p w:rsidR="0026261B" w:rsidRDefault="0026261B" w:rsidP="003009C2">
      <w:pPr>
        <w:pStyle w:val="Akapitzlist"/>
        <w:spacing w:before="60" w:line="312" w:lineRule="auto"/>
      </w:pPr>
      <w:r>
        <w:t>W tym obszarze inwestycje celu publicznego to rozbudowa oczyszczalni ścieków wraz z budową kanalizacji oraz budową sieci wodociągowej, termomodernizacja budynków, rozszerzenie działalności zakładu gospodarowania odpadami komunalnymi.</w:t>
      </w:r>
    </w:p>
    <w:p w:rsidR="0026261B" w:rsidRDefault="0026261B" w:rsidP="00802C46">
      <w:pPr>
        <w:spacing w:line="312" w:lineRule="auto"/>
        <w:rPr>
          <w:b/>
          <w:bCs/>
        </w:rPr>
      </w:pPr>
      <w:r>
        <w:t xml:space="preserve">Zadania inwestycyjne dla celu strategicznego  IV </w:t>
      </w:r>
      <w:r w:rsidRPr="00825456">
        <w:t>–</w:t>
      </w:r>
      <w:r>
        <w:rPr>
          <w:b/>
          <w:bCs/>
        </w:rPr>
        <w:t xml:space="preserve"> </w:t>
      </w:r>
      <w:r w:rsidRPr="00802C46">
        <w:rPr>
          <w:b/>
          <w:bCs/>
        </w:rPr>
        <w:t xml:space="preserve">Opieka zdrowotna, pomoc społeczna i psychologiczna, wsparcie osób z dysfunkcjami. </w:t>
      </w:r>
    </w:p>
    <w:p w:rsidR="0026261B" w:rsidRPr="00802C46" w:rsidRDefault="0026261B" w:rsidP="00550A9E">
      <w:pPr>
        <w:pStyle w:val="Akapitzlist"/>
        <w:numPr>
          <w:ilvl w:val="0"/>
          <w:numId w:val="15"/>
        </w:numPr>
        <w:spacing w:before="60" w:line="312" w:lineRule="auto"/>
      </w:pPr>
      <w:r w:rsidRPr="00802C46">
        <w:t>„Rozbudowa i modernizacja Samodzielnego Publicznego Zespołu Zakładów Opieki Zdrowotnej w Staszowie oraz zakup sprz</w:t>
      </w:r>
      <w:r>
        <w:t>ę</w:t>
      </w:r>
      <w:r w:rsidRPr="00802C46">
        <w:t xml:space="preserve">tu </w:t>
      </w:r>
      <w:r>
        <w:t>dla rozszerzenia zakresu i podniesienia jakoś</w:t>
      </w:r>
      <w:r w:rsidRPr="00802C46">
        <w:t>ci usług medycznyc</w:t>
      </w:r>
      <w:r>
        <w:t>h staszowskiego szpitala, a takż</w:t>
      </w:r>
      <w:r w:rsidRPr="00802C46">
        <w:t>e innych jednostek opieki zdrowotnej na</w:t>
      </w:r>
      <w:r>
        <w:t xml:space="preserve"> terenie powiatu staszowskiego”;</w:t>
      </w:r>
    </w:p>
    <w:p w:rsidR="0026261B" w:rsidRPr="00802C46" w:rsidRDefault="0026261B" w:rsidP="00550A9E">
      <w:pPr>
        <w:pStyle w:val="Akapitzlist"/>
        <w:numPr>
          <w:ilvl w:val="0"/>
          <w:numId w:val="15"/>
        </w:numPr>
        <w:spacing w:before="60" w:line="312" w:lineRule="auto"/>
        <w:ind w:left="714" w:hanging="357"/>
      </w:pPr>
      <w:r w:rsidRPr="00802C46">
        <w:lastRenderedPageBreak/>
        <w:t>,,Inwestycje na rzecz osób przewle</w:t>
      </w:r>
      <w:r>
        <w:t>kle chorych, wykluczonych, upoś</w:t>
      </w:r>
      <w:r w:rsidRPr="00802C46">
        <w:t>ledzonych, starszych i samotnych. Realizacja projektów z wy</w:t>
      </w:r>
      <w:r>
        <w:t>korzystaniem funduszy z programów pomocy osobom wymagającym opieki”;</w:t>
      </w:r>
    </w:p>
    <w:p w:rsidR="0026261B" w:rsidRPr="00802C46" w:rsidRDefault="0026261B" w:rsidP="00550A9E">
      <w:pPr>
        <w:pStyle w:val="Akapitzlist"/>
        <w:numPr>
          <w:ilvl w:val="0"/>
          <w:numId w:val="15"/>
        </w:numPr>
        <w:spacing w:before="60" w:line="312" w:lineRule="auto"/>
        <w:ind w:left="714" w:hanging="357"/>
      </w:pPr>
      <w:r>
        <w:t>„</w:t>
      </w:r>
      <w:r w:rsidRPr="00802C46">
        <w:t>Rozbudowa infrast</w:t>
      </w:r>
      <w:r>
        <w:t>ruktury na potrzeby pieczy zastępczej: placówek opiekuń</w:t>
      </w:r>
      <w:r w:rsidRPr="00802C46">
        <w:t>czo- wychowawc</w:t>
      </w:r>
      <w:r>
        <w:t>zych typu rodzinnego i mieszkań</w:t>
      </w:r>
      <w:r w:rsidRPr="00802C46">
        <w:t xml:space="preserve"> chronionyc</w:t>
      </w:r>
      <w:r>
        <w:t>h dla usamodzielniających się wychowanków pieczy zastępczej. Utworzenie Oś</w:t>
      </w:r>
      <w:r w:rsidRPr="00802C46">
        <w:t>rodka Interwencji Kryzysowej</w:t>
      </w:r>
      <w:r>
        <w:t xml:space="preserve">”; </w:t>
      </w:r>
    </w:p>
    <w:p w:rsidR="0026261B" w:rsidRPr="00802C46" w:rsidRDefault="0026261B" w:rsidP="00550A9E">
      <w:pPr>
        <w:pStyle w:val="Akapitzlist"/>
        <w:numPr>
          <w:ilvl w:val="0"/>
          <w:numId w:val="15"/>
        </w:numPr>
        <w:spacing w:before="60" w:line="312" w:lineRule="auto"/>
        <w:ind w:left="714" w:hanging="357"/>
      </w:pPr>
      <w:r w:rsidRPr="00802C46">
        <w:t xml:space="preserve">,,Zagospodarowanie obiektów i terenów na cele publiczne z dostosowaniem do potrzeb osób starszych i niepełnosprawnych”. </w:t>
      </w:r>
    </w:p>
    <w:p w:rsidR="0026261B" w:rsidRPr="00802C46" w:rsidRDefault="0026261B" w:rsidP="00802C46">
      <w:pPr>
        <w:spacing w:before="120"/>
        <w:rPr>
          <w:b/>
          <w:bCs/>
        </w:rPr>
      </w:pPr>
      <w:r>
        <w:t xml:space="preserve">Zadania inwestycyjne dla celu strategicznego V </w:t>
      </w:r>
      <w:r w:rsidRPr="00825456">
        <w:t>–</w:t>
      </w:r>
      <w:r>
        <w:rPr>
          <w:b/>
          <w:bCs/>
        </w:rPr>
        <w:t xml:space="preserve"> </w:t>
      </w:r>
      <w:r w:rsidRPr="00802C46">
        <w:rPr>
          <w:b/>
          <w:bCs/>
        </w:rPr>
        <w:t xml:space="preserve">Rozwój nauki i oświaty, upowszechnianie sportu i zdrowego trybu zżycia. Troska o zachowanie dóbr kultury. </w:t>
      </w:r>
    </w:p>
    <w:p w:rsidR="0026261B" w:rsidRPr="00802C46" w:rsidRDefault="0026261B" w:rsidP="00550A9E">
      <w:pPr>
        <w:pStyle w:val="Akapitzlist"/>
        <w:numPr>
          <w:ilvl w:val="0"/>
          <w:numId w:val="16"/>
        </w:numPr>
        <w:spacing w:before="60" w:line="312" w:lineRule="auto"/>
      </w:pPr>
      <w:r>
        <w:t>,,Inwestycje oś</w:t>
      </w:r>
      <w:r w:rsidRPr="00802C46">
        <w:t>wiato</w:t>
      </w:r>
      <w:r>
        <w:t>we na rzecz podniesienia, jakoś</w:t>
      </w:r>
      <w:r w:rsidRPr="00802C46">
        <w:t>ci nauczania oraz polepszenie bazy dyd</w:t>
      </w:r>
      <w:r>
        <w:t>aktycznej, ze szczególnym uwzglę</w:t>
      </w:r>
      <w:r w:rsidRPr="00802C46">
        <w:t>dnieni</w:t>
      </w:r>
      <w:r>
        <w:t>em szkolnictwa zawodowego. Two</w:t>
      </w:r>
      <w:r w:rsidRPr="00802C46">
        <w:t>rzenie nowoczesnych pracowni tematycznych. Podnoszenie kwalifikacji pedagogów i wychowawców poprzez udział w kursa</w:t>
      </w:r>
      <w:r>
        <w:t>ch i </w:t>
      </w:r>
      <w:r w:rsidRPr="00802C46">
        <w:t>konferencja</w:t>
      </w:r>
      <w:r>
        <w:t>ch na terenie kraju i za grani</w:t>
      </w:r>
      <w:r w:rsidRPr="00802C46">
        <w:t>c</w:t>
      </w:r>
      <w:r>
        <w:t>ą”;</w:t>
      </w:r>
    </w:p>
    <w:p w:rsidR="0026261B" w:rsidRPr="00802C46" w:rsidRDefault="0026261B" w:rsidP="00550A9E">
      <w:pPr>
        <w:pStyle w:val="Akapitzlist"/>
        <w:numPr>
          <w:ilvl w:val="0"/>
          <w:numId w:val="16"/>
        </w:numPr>
        <w:spacing w:before="60" w:line="312" w:lineRule="auto"/>
        <w:ind w:left="714" w:hanging="357"/>
      </w:pPr>
      <w:r w:rsidRPr="00802C46">
        <w:t>,,Remont i konserwacja zabytków powiatu staszowskiego. Realizacja inicjatyw na rzecz upowszechniania historii, kultury i dziedz</w:t>
      </w:r>
      <w:r>
        <w:t>ictwa narodowego ziemi staszowskiej”;</w:t>
      </w:r>
    </w:p>
    <w:p w:rsidR="0026261B" w:rsidRPr="00802C46" w:rsidRDefault="0026261B" w:rsidP="00550A9E">
      <w:pPr>
        <w:pStyle w:val="Akapitzlist"/>
        <w:numPr>
          <w:ilvl w:val="0"/>
          <w:numId w:val="16"/>
        </w:numPr>
        <w:spacing w:before="60" w:line="312" w:lineRule="auto"/>
        <w:ind w:left="714" w:hanging="357"/>
      </w:pPr>
      <w:r w:rsidRPr="00802C46">
        <w:t>Troska o pomniki przyrody o</w:t>
      </w:r>
      <w:r>
        <w:t>raz unikatowe ś</w:t>
      </w:r>
      <w:r w:rsidRPr="00802C46">
        <w:t>rod</w:t>
      </w:r>
      <w:r>
        <w:t>owiska fauny i flory ziemi staszowskiej;</w:t>
      </w:r>
    </w:p>
    <w:p w:rsidR="0026261B" w:rsidRPr="00802C46" w:rsidRDefault="0026261B" w:rsidP="00550A9E">
      <w:pPr>
        <w:pStyle w:val="Akapitzlist"/>
        <w:numPr>
          <w:ilvl w:val="0"/>
          <w:numId w:val="16"/>
        </w:numPr>
        <w:spacing w:before="60" w:line="312" w:lineRule="auto"/>
        <w:ind w:left="714" w:hanging="357"/>
      </w:pPr>
      <w:r w:rsidRPr="00802C46">
        <w:t>,,Inwestycje na rzecz kultury, sportu i turystyki. Poprawa bazy lokalowej, budowa oraz remont obiektów sportowych i infrastruktu</w:t>
      </w:r>
      <w:r>
        <w:t xml:space="preserve">ry rekreacyjno-sportowej, a także świetlic wiejskich; </w:t>
      </w:r>
    </w:p>
    <w:p w:rsidR="0026261B" w:rsidRPr="00802C46" w:rsidRDefault="0026261B" w:rsidP="00550A9E">
      <w:pPr>
        <w:pStyle w:val="Akapitzlist"/>
        <w:numPr>
          <w:ilvl w:val="0"/>
          <w:numId w:val="16"/>
        </w:numPr>
        <w:spacing w:before="60" w:line="312" w:lineRule="auto"/>
        <w:ind w:left="714" w:hanging="357"/>
      </w:pPr>
      <w:r w:rsidRPr="00802C46">
        <w:t xml:space="preserve">,,Współzawodnictwo szkół w zakresie sportu, organizacja zawodów powiatowych dla szkół wszystkich szczebli ziemi staszowskiej. </w:t>
      </w:r>
      <w:r>
        <w:t>Upowszechnianie zdrowego stylu ż</w:t>
      </w:r>
      <w:r w:rsidRPr="00802C46">
        <w:t>ycia po</w:t>
      </w:r>
      <w:r>
        <w:t>przez wychowanie fizyczne i zaję</w:t>
      </w:r>
      <w:r w:rsidRPr="00802C46">
        <w:t xml:space="preserve">cia pozalekcyjne”. </w:t>
      </w:r>
    </w:p>
    <w:p w:rsidR="0026261B" w:rsidRDefault="0026261B" w:rsidP="00802C46">
      <w:pPr>
        <w:spacing w:before="120"/>
        <w:rPr>
          <w:b/>
          <w:bCs/>
        </w:rPr>
      </w:pPr>
      <w:r>
        <w:t xml:space="preserve">Zadania inwestycyjne dla celu strategicznego  VI – </w:t>
      </w:r>
      <w:r w:rsidRPr="00802C46">
        <w:rPr>
          <w:b/>
          <w:bCs/>
        </w:rPr>
        <w:t xml:space="preserve">Poprawa bezpieczeństwa obywateli, przeciwdziałanie zagrożeniom. </w:t>
      </w:r>
    </w:p>
    <w:p w:rsidR="0026261B" w:rsidRPr="00802C46" w:rsidRDefault="0026261B" w:rsidP="00550A9E">
      <w:pPr>
        <w:pStyle w:val="Akapitzlist"/>
        <w:numPr>
          <w:ilvl w:val="0"/>
          <w:numId w:val="18"/>
        </w:numPr>
        <w:spacing w:before="60" w:line="312" w:lineRule="auto"/>
        <w:ind w:left="714" w:hanging="357"/>
      </w:pPr>
      <w:r>
        <w:t>„Wzmocnienie ochrony przeciwpoż</w:t>
      </w:r>
      <w:r w:rsidRPr="00802C46">
        <w:t xml:space="preserve">arowej </w:t>
      </w:r>
      <w:r>
        <w:t>i przeciwpowodziowej zakup sprzętu i wyposaż</w:t>
      </w:r>
      <w:r w:rsidRPr="00802C46">
        <w:t>enia osobistego, poprawa ł</w:t>
      </w:r>
      <w:r>
        <w:t>ącznoś</w:t>
      </w:r>
      <w:r w:rsidRPr="00802C46">
        <w:t>ci, mode</w:t>
      </w:r>
      <w:r>
        <w:t>rnizacja budynków i budowli poszczególnych służ</w:t>
      </w:r>
      <w:r w:rsidRPr="00802C46">
        <w:t>b i inspektoratów dla polepszenie</w:t>
      </w:r>
      <w:r>
        <w:t xml:space="preserve"> warunków ich pracy oraz obsłu</w:t>
      </w:r>
      <w:r w:rsidRPr="00802C46">
        <w:t>gi obywateli”. Budowa, rozbudowa i modernizacja re</w:t>
      </w:r>
      <w:r>
        <w:t>miz OSP”;</w:t>
      </w:r>
    </w:p>
    <w:p w:rsidR="0026261B" w:rsidRPr="00802C46" w:rsidRDefault="0026261B" w:rsidP="00550A9E">
      <w:pPr>
        <w:pStyle w:val="Akapitzlist"/>
        <w:numPr>
          <w:ilvl w:val="0"/>
          <w:numId w:val="18"/>
        </w:numPr>
        <w:spacing w:before="60" w:line="312" w:lineRule="auto"/>
        <w:ind w:left="714" w:hanging="357"/>
      </w:pPr>
      <w:r w:rsidRPr="00802C46">
        <w:lastRenderedPageBreak/>
        <w:t>„</w:t>
      </w:r>
      <w:proofErr w:type="spellStart"/>
      <w:r w:rsidRPr="00802C46">
        <w:t>Sanitacja</w:t>
      </w:r>
      <w:proofErr w:type="spellEnd"/>
      <w:r w:rsidRPr="00802C46">
        <w:t xml:space="preserve"> rzek powiatu staszowskiego, </w:t>
      </w:r>
      <w:r>
        <w:t xml:space="preserve">budowa i </w:t>
      </w:r>
      <w:r w:rsidRPr="00802C46">
        <w:t>remont zbiorników retencyjnych, poprawa stanu obwałowa</w:t>
      </w:r>
      <w:r>
        <w:t>ń</w:t>
      </w:r>
      <w:r w:rsidRPr="00802C46">
        <w:rPr>
          <w:rFonts w:ascii="Calibri (Vietnamese)" w:hAnsi="Calibri (Vietnamese)" w:cs="Calibri (Vietnamese)"/>
        </w:rPr>
        <w:t xml:space="preserve"> </w:t>
      </w:r>
      <w:r w:rsidRPr="00B23823">
        <w:rPr>
          <w:sz w:val="22"/>
          <w:szCs w:val="22"/>
        </w:rPr>
        <w:t>i infrastruktury</w:t>
      </w:r>
      <w:r>
        <w:t xml:space="preserve"> przeciwpowodziowej”;</w:t>
      </w:r>
      <w:r w:rsidRPr="00802C46">
        <w:t xml:space="preserve"> </w:t>
      </w:r>
    </w:p>
    <w:p w:rsidR="0026261B" w:rsidRDefault="0026261B" w:rsidP="00550A9E">
      <w:pPr>
        <w:pStyle w:val="Akapitzlist"/>
        <w:numPr>
          <w:ilvl w:val="0"/>
          <w:numId w:val="18"/>
        </w:numPr>
        <w:spacing w:before="60" w:line="312" w:lineRule="auto"/>
        <w:ind w:left="714" w:hanging="357"/>
      </w:pPr>
      <w:r w:rsidRPr="00802C46">
        <w:t xml:space="preserve">,,Realizacja inicjatyw na rzecz bezpieczeństwa ogólnego, przeciwdziałanie </w:t>
      </w:r>
      <w:r>
        <w:t>patolo</w:t>
      </w:r>
      <w:r w:rsidRPr="00802C46">
        <w:t>giom, współp</w:t>
      </w:r>
      <w:r>
        <w:t>raca samorządów i służ</w:t>
      </w:r>
      <w:r w:rsidRPr="00802C46">
        <w:t>b z fundacj</w:t>
      </w:r>
      <w:r>
        <w:t>ami i stowarzyszeniami w prowa</w:t>
      </w:r>
      <w:r w:rsidRPr="00802C46">
        <w:t xml:space="preserve">dzeniu akcji profilaktycznych. </w:t>
      </w:r>
    </w:p>
    <w:p w:rsidR="0026261B" w:rsidRPr="004753C3" w:rsidRDefault="0026261B" w:rsidP="003009C2">
      <w:pPr>
        <w:pStyle w:val="Akapitzlist"/>
        <w:spacing w:before="60" w:line="312" w:lineRule="auto"/>
        <w:ind w:left="357"/>
      </w:pPr>
      <w:r>
        <w:t xml:space="preserve">  Inwestycje celu publicznego to zadania zawarte w </w:t>
      </w:r>
      <w:proofErr w:type="spellStart"/>
      <w:r>
        <w:t>pktach</w:t>
      </w:r>
      <w:proofErr w:type="spellEnd"/>
      <w:r>
        <w:t xml:space="preserve"> 1 i 2.</w:t>
      </w:r>
    </w:p>
    <w:p w:rsidR="0026261B" w:rsidRDefault="0026261B" w:rsidP="00550A9E">
      <w:pPr>
        <w:spacing w:before="120"/>
        <w:rPr>
          <w:b/>
          <w:bCs/>
        </w:rPr>
      </w:pPr>
      <w:r>
        <w:t>Zadania inwestycyjne dla celu strategicznego  VII –</w:t>
      </w:r>
      <w:r>
        <w:rPr>
          <w:b/>
          <w:bCs/>
        </w:rPr>
        <w:t xml:space="preserve"> </w:t>
      </w:r>
      <w:r w:rsidRPr="007D09E9">
        <w:rPr>
          <w:b/>
          <w:bCs/>
        </w:rPr>
        <w:t xml:space="preserve">Rozwój powiatu poprzez kontakty krajowe i zagraniczne. </w:t>
      </w:r>
      <w:r>
        <w:rPr>
          <w:b/>
          <w:bCs/>
        </w:rPr>
        <w:t>Promocja sztandarowych produk</w:t>
      </w:r>
      <w:r w:rsidRPr="007D09E9">
        <w:rPr>
          <w:b/>
          <w:bCs/>
        </w:rPr>
        <w:t>tów turystycznych i dóbr kultury.</w:t>
      </w:r>
    </w:p>
    <w:p w:rsidR="0026261B" w:rsidRPr="00802C46" w:rsidRDefault="0026261B" w:rsidP="00550A9E">
      <w:pPr>
        <w:pStyle w:val="Akapitzlist"/>
        <w:numPr>
          <w:ilvl w:val="0"/>
          <w:numId w:val="17"/>
        </w:numPr>
        <w:spacing w:before="60" w:line="312" w:lineRule="auto"/>
        <w:ind w:left="714" w:hanging="357"/>
        <w:rPr>
          <w:b/>
          <w:bCs/>
        </w:rPr>
      </w:pPr>
      <w:r w:rsidRPr="00802C46">
        <w:t>,,Tworzenie markowych produktów turystyczny</w:t>
      </w:r>
      <w:r>
        <w:t>ch oraz nowych ekspozycji muze</w:t>
      </w:r>
      <w:r w:rsidRPr="00802C46">
        <w:t>alnych i stałych galerii wystaw. Inwestycje na rzecz urozmaicenia atrakcji tury</w:t>
      </w:r>
      <w:r>
        <w:t>stycz</w:t>
      </w:r>
      <w:r w:rsidRPr="00802C46">
        <w:t>nych oferowanych przez: hotele, pensjonaty i gospodarstwa agrot</w:t>
      </w:r>
      <w:r>
        <w:t xml:space="preserve">urystyczne oraz inne podmioty”; </w:t>
      </w:r>
    </w:p>
    <w:p w:rsidR="0026261B" w:rsidRPr="00802C46" w:rsidRDefault="0026261B" w:rsidP="00550A9E">
      <w:pPr>
        <w:pStyle w:val="Akapitzlist"/>
        <w:numPr>
          <w:ilvl w:val="0"/>
          <w:numId w:val="17"/>
        </w:numPr>
        <w:spacing w:before="60" w:line="312" w:lineRule="auto"/>
        <w:ind w:left="714" w:hanging="357"/>
        <w:rPr>
          <w:b/>
          <w:bCs/>
        </w:rPr>
      </w:pPr>
      <w:r w:rsidRPr="00802C46">
        <w:t>,,Udział w targach krajowych i zagranicznych,</w:t>
      </w:r>
      <w:r>
        <w:t xml:space="preserve"> promocja oferty turystycznej i </w:t>
      </w:r>
      <w:r w:rsidRPr="00802C46">
        <w:t>atrakcji powiatu staszowskiego. Realizacja projektó</w:t>
      </w:r>
      <w:r>
        <w:t xml:space="preserve">w turystycznych i edukacyjnych, krajowych oraz międzynarodowych”; </w:t>
      </w:r>
    </w:p>
    <w:p w:rsidR="0026261B" w:rsidRPr="00802C46" w:rsidRDefault="0026261B" w:rsidP="00550A9E">
      <w:pPr>
        <w:pStyle w:val="Akapitzlist"/>
        <w:numPr>
          <w:ilvl w:val="0"/>
          <w:numId w:val="17"/>
        </w:numPr>
        <w:spacing w:before="60" w:line="312" w:lineRule="auto"/>
        <w:ind w:left="714" w:hanging="357"/>
        <w:rPr>
          <w:b/>
          <w:bCs/>
        </w:rPr>
      </w:pPr>
      <w:r w:rsidRPr="00802C46">
        <w:t>,,Organizacja koncertów i wystaw w kraju i poza jego granicami. Prowadzenie działalno</w:t>
      </w:r>
      <w:r>
        <w:t>ś</w:t>
      </w:r>
      <w:r w:rsidRPr="00802C46">
        <w:t>ci edytorskiej i wydawniczej, rea</w:t>
      </w:r>
      <w:r>
        <w:t>lizacji inicjatyw na rzecz zbliżenia z </w:t>
      </w:r>
      <w:r w:rsidRPr="00802C46">
        <w:t xml:space="preserve">innymi narodami”. </w:t>
      </w:r>
    </w:p>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Default="0026261B" w:rsidP="00814D62"/>
    <w:p w:rsidR="0026261B" w:rsidRPr="00D73FDE" w:rsidRDefault="0026261B" w:rsidP="00814D62"/>
    <w:p w:rsidR="0026261B" w:rsidRDefault="0026261B" w:rsidP="00B229B4">
      <w:pPr>
        <w:pStyle w:val="Nagwek1"/>
      </w:pPr>
      <w:bookmarkStart w:id="26" w:name="_Toc435116275"/>
      <w:r w:rsidRPr="00790B49">
        <w:lastRenderedPageBreak/>
        <w:t>Charakterystyka Powiatu Staszowskiego</w:t>
      </w:r>
      <w:bookmarkEnd w:id="26"/>
    </w:p>
    <w:p w:rsidR="0026261B" w:rsidRPr="00790B49" w:rsidRDefault="0026261B" w:rsidP="00B229B4">
      <w:pPr>
        <w:pStyle w:val="Nagwek2"/>
      </w:pPr>
      <w:bookmarkStart w:id="27" w:name="_Toc435116276"/>
      <w:r w:rsidRPr="00790B49">
        <w:t>Położenie administracyjne i geograficzne</w:t>
      </w:r>
      <w:bookmarkEnd w:id="27"/>
    </w:p>
    <w:p w:rsidR="0026261B" w:rsidRPr="001E60F3" w:rsidRDefault="0026261B" w:rsidP="00B229B4">
      <w:r w:rsidRPr="001E60F3">
        <w:t>Powiat staszowski leży w południowo-wschodniej częśc</w:t>
      </w:r>
      <w:r>
        <w:t xml:space="preserve">i województwa świętokrzyskiego i jest </w:t>
      </w:r>
      <w:r w:rsidRPr="001E60F3">
        <w:t>piątym pod względem powierzchni powiatem województwa świętokrzyskiego</w:t>
      </w:r>
      <w:r>
        <w:t xml:space="preserve"> (zajmuje powierzchnie 925 km</w:t>
      </w:r>
      <w:r>
        <w:rPr>
          <w:vertAlign w:val="superscript"/>
        </w:rPr>
        <w:t>2</w:t>
      </w:r>
      <w:r>
        <w:t>).</w:t>
      </w:r>
      <w:r w:rsidRPr="000D359F">
        <w:t xml:space="preserve"> </w:t>
      </w:r>
      <w:r w:rsidRPr="001E60F3">
        <w:t>Powiat staszowski od wschodu graniczy z powiatem sandomierskim, od zachodu z powiatem buskim i kie</w:t>
      </w:r>
      <w:r>
        <w:t>leckim ziemskim, a od północy z </w:t>
      </w:r>
      <w:r w:rsidRPr="001E60F3">
        <w:t>powiatem opato</w:t>
      </w:r>
      <w:r>
        <w:t>wskim. Naturaln</w:t>
      </w:r>
      <w:r>
        <w:rPr>
          <w:rFonts w:ascii="Tahoma" w:hAnsi="Tahoma" w:cs="Tahoma"/>
        </w:rPr>
        <w:t>ą</w:t>
      </w:r>
      <w:r>
        <w:t>, południowo-wschodni</w:t>
      </w:r>
      <w:r>
        <w:rPr>
          <w:rFonts w:ascii="Tahoma" w:hAnsi="Tahoma" w:cs="Tahoma"/>
        </w:rPr>
        <w:t>ą</w:t>
      </w:r>
      <w:r>
        <w:t xml:space="preserve"> granic</w:t>
      </w:r>
      <w:r>
        <w:rPr>
          <w:rFonts w:ascii="Tahoma" w:hAnsi="Tahoma" w:cs="Tahoma"/>
        </w:rPr>
        <w:t>ę</w:t>
      </w:r>
      <w:r w:rsidRPr="001E60F3">
        <w:t xml:space="preserve"> stanowi Wisła. </w:t>
      </w:r>
    </w:p>
    <w:p w:rsidR="0026261B" w:rsidRPr="00A672E5" w:rsidRDefault="0043768A" w:rsidP="0002091E">
      <w:pPr>
        <w:spacing w:before="360"/>
      </w:pPr>
      <w:r>
        <w:rPr>
          <w:noProof/>
        </w:rPr>
        <w:pict>
          <v:shape id="Text Box 14" o:spid="_x0000_s1030" type="#_x0000_t202" style="position:absolute;left:0;text-align:left;margin-left:0;margin-top:159.25pt;width:425.15pt;height:44.85pt;z-index:5;visibility:visible" filled="f" stroked="f">
            <v:textbox style="mso-fit-shape-to-text:t" inset="0,0,0,0">
              <w:txbxContent>
                <w:p w:rsidR="005473F6" w:rsidRPr="001D515E" w:rsidRDefault="005473F6" w:rsidP="009E2BA8">
                  <w:pPr>
                    <w:pStyle w:val="Legenda"/>
                    <w:rPr>
                      <w:noProof/>
                    </w:rPr>
                  </w:pPr>
                  <w:r>
                    <w:t xml:space="preserve">Rysunek </w:t>
                  </w:r>
                  <w:r w:rsidR="0043768A">
                    <w:fldChar w:fldCharType="begin"/>
                  </w:r>
                  <w:r w:rsidR="0043768A">
                    <w:instrText xml:space="preserve"> SEQ Rysunek \* ARABIC </w:instrText>
                  </w:r>
                  <w:r w:rsidR="0043768A">
                    <w:fldChar w:fldCharType="separate"/>
                  </w:r>
                  <w:r w:rsidR="00E37FA2">
                    <w:rPr>
                      <w:noProof/>
                    </w:rPr>
                    <w:t>2</w:t>
                  </w:r>
                  <w:r w:rsidR="0043768A">
                    <w:rPr>
                      <w:noProof/>
                    </w:rPr>
                    <w:fldChar w:fldCharType="end"/>
                  </w:r>
                  <w:r>
                    <w:t xml:space="preserve"> - Położenie na tle kraju i województwa świętokrzyskiego oraz gminy wchodzące w skład powiatu staszowskiego (źródło: </w:t>
                  </w:r>
                  <w:r w:rsidRPr="009E2BA8">
                    <w:t>www.staszo</w:t>
                  </w:r>
                  <w:r>
                    <w:t>wskie.pl)</w:t>
                  </w:r>
                </w:p>
              </w:txbxContent>
            </v:textbox>
            <w10:wrap type="topAndBottom"/>
          </v:shape>
        </w:pict>
      </w:r>
      <w:r>
        <w:rPr>
          <w:noProof/>
        </w:rPr>
        <w:pict>
          <v:shape id="Obraz 5" o:spid="_x0000_s1031" type="#_x0000_t75" style="position:absolute;left:0;text-align:left;margin-left:0;margin-top:24.65pt;width:425.15pt;height:130.1pt;z-index:4;visibility:visible">
            <v:imagedata r:id="rId22" o:title=""/>
            <w10:wrap type="topAndBottom"/>
          </v:shape>
        </w:pict>
      </w:r>
      <w:r w:rsidR="0026261B">
        <w:t xml:space="preserve">Zgodnie z podziałem fizyczno-geograficznym powiat staszowski leży głównie na terenie  </w:t>
      </w:r>
      <w:proofErr w:type="spellStart"/>
      <w:r w:rsidR="0026261B">
        <w:t>mezoregionu</w:t>
      </w:r>
      <w:proofErr w:type="spellEnd"/>
      <w:r w:rsidR="0026261B">
        <w:t xml:space="preserve"> Niecki Połanieckiej, która stanowi rozległe zapadlisko będące częścią makroregionu Niecki Nidziańskiej (południowo wschodnia część stanowi Garb Pińczowski). Północna część powiatu leży na terenie Pogórza Szydłowskiego, Gór Świętokrzyskich oraz Wyżyny Sandomierskiej należących do regionu Wyżyny Kieleckiej, a w południowej części naturalną granice powiatu </w:t>
      </w:r>
      <w:r w:rsidR="0026261B" w:rsidRPr="00A672E5">
        <w:t>stanowi rzeka Wisła biegnąca zagłębieniem Niecki Nadwiślańskiej, wchodzącej w skład makroregionu Kotliny Sandomierskiej</w:t>
      </w:r>
      <w:r w:rsidR="0026261B">
        <w:t>.</w:t>
      </w:r>
    </w:p>
    <w:p w:rsidR="0026261B" w:rsidRPr="00790B49" w:rsidRDefault="0026261B" w:rsidP="00B229B4">
      <w:pPr>
        <w:pStyle w:val="Nagwek2"/>
      </w:pPr>
      <w:bookmarkStart w:id="28" w:name="_Toc435116277"/>
      <w:r w:rsidRPr="00790B49">
        <w:t>Sytuacja demograficzna</w:t>
      </w:r>
      <w:bookmarkEnd w:id="28"/>
      <w:r w:rsidRPr="00790B49">
        <w:t xml:space="preserve"> </w:t>
      </w:r>
    </w:p>
    <w:p w:rsidR="0026261B" w:rsidRDefault="0026261B" w:rsidP="00DF66E8">
      <w:r w:rsidRPr="001E60F3">
        <w:t xml:space="preserve">W skład powiatu wchodzi </w:t>
      </w:r>
      <w:r>
        <w:t>osiem gmin: Staszów, Połaniec, O</w:t>
      </w:r>
      <w:r w:rsidRPr="001E60F3">
        <w:t>siek</w:t>
      </w:r>
      <w:r>
        <w:t>,</w:t>
      </w:r>
      <w:r w:rsidRPr="001E60F3">
        <w:t xml:space="preserve"> Bogoria, Łubnice, Oleśnica, Rytwiany i Szydłów. </w:t>
      </w:r>
      <w:r>
        <w:t>Zaludnienie powiatu wg danych Głównego Urzędu Statystycznego z 2014 r wynosi 73505 mieszkańców, przy czym n</w:t>
      </w:r>
      <w:r w:rsidRPr="001E60F3">
        <w:t>ajwiększ</w:t>
      </w:r>
      <w:r>
        <w:t>ą</w:t>
      </w:r>
      <w:r w:rsidRPr="001E60F3">
        <w:t xml:space="preserve"> gmin</w:t>
      </w:r>
      <w:r>
        <w:t>ą</w:t>
      </w:r>
      <w:r w:rsidRPr="001E60F3">
        <w:t xml:space="preserve"> pod </w:t>
      </w:r>
      <w:r w:rsidRPr="001E60F3">
        <w:lastRenderedPageBreak/>
        <w:t>względem powierzchni or</w:t>
      </w:r>
      <w:r>
        <w:t xml:space="preserve">az liczby ludności jest Staszów, </w:t>
      </w:r>
      <w:r w:rsidRPr="001E60F3">
        <w:t>naj</w:t>
      </w:r>
      <w:r>
        <w:t>mniejszą gminą jest Oleśnica.</w:t>
      </w:r>
    </w:p>
    <w:p w:rsidR="0026261B" w:rsidRDefault="0026261B" w:rsidP="0002091E">
      <w:r>
        <w:t xml:space="preserve">Na przestrzeni ostatnich lat obserwuje się narastającą tendencję zmniejszania się ilości mieszkańców powiatu staszowskiego czego główne przyczyny upatruje się w czynnikach takich jak </w:t>
      </w:r>
      <w:r>
        <w:rPr>
          <w:lang w:eastAsia="en-US"/>
        </w:rPr>
        <w:t xml:space="preserve">emigracja zarobkowa, krajowa i zagraniczna. Niemniejszy wpływ ma również </w:t>
      </w:r>
      <w:r w:rsidRPr="00C67415">
        <w:t>wyraźnie zwiększająca się przewaga liczby zgonów nad urodzeniami</w:t>
      </w:r>
      <w:r>
        <w:t>.</w:t>
      </w:r>
      <w:r w:rsidRPr="00C67415">
        <w:t xml:space="preserve"> </w:t>
      </w:r>
    </w:p>
    <w:p w:rsidR="0026261B" w:rsidRDefault="0026261B" w:rsidP="00C300C7">
      <w:pPr>
        <w:pStyle w:val="Legenda"/>
        <w:keepNext/>
      </w:pPr>
      <w:r>
        <w:t xml:space="preserve">Tabela </w:t>
      </w:r>
      <w:r w:rsidR="0043768A">
        <w:fldChar w:fldCharType="begin"/>
      </w:r>
      <w:r w:rsidR="0043768A">
        <w:instrText xml:space="preserve"> SEQ Tabela \* ARABIC </w:instrText>
      </w:r>
      <w:r w:rsidR="0043768A">
        <w:fldChar w:fldCharType="separate"/>
      </w:r>
      <w:r w:rsidR="00E37FA2">
        <w:rPr>
          <w:noProof/>
        </w:rPr>
        <w:t>2</w:t>
      </w:r>
      <w:r w:rsidR="0043768A">
        <w:rPr>
          <w:noProof/>
        </w:rPr>
        <w:fldChar w:fldCharType="end"/>
      </w:r>
      <w:r>
        <w:t xml:space="preserve"> - Powierzchnia i ludność na ternie poszczególnych gmin powiatu staszowskiego – stan na 2014 r. (źródło: www.stat.gov.pl)</w:t>
      </w:r>
    </w:p>
    <w:tbl>
      <w:tblPr>
        <w:tblW w:w="8524" w:type="dxa"/>
        <w:tblInd w:w="2" w:type="dxa"/>
        <w:tblBorders>
          <w:top w:val="single" w:sz="4" w:space="0" w:color="B2BBCB"/>
          <w:left w:val="single" w:sz="4" w:space="0" w:color="B2BBCB"/>
          <w:bottom w:val="single" w:sz="4" w:space="0" w:color="B2BBCB"/>
          <w:right w:val="single" w:sz="4" w:space="0" w:color="B2BBCB"/>
          <w:insideH w:val="single" w:sz="4" w:space="0" w:color="B2BBCB"/>
          <w:insideV w:val="single" w:sz="4" w:space="0" w:color="B2BBCB"/>
        </w:tblBorders>
        <w:tblLayout w:type="fixed"/>
        <w:tblLook w:val="00A0" w:firstRow="1" w:lastRow="0" w:firstColumn="1" w:lastColumn="0" w:noHBand="0" w:noVBand="0"/>
      </w:tblPr>
      <w:tblGrid>
        <w:gridCol w:w="4503"/>
        <w:gridCol w:w="2010"/>
        <w:gridCol w:w="2011"/>
      </w:tblGrid>
      <w:tr w:rsidR="0026261B" w:rsidRPr="00761834">
        <w:trPr>
          <w:trHeight w:val="612"/>
        </w:trPr>
        <w:tc>
          <w:tcPr>
            <w:tcW w:w="4503" w:type="dxa"/>
            <w:tcBorders>
              <w:bottom w:val="single" w:sz="12" w:space="0" w:color="B2BBCB"/>
            </w:tcBorders>
            <w:noWrap/>
            <w:vAlign w:val="center"/>
          </w:tcPr>
          <w:p w:rsidR="0026261B" w:rsidRPr="00761834" w:rsidRDefault="0026261B" w:rsidP="00761834">
            <w:pPr>
              <w:spacing w:before="0" w:line="240" w:lineRule="auto"/>
              <w:jc w:val="center"/>
              <w:rPr>
                <w:b/>
                <w:bCs/>
                <w:color w:val="000000"/>
                <w:sz w:val="20"/>
                <w:szCs w:val="20"/>
              </w:rPr>
            </w:pPr>
            <w:r w:rsidRPr="00761834">
              <w:rPr>
                <w:b/>
                <w:bCs/>
                <w:color w:val="000000"/>
                <w:sz w:val="20"/>
                <w:szCs w:val="20"/>
              </w:rPr>
              <w:t>Powiat staszowski (8 gmin)</w:t>
            </w:r>
          </w:p>
        </w:tc>
        <w:tc>
          <w:tcPr>
            <w:tcW w:w="2010" w:type="dxa"/>
            <w:tcBorders>
              <w:bottom w:val="single" w:sz="12" w:space="0" w:color="B2BBCB"/>
            </w:tcBorders>
            <w:noWrap/>
            <w:vAlign w:val="center"/>
          </w:tcPr>
          <w:p w:rsidR="0026261B" w:rsidRPr="00761834" w:rsidRDefault="0026261B" w:rsidP="00761834">
            <w:pPr>
              <w:spacing w:before="0" w:line="240" w:lineRule="auto"/>
              <w:jc w:val="center"/>
              <w:rPr>
                <w:b/>
                <w:bCs/>
                <w:color w:val="000000"/>
                <w:sz w:val="20"/>
                <w:szCs w:val="20"/>
              </w:rPr>
            </w:pPr>
            <w:r w:rsidRPr="00761834">
              <w:rPr>
                <w:b/>
                <w:bCs/>
                <w:color w:val="000000"/>
                <w:sz w:val="20"/>
                <w:szCs w:val="20"/>
              </w:rPr>
              <w:t>Powierzchnia [km</w:t>
            </w:r>
            <w:r w:rsidRPr="00761834">
              <w:rPr>
                <w:b/>
                <w:bCs/>
                <w:color w:val="000000"/>
                <w:sz w:val="20"/>
                <w:szCs w:val="20"/>
                <w:vertAlign w:val="superscript"/>
              </w:rPr>
              <w:t>2</w:t>
            </w:r>
            <w:r w:rsidRPr="00761834">
              <w:rPr>
                <w:b/>
                <w:bCs/>
                <w:color w:val="000000"/>
                <w:sz w:val="20"/>
                <w:szCs w:val="20"/>
              </w:rPr>
              <w:t>]</w:t>
            </w:r>
          </w:p>
        </w:tc>
        <w:tc>
          <w:tcPr>
            <w:tcW w:w="2011" w:type="dxa"/>
            <w:tcBorders>
              <w:bottom w:val="single" w:sz="12" w:space="0" w:color="B2BBCB"/>
            </w:tcBorders>
            <w:noWrap/>
            <w:vAlign w:val="center"/>
          </w:tcPr>
          <w:p w:rsidR="0026261B" w:rsidRPr="00761834" w:rsidRDefault="0026261B" w:rsidP="00761834">
            <w:pPr>
              <w:spacing w:before="0" w:line="240" w:lineRule="auto"/>
              <w:jc w:val="center"/>
              <w:rPr>
                <w:b/>
                <w:bCs/>
                <w:color w:val="000000"/>
                <w:sz w:val="20"/>
                <w:szCs w:val="20"/>
              </w:rPr>
            </w:pPr>
            <w:r w:rsidRPr="00761834">
              <w:rPr>
                <w:b/>
                <w:bCs/>
                <w:color w:val="000000"/>
                <w:sz w:val="20"/>
                <w:szCs w:val="20"/>
              </w:rPr>
              <w:t>Ludno</w:t>
            </w:r>
            <w:r>
              <w:rPr>
                <w:b/>
                <w:bCs/>
                <w:color w:val="000000"/>
                <w:sz w:val="20"/>
                <w:szCs w:val="20"/>
              </w:rPr>
              <w:t xml:space="preserve">ść </w:t>
            </w:r>
            <w:r w:rsidRPr="00761834">
              <w:rPr>
                <w:b/>
                <w:bCs/>
                <w:color w:val="000000"/>
                <w:sz w:val="20"/>
                <w:szCs w:val="20"/>
              </w:rPr>
              <w:t>[os.]</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center"/>
              <w:rPr>
                <w:b/>
                <w:bCs/>
                <w:color w:val="000000"/>
                <w:sz w:val="20"/>
                <w:szCs w:val="20"/>
              </w:rPr>
            </w:pPr>
            <w:r w:rsidRPr="00761834">
              <w:rPr>
                <w:color w:val="000000"/>
                <w:sz w:val="20"/>
                <w:szCs w:val="20"/>
              </w:rPr>
              <w:t>gminy wiejskie</w:t>
            </w:r>
          </w:p>
        </w:tc>
        <w:tc>
          <w:tcPr>
            <w:tcW w:w="4021" w:type="dxa"/>
            <w:gridSpan w:val="2"/>
            <w:shd w:val="clear" w:color="auto" w:fill="E5E8ED"/>
            <w:noWrap/>
          </w:tcPr>
          <w:p w:rsidR="0026261B" w:rsidRPr="00761834" w:rsidRDefault="0026261B" w:rsidP="00761834">
            <w:pPr>
              <w:spacing w:before="0" w:line="240" w:lineRule="auto"/>
              <w:jc w:val="center"/>
              <w:rPr>
                <w:color w:val="000000"/>
                <w:sz w:val="20"/>
                <w:szCs w:val="20"/>
              </w:rPr>
            </w:pP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Bogoria</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123</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7933</w:t>
            </w:r>
          </w:p>
        </w:tc>
      </w:tr>
      <w:tr w:rsidR="0026261B" w:rsidRPr="00761834">
        <w:trPr>
          <w:trHeight w:val="254"/>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Pr>
                <w:color w:val="000000"/>
                <w:sz w:val="20"/>
                <w:szCs w:val="20"/>
              </w:rPr>
              <w:t>Ł</w:t>
            </w:r>
            <w:r w:rsidRPr="00761834">
              <w:rPr>
                <w:color w:val="000000"/>
                <w:sz w:val="20"/>
                <w:szCs w:val="20"/>
              </w:rPr>
              <w:t>ubnice</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84</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4247</w:t>
            </w:r>
          </w:p>
        </w:tc>
      </w:tr>
      <w:tr w:rsidR="0026261B" w:rsidRPr="00761834">
        <w:trPr>
          <w:trHeight w:val="249"/>
        </w:trPr>
        <w:tc>
          <w:tcPr>
            <w:tcW w:w="4503" w:type="dxa"/>
            <w:noWrap/>
          </w:tcPr>
          <w:p w:rsidR="0026261B" w:rsidRPr="00761834" w:rsidRDefault="0026261B" w:rsidP="00761834">
            <w:pPr>
              <w:spacing w:before="0" w:line="240" w:lineRule="auto"/>
              <w:jc w:val="left"/>
              <w:rPr>
                <w:b/>
                <w:bCs/>
                <w:color w:val="000000"/>
                <w:sz w:val="20"/>
                <w:szCs w:val="20"/>
              </w:rPr>
            </w:pPr>
            <w:r>
              <w:rPr>
                <w:color w:val="000000"/>
                <w:sz w:val="20"/>
                <w:szCs w:val="20"/>
              </w:rPr>
              <w:t>Oleś</w:t>
            </w:r>
            <w:r w:rsidRPr="00761834">
              <w:rPr>
                <w:color w:val="000000"/>
                <w:sz w:val="20"/>
                <w:szCs w:val="20"/>
              </w:rPr>
              <w:t>nica</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53</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3907</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Rytwiany</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125</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6392</w:t>
            </w: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Pr>
                <w:color w:val="000000"/>
                <w:sz w:val="20"/>
                <w:szCs w:val="20"/>
              </w:rPr>
              <w:t>Szydł</w:t>
            </w:r>
            <w:r w:rsidRPr="00761834">
              <w:rPr>
                <w:color w:val="000000"/>
                <w:sz w:val="20"/>
                <w:szCs w:val="20"/>
              </w:rPr>
              <w:t>ów</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108</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4782</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center"/>
              <w:rPr>
                <w:b/>
                <w:bCs/>
                <w:color w:val="000000"/>
                <w:sz w:val="20"/>
                <w:szCs w:val="20"/>
              </w:rPr>
            </w:pPr>
            <w:r w:rsidRPr="00761834">
              <w:rPr>
                <w:color w:val="000000"/>
                <w:sz w:val="20"/>
                <w:szCs w:val="20"/>
              </w:rPr>
              <w:t xml:space="preserve">gminy miejsko-wiejskie  </w:t>
            </w:r>
          </w:p>
        </w:tc>
        <w:tc>
          <w:tcPr>
            <w:tcW w:w="4021" w:type="dxa"/>
            <w:gridSpan w:val="2"/>
            <w:shd w:val="clear" w:color="auto" w:fill="E5E8ED"/>
            <w:noWrap/>
          </w:tcPr>
          <w:p w:rsidR="0026261B" w:rsidRPr="00761834" w:rsidRDefault="0026261B" w:rsidP="00761834">
            <w:pPr>
              <w:spacing w:before="0" w:line="240" w:lineRule="auto"/>
              <w:jc w:val="center"/>
              <w:rPr>
                <w:color w:val="596984"/>
                <w:sz w:val="20"/>
                <w:szCs w:val="20"/>
              </w:rPr>
            </w:pP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Osiek</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129</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7819</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 xml:space="preserve">    miasto   </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18</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2004</w:t>
            </w:r>
          </w:p>
        </w:tc>
      </w:tr>
      <w:tr w:rsidR="0026261B" w:rsidRPr="00761834">
        <w:trPr>
          <w:trHeight w:val="246"/>
        </w:trPr>
        <w:tc>
          <w:tcPr>
            <w:tcW w:w="4503" w:type="dxa"/>
            <w:noWrap/>
          </w:tcPr>
          <w:p w:rsidR="0026261B" w:rsidRPr="00761834" w:rsidRDefault="0026261B" w:rsidP="00761834">
            <w:pPr>
              <w:tabs>
                <w:tab w:val="left" w:pos="2977"/>
              </w:tabs>
              <w:spacing w:before="0" w:line="240" w:lineRule="auto"/>
              <w:jc w:val="left"/>
              <w:rPr>
                <w:b/>
                <w:bCs/>
                <w:color w:val="000000"/>
                <w:sz w:val="20"/>
                <w:szCs w:val="20"/>
              </w:rPr>
            </w:pPr>
            <w:r w:rsidRPr="00761834">
              <w:rPr>
                <w:color w:val="000000"/>
                <w:sz w:val="20"/>
                <w:szCs w:val="20"/>
              </w:rPr>
              <w:t xml:space="preserve">    obszar wiejski   </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111</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5815</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Pr>
                <w:color w:val="000000"/>
                <w:sz w:val="20"/>
                <w:szCs w:val="20"/>
              </w:rPr>
              <w:t>Poł</w:t>
            </w:r>
            <w:r w:rsidRPr="00761834">
              <w:rPr>
                <w:color w:val="000000"/>
                <w:sz w:val="20"/>
                <w:szCs w:val="20"/>
              </w:rPr>
              <w:t>aniec.</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75</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11989</w:t>
            </w: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 xml:space="preserve">    miasto  </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17</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8347</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 xml:space="preserve">    obszar wiejski   </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58</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3642</w:t>
            </w: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Staszów.</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228</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26436</w:t>
            </w:r>
          </w:p>
        </w:tc>
      </w:tr>
      <w:tr w:rsidR="0026261B" w:rsidRPr="00761834">
        <w:trPr>
          <w:trHeight w:val="246"/>
        </w:trPr>
        <w:tc>
          <w:tcPr>
            <w:tcW w:w="4503" w:type="dxa"/>
            <w:shd w:val="clear" w:color="auto" w:fill="E5E8ED"/>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 xml:space="preserve">    miasto   </w:t>
            </w:r>
          </w:p>
        </w:tc>
        <w:tc>
          <w:tcPr>
            <w:tcW w:w="2010"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27</w:t>
            </w:r>
          </w:p>
        </w:tc>
        <w:tc>
          <w:tcPr>
            <w:tcW w:w="2011" w:type="dxa"/>
            <w:shd w:val="clear" w:color="auto" w:fill="E5E8ED"/>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15384</w:t>
            </w:r>
          </w:p>
        </w:tc>
      </w:tr>
      <w:tr w:rsidR="0026261B" w:rsidRPr="00761834">
        <w:trPr>
          <w:trHeight w:val="246"/>
        </w:trPr>
        <w:tc>
          <w:tcPr>
            <w:tcW w:w="4503" w:type="dxa"/>
            <w:noWrap/>
          </w:tcPr>
          <w:p w:rsidR="0026261B" w:rsidRPr="00761834" w:rsidRDefault="0026261B" w:rsidP="00761834">
            <w:pPr>
              <w:spacing w:before="0" w:line="240" w:lineRule="auto"/>
              <w:jc w:val="left"/>
              <w:rPr>
                <w:b/>
                <w:bCs/>
                <w:color w:val="000000"/>
                <w:sz w:val="20"/>
                <w:szCs w:val="20"/>
              </w:rPr>
            </w:pPr>
            <w:r w:rsidRPr="00761834">
              <w:rPr>
                <w:color w:val="000000"/>
                <w:sz w:val="20"/>
                <w:szCs w:val="20"/>
              </w:rPr>
              <w:t xml:space="preserve">    obszar wiejski   </w:t>
            </w:r>
          </w:p>
        </w:tc>
        <w:tc>
          <w:tcPr>
            <w:tcW w:w="2010"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201</w:t>
            </w:r>
          </w:p>
        </w:tc>
        <w:tc>
          <w:tcPr>
            <w:tcW w:w="2011" w:type="dxa"/>
            <w:noWrap/>
          </w:tcPr>
          <w:p w:rsidR="0026261B" w:rsidRPr="00761834" w:rsidRDefault="0026261B" w:rsidP="00761834">
            <w:pPr>
              <w:spacing w:before="0" w:line="240" w:lineRule="auto"/>
              <w:jc w:val="center"/>
              <w:rPr>
                <w:color w:val="000000"/>
                <w:sz w:val="20"/>
                <w:szCs w:val="20"/>
              </w:rPr>
            </w:pPr>
            <w:r w:rsidRPr="00761834">
              <w:rPr>
                <w:color w:val="000000"/>
                <w:sz w:val="20"/>
                <w:szCs w:val="20"/>
              </w:rPr>
              <w:t>11052</w:t>
            </w:r>
          </w:p>
        </w:tc>
      </w:tr>
    </w:tbl>
    <w:p w:rsidR="0026261B" w:rsidRPr="00790B49" w:rsidRDefault="0026261B" w:rsidP="00B229B4">
      <w:pPr>
        <w:pStyle w:val="Nagwek2"/>
      </w:pPr>
      <w:bookmarkStart w:id="29" w:name="_Toc435116278"/>
      <w:r w:rsidRPr="00790B49">
        <w:t>Sytuacja gospodarcza</w:t>
      </w:r>
      <w:bookmarkEnd w:id="29"/>
    </w:p>
    <w:p w:rsidR="0026261B" w:rsidRDefault="0026261B" w:rsidP="00B229B4">
      <w:r>
        <w:t>Powiat staszowski to głównie obszar rolniczy z drobnym przemysłem głównie z branży budowlanej, handlo</w:t>
      </w:r>
      <w:r w:rsidRPr="00DF66E8">
        <w:t>wej, motoryzacyjnej i usługowej.</w:t>
      </w:r>
    </w:p>
    <w:p w:rsidR="0026261B" w:rsidRDefault="0026261B" w:rsidP="00B229B4">
      <w:r>
        <w:t>Przemysł ciężki reprezentowany jest przez działalność jedynej kopalni siarki rodzimej „Osiek” oraz elektrowni „Połaniec”</w:t>
      </w:r>
    </w:p>
    <w:p w:rsidR="0026261B" w:rsidRDefault="0026261B" w:rsidP="00B229B4">
      <w:r>
        <w:t>Aktualnie najwię</w:t>
      </w:r>
      <w:r w:rsidRPr="00DF66E8">
        <w:t>kszymi pracodawcami</w:t>
      </w:r>
      <w:r>
        <w:t xml:space="preserve"> na terenie powiatu są</w:t>
      </w:r>
      <w:r w:rsidRPr="00DF66E8">
        <w:t xml:space="preserve">: </w:t>
      </w:r>
    </w:p>
    <w:p w:rsidR="0026261B" w:rsidRDefault="0026261B" w:rsidP="00550A9E">
      <w:pPr>
        <w:pStyle w:val="Akapitzlist"/>
        <w:numPr>
          <w:ilvl w:val="0"/>
          <w:numId w:val="19"/>
        </w:numPr>
        <w:spacing w:before="60" w:line="312" w:lineRule="auto"/>
        <w:ind w:left="714" w:hanging="357"/>
      </w:pPr>
      <w:proofErr w:type="spellStart"/>
      <w:r>
        <w:t>Engie</w:t>
      </w:r>
      <w:proofErr w:type="spellEnd"/>
      <w:r>
        <w:t xml:space="preserve"> Energia Polska S.A. w Połań</w:t>
      </w:r>
      <w:r w:rsidRPr="00DF66E8">
        <w:t xml:space="preserve">cu </w:t>
      </w:r>
    </w:p>
    <w:p w:rsidR="0026261B" w:rsidRDefault="0026261B" w:rsidP="00550A9E">
      <w:pPr>
        <w:pStyle w:val="Akapitzlist"/>
        <w:numPr>
          <w:ilvl w:val="0"/>
          <w:numId w:val="19"/>
        </w:numPr>
        <w:spacing w:before="60" w:line="312" w:lineRule="auto"/>
        <w:ind w:left="714" w:hanging="357"/>
      </w:pPr>
      <w:r w:rsidRPr="00DF66E8">
        <w:t>Huty Sz</w:t>
      </w:r>
      <w:r>
        <w:t>kła Gospodarczego – Tadeusz Wrześ</w:t>
      </w:r>
      <w:r w:rsidRPr="00DF66E8">
        <w:t xml:space="preserve">niak </w:t>
      </w:r>
    </w:p>
    <w:p w:rsidR="0026261B" w:rsidRDefault="0026261B" w:rsidP="00550A9E">
      <w:pPr>
        <w:pStyle w:val="Akapitzlist"/>
        <w:numPr>
          <w:ilvl w:val="0"/>
          <w:numId w:val="19"/>
        </w:numPr>
        <w:spacing w:before="60" w:line="312" w:lineRule="auto"/>
        <w:ind w:left="714" w:hanging="357"/>
      </w:pPr>
      <w:r w:rsidRPr="00DF66E8">
        <w:t xml:space="preserve">Grupa Azoty Kopalnie i Zakłady Chemiczne Siarki „Siarkopol” S.A. w Grzybowie </w:t>
      </w:r>
    </w:p>
    <w:p w:rsidR="0026261B" w:rsidRDefault="0026261B" w:rsidP="00550A9E">
      <w:pPr>
        <w:pStyle w:val="Akapitzlist"/>
        <w:numPr>
          <w:ilvl w:val="0"/>
          <w:numId w:val="19"/>
        </w:numPr>
        <w:spacing w:before="60" w:line="312" w:lineRule="auto"/>
        <w:ind w:left="714" w:hanging="357"/>
      </w:pPr>
      <w:r>
        <w:t>S</w:t>
      </w:r>
      <w:r w:rsidRPr="00DF66E8">
        <w:t>taszows</w:t>
      </w:r>
      <w:r>
        <w:t xml:space="preserve">ki szpital SPZZOZ </w:t>
      </w:r>
    </w:p>
    <w:p w:rsidR="0026261B" w:rsidRPr="00F856FE" w:rsidRDefault="0026261B" w:rsidP="00B229B4">
      <w:r w:rsidRPr="00DC0E5C">
        <w:lastRenderedPageBreak/>
        <w:t xml:space="preserve">Na terenie miasta i gminy Połaniec zlokalizowane są trzy strefy wchodzące w skład </w:t>
      </w:r>
      <w:hyperlink r:id="rId23" w:tooltip="Tarnobrzeska Specjalna Strefa Ekonomiczna" w:history="1">
        <w:r w:rsidRPr="00DC0E5C">
          <w:t>TSSE EURO-PARK WISŁOSAN</w:t>
        </w:r>
      </w:hyperlink>
      <w:r>
        <w:t xml:space="preserve"> o łącznej powierzchni 60,2 ha. Ponadto, działalność gospodarczą wspierają</w:t>
      </w:r>
      <w:r w:rsidRPr="00DF66E8">
        <w:t xml:space="preserve"> instytucje ze strefy </w:t>
      </w:r>
      <w:r>
        <w:t>otoczenia biznesu: Cech Rzemieślników i Przedsiębior</w:t>
      </w:r>
      <w:r w:rsidRPr="00DF66E8">
        <w:t xml:space="preserve">ców w Staszowie, Staszowska Izba Gospodarcza i </w:t>
      </w:r>
      <w:r>
        <w:t>Krajowe Stowarzyszenie Wspierania Przedsiębiorczości</w:t>
      </w:r>
      <w:r w:rsidRPr="00DF66E8">
        <w:t xml:space="preserve">. </w:t>
      </w:r>
    </w:p>
    <w:p w:rsidR="0026261B" w:rsidRPr="00790B49" w:rsidRDefault="0026261B" w:rsidP="00B229B4">
      <w:pPr>
        <w:pStyle w:val="Nagwek2"/>
      </w:pPr>
      <w:bookmarkStart w:id="30" w:name="_Toc435116279"/>
      <w:r w:rsidRPr="00790B49">
        <w:t>Rolnictwo</w:t>
      </w:r>
      <w:bookmarkEnd w:id="30"/>
    </w:p>
    <w:p w:rsidR="0026261B" w:rsidRDefault="0026261B" w:rsidP="00B229B4">
      <w:r>
        <w:t xml:space="preserve">Na ternie powiatu dominują małe gospodarstwa rolne, z ogólnej liczby 14 290 aż 74,4% stanowiły gospodarstwa o powierzchni od 1 do 5 ha a 18,6 % 5 do 10 ha (dane na koniec 2013 r. ), a tylko 5% gospodarstw ma powierzchnie powyżej 10 ha. </w:t>
      </w:r>
    </w:p>
    <w:p w:rsidR="0026261B" w:rsidRDefault="0026261B" w:rsidP="00B229B4">
      <w:r>
        <w:t>Ostatnie lata skutkowały wzrostem ilości upraw warzyw oraz owoców, głównie na terenie gminy Szydłów</w:t>
      </w:r>
      <w:r w:rsidRPr="00E9384D">
        <w:t>, gdzie warun</w:t>
      </w:r>
      <w:r>
        <w:t>ki klimatyczno-glebowe sprzyjają</w:t>
      </w:r>
      <w:r w:rsidRPr="00E9384D">
        <w:t xml:space="preserve"> rozwojowi </w:t>
      </w:r>
      <w:r>
        <w:t>tego typu działalnośc</w:t>
      </w:r>
      <w:r w:rsidRPr="00E9384D">
        <w:t>i. Powierzchn</w:t>
      </w:r>
      <w:r>
        <w:t>ia tamtejszych sadów, głównie ś</w:t>
      </w:r>
      <w:r w:rsidRPr="00E9384D">
        <w:t xml:space="preserve">liwkowych, wynosi aktualnie 1100 ha, a roczne zbiory tych owoców to ponad 16 tys. ton. </w:t>
      </w:r>
    </w:p>
    <w:p w:rsidR="0026261B" w:rsidRPr="008A6A8B" w:rsidRDefault="0026261B" w:rsidP="00B229B4">
      <w:pPr>
        <w:pStyle w:val="Nagwek1"/>
      </w:pPr>
      <w:r w:rsidRPr="008A6A8B">
        <w:t>Analiza stanu środowiska oraz problemów środowiskowych mających powiązanie z ocenianym dokumentem.</w:t>
      </w:r>
    </w:p>
    <w:p w:rsidR="0026261B" w:rsidRPr="008A6A8B" w:rsidRDefault="0026261B" w:rsidP="00B229B4">
      <w:r w:rsidRPr="008A6A8B">
        <w:t>Stan środowiska w powiecie staszowskim determinowany jest wpływem przemysłu, ciepłownictwa, ruchu drogowego. Poniżej zostaną scharakteryzowane poszczególne elementy środowiska.</w:t>
      </w:r>
    </w:p>
    <w:p w:rsidR="0026261B" w:rsidRPr="00044BE5" w:rsidRDefault="0026261B" w:rsidP="00B229B4">
      <w:pPr>
        <w:pStyle w:val="Nagwek2"/>
      </w:pPr>
      <w:r>
        <w:t xml:space="preserve"> </w:t>
      </w:r>
      <w:r w:rsidRPr="008A6A8B">
        <w:t xml:space="preserve">Warunki przyrodnicze.          </w:t>
      </w:r>
    </w:p>
    <w:p w:rsidR="0026261B" w:rsidRPr="008A6A8B" w:rsidRDefault="0026261B" w:rsidP="00B229B4">
      <w:pPr>
        <w:pStyle w:val="Nagwek3"/>
      </w:pPr>
      <w:r w:rsidRPr="00B229B4">
        <w:t>Fizjografia</w:t>
      </w:r>
      <w:r w:rsidRPr="008A6A8B">
        <w:t xml:space="preserve"> i morfologia.</w:t>
      </w:r>
    </w:p>
    <w:p w:rsidR="0026261B" w:rsidRPr="001D7DB3" w:rsidRDefault="0026261B" w:rsidP="00B229B4">
      <w:pPr>
        <w:rPr>
          <w:lang w:eastAsia="en-US"/>
        </w:rPr>
      </w:pPr>
      <w:r w:rsidRPr="001D7DB3">
        <w:rPr>
          <w:lang w:eastAsia="en-US"/>
        </w:rPr>
        <w:t>Powiat staszowski jest piątym pod względem powierzchni powiatem województwa świętokrzyskiego. Położony jest w południowo-wschodniej części województwa. Zajmuje obszar 925 km</w:t>
      </w:r>
      <w:r w:rsidRPr="001D7DB3">
        <w:rPr>
          <w:vertAlign w:val="superscript"/>
          <w:lang w:eastAsia="en-US"/>
        </w:rPr>
        <w:t>2</w:t>
      </w:r>
      <w:r w:rsidRPr="001D7DB3">
        <w:rPr>
          <w:lang w:eastAsia="en-US"/>
        </w:rPr>
        <w:t>. W skład powiatu wchodzi 8 gmin w tym: 3 miejsko-wiejskie – Staszów, Połaniec i Osiek oraz 5 wiejskich: Bogoria</w:t>
      </w:r>
      <w:r>
        <w:rPr>
          <w:lang w:eastAsia="en-US"/>
        </w:rPr>
        <w:t>, Łubnice, Oleśnica, Rytwiany i </w:t>
      </w:r>
      <w:r w:rsidRPr="001D7DB3">
        <w:rPr>
          <w:lang w:eastAsia="en-US"/>
        </w:rPr>
        <w:t>Szydłów. Największą gminą pod względem powierzchni oraz liczby ludności jest Staszów (143 km2, 26560 mieszkańców), najmniejszą gminą jest Oleśnica (66 km</w:t>
      </w:r>
      <w:r w:rsidRPr="001D7DB3">
        <w:rPr>
          <w:vertAlign w:val="superscript"/>
          <w:lang w:eastAsia="en-US"/>
        </w:rPr>
        <w:t>2</w:t>
      </w:r>
      <w:r w:rsidRPr="001D7DB3">
        <w:rPr>
          <w:lang w:eastAsia="en-US"/>
        </w:rPr>
        <w:t xml:space="preserve">, 4004 mieszkańców). Siedzibą Starostwa jest miasto Staszów zamieszkałe przez 15571osób. </w:t>
      </w:r>
    </w:p>
    <w:p w:rsidR="0026261B" w:rsidRPr="001D7DB3" w:rsidRDefault="0026261B" w:rsidP="00B229B4">
      <w:pPr>
        <w:rPr>
          <w:lang w:eastAsia="en-US"/>
        </w:rPr>
      </w:pPr>
      <w:r w:rsidRPr="001D7DB3">
        <w:rPr>
          <w:lang w:eastAsia="en-US"/>
        </w:rPr>
        <w:lastRenderedPageBreak/>
        <w:t>Powiat staszowski od wschodu graniczy z powia</w:t>
      </w:r>
      <w:r>
        <w:rPr>
          <w:lang w:eastAsia="en-US"/>
        </w:rPr>
        <w:t>tem sandomierskim, od zachodu z </w:t>
      </w:r>
      <w:r w:rsidRPr="001D7DB3">
        <w:rPr>
          <w:lang w:eastAsia="en-US"/>
        </w:rPr>
        <w:t>powiatem buskim</w:t>
      </w:r>
      <w:r>
        <w:rPr>
          <w:lang w:eastAsia="en-US"/>
        </w:rPr>
        <w:t xml:space="preserve"> </w:t>
      </w:r>
      <w:r w:rsidRPr="001D7DB3">
        <w:rPr>
          <w:lang w:eastAsia="en-US"/>
        </w:rPr>
        <w:t xml:space="preserve">i kieleckim ziemskim, a od północy z powiatem opatowskim. Naturalną, południowo – wschodnią granicę stanowi Wisła. </w:t>
      </w:r>
    </w:p>
    <w:p w:rsidR="0026261B" w:rsidRPr="003E736C" w:rsidRDefault="0026261B" w:rsidP="00B229B4">
      <w:pPr>
        <w:rPr>
          <w:b/>
          <w:bCs/>
        </w:rPr>
      </w:pPr>
      <w:r w:rsidRPr="003E736C">
        <w:rPr>
          <w:lang w:eastAsia="en-US"/>
        </w:rPr>
        <w:t xml:space="preserve">Powiat staszowski położony jest w obrębie kilku jednostek geomorfologicznych. Jego obszar w znacznej części wchodzi w skład makroregionu geograficznego Niecki Nidziańskiej stanowiącej rozległe obniżenia pomiędzy Wyżyną Krakowsko – Częstochowską, a Wyżyną Kielecko – Sandomierską oraz w północnej części makroregionu Wyżyny Kieleckiej. Część południowo – wschodnia powiatu zaliczana jest do </w:t>
      </w:r>
      <w:proofErr w:type="spellStart"/>
      <w:r w:rsidRPr="003E736C">
        <w:rPr>
          <w:lang w:eastAsia="en-US"/>
        </w:rPr>
        <w:t>mezoregionu</w:t>
      </w:r>
      <w:proofErr w:type="spellEnd"/>
      <w:r w:rsidRPr="003E736C">
        <w:rPr>
          <w:lang w:eastAsia="en-US"/>
        </w:rPr>
        <w:t xml:space="preserve"> Niziny Nadwiślańskiej.</w:t>
      </w:r>
    </w:p>
    <w:p w:rsidR="0026261B" w:rsidRPr="003E736C" w:rsidRDefault="0026261B" w:rsidP="00B229B4">
      <w:pPr>
        <w:rPr>
          <w:lang w:eastAsia="en-US"/>
        </w:rPr>
      </w:pPr>
      <w:r w:rsidRPr="003E736C">
        <w:rPr>
          <w:lang w:eastAsia="en-US"/>
        </w:rPr>
        <w:t>Na podstawie podziału fizycznogeograficznego wg Kondrackiego omawiany teren jest poło</w:t>
      </w:r>
      <w:r w:rsidRPr="003E736C">
        <w:rPr>
          <w:rFonts w:eastAsia="TimesNewRoman"/>
          <w:lang w:eastAsia="en-US"/>
        </w:rPr>
        <w:t>ż</w:t>
      </w:r>
      <w:r w:rsidRPr="003E736C">
        <w:rPr>
          <w:lang w:eastAsia="en-US"/>
        </w:rPr>
        <w:t xml:space="preserve">ony </w:t>
      </w:r>
      <w:r w:rsidRPr="001D7DB3">
        <w:rPr>
          <w:lang w:eastAsia="en-US"/>
        </w:rPr>
        <w:t>w obr</w:t>
      </w:r>
      <w:r w:rsidRPr="001D7DB3">
        <w:rPr>
          <w:rFonts w:eastAsia="TimesNewRoman"/>
          <w:lang w:eastAsia="en-US"/>
        </w:rPr>
        <w:t>ę</w:t>
      </w:r>
      <w:r w:rsidRPr="001D7DB3">
        <w:rPr>
          <w:lang w:eastAsia="en-US"/>
        </w:rPr>
        <w:t xml:space="preserve">bie </w:t>
      </w:r>
      <w:proofErr w:type="spellStart"/>
      <w:r w:rsidRPr="001D7DB3">
        <w:rPr>
          <w:lang w:eastAsia="en-US"/>
        </w:rPr>
        <w:t>mezoregionu</w:t>
      </w:r>
      <w:proofErr w:type="spellEnd"/>
      <w:r w:rsidRPr="001D7DB3">
        <w:rPr>
          <w:lang w:eastAsia="en-US"/>
        </w:rPr>
        <w:t xml:space="preserve"> Niecka Połaniecka, b</w:t>
      </w:r>
      <w:r w:rsidRPr="001D7DB3">
        <w:rPr>
          <w:rFonts w:eastAsia="TimesNewRoman"/>
          <w:lang w:eastAsia="en-US"/>
        </w:rPr>
        <w:t>ę</w:t>
      </w:r>
      <w:r w:rsidRPr="001D7DB3">
        <w:rPr>
          <w:lang w:eastAsia="en-US"/>
        </w:rPr>
        <w:t>d</w:t>
      </w:r>
      <w:r w:rsidRPr="001D7DB3">
        <w:rPr>
          <w:rFonts w:eastAsia="TimesNewRoman"/>
          <w:lang w:eastAsia="en-US"/>
        </w:rPr>
        <w:t>ą</w:t>
      </w:r>
      <w:r w:rsidRPr="001D7DB3">
        <w:rPr>
          <w:lang w:eastAsia="en-US"/>
        </w:rPr>
        <w:t>cego cz</w:t>
      </w:r>
      <w:r w:rsidRPr="001D7DB3">
        <w:rPr>
          <w:rFonts w:eastAsia="TimesNewRoman"/>
          <w:lang w:eastAsia="en-US"/>
        </w:rPr>
        <w:t>ęś</w:t>
      </w:r>
      <w:r w:rsidRPr="001D7DB3">
        <w:rPr>
          <w:lang w:eastAsia="en-US"/>
        </w:rPr>
        <w:t>ci</w:t>
      </w:r>
      <w:r w:rsidRPr="001D7DB3">
        <w:rPr>
          <w:rFonts w:eastAsia="TimesNewRoman"/>
          <w:lang w:eastAsia="en-US"/>
        </w:rPr>
        <w:t xml:space="preserve">ą </w:t>
      </w:r>
      <w:r w:rsidRPr="001D7DB3">
        <w:rPr>
          <w:lang w:eastAsia="en-US"/>
        </w:rPr>
        <w:t>Niecka Nidzia</w:t>
      </w:r>
      <w:r w:rsidRPr="001D7DB3">
        <w:rPr>
          <w:rFonts w:eastAsia="TimesNewRoman"/>
          <w:lang w:eastAsia="en-US"/>
        </w:rPr>
        <w:t>ń</w:t>
      </w:r>
      <w:r w:rsidRPr="001D7DB3">
        <w:rPr>
          <w:lang w:eastAsia="en-US"/>
        </w:rPr>
        <w:t>skiej i Pogórza Szydłowskiego, b</w:t>
      </w:r>
      <w:r w:rsidRPr="001D7DB3">
        <w:rPr>
          <w:rFonts w:eastAsia="TimesNewRoman"/>
          <w:lang w:eastAsia="en-US"/>
        </w:rPr>
        <w:t>ę</w:t>
      </w:r>
      <w:r w:rsidRPr="001D7DB3">
        <w:rPr>
          <w:lang w:eastAsia="en-US"/>
        </w:rPr>
        <w:t>d</w:t>
      </w:r>
      <w:r w:rsidRPr="001D7DB3">
        <w:rPr>
          <w:rFonts w:eastAsia="TimesNewRoman"/>
          <w:lang w:eastAsia="en-US"/>
        </w:rPr>
        <w:t>ą</w:t>
      </w:r>
      <w:r w:rsidRPr="001D7DB3">
        <w:rPr>
          <w:lang w:eastAsia="en-US"/>
        </w:rPr>
        <w:t>cego cz</w:t>
      </w:r>
      <w:r w:rsidRPr="001D7DB3">
        <w:rPr>
          <w:rFonts w:eastAsia="TimesNewRoman"/>
          <w:lang w:eastAsia="en-US"/>
        </w:rPr>
        <w:t>ęś</w:t>
      </w:r>
      <w:r w:rsidRPr="001D7DB3">
        <w:rPr>
          <w:lang w:eastAsia="en-US"/>
        </w:rPr>
        <w:t>ci</w:t>
      </w:r>
      <w:r w:rsidRPr="001D7DB3">
        <w:rPr>
          <w:rFonts w:eastAsia="TimesNewRoman"/>
          <w:lang w:eastAsia="en-US"/>
        </w:rPr>
        <w:t xml:space="preserve">ą </w:t>
      </w:r>
      <w:r w:rsidRPr="001D7DB3">
        <w:rPr>
          <w:lang w:eastAsia="en-US"/>
        </w:rPr>
        <w:t>makroregionu Wy</w:t>
      </w:r>
      <w:r w:rsidRPr="001D7DB3">
        <w:rPr>
          <w:rFonts w:eastAsia="TimesNewRoman"/>
          <w:lang w:eastAsia="en-US"/>
        </w:rPr>
        <w:t>ż</w:t>
      </w:r>
      <w:r w:rsidRPr="001D7DB3">
        <w:rPr>
          <w:lang w:eastAsia="en-US"/>
        </w:rPr>
        <w:t>yna Kielecka.</w:t>
      </w:r>
    </w:p>
    <w:p w:rsidR="0026261B" w:rsidRPr="001D7DB3" w:rsidRDefault="0026261B" w:rsidP="00B229B4">
      <w:pPr>
        <w:rPr>
          <w:lang w:eastAsia="en-US"/>
        </w:rPr>
      </w:pPr>
      <w:r w:rsidRPr="001D7DB3">
        <w:rPr>
          <w:lang w:eastAsia="en-US"/>
        </w:rPr>
        <w:t xml:space="preserve">Ukształtowanie powierzchni terenu jest </w:t>
      </w:r>
      <w:r w:rsidRPr="001D7DB3">
        <w:rPr>
          <w:rFonts w:eastAsia="TimesNewRoman"/>
          <w:lang w:eastAsia="en-US"/>
        </w:rPr>
        <w:t>ś</w:t>
      </w:r>
      <w:r w:rsidRPr="001D7DB3">
        <w:rPr>
          <w:lang w:eastAsia="en-US"/>
        </w:rPr>
        <w:t>ci</w:t>
      </w:r>
      <w:r w:rsidRPr="001D7DB3">
        <w:rPr>
          <w:rFonts w:eastAsia="TimesNewRoman"/>
          <w:lang w:eastAsia="en-US"/>
        </w:rPr>
        <w:t>ś</w:t>
      </w:r>
      <w:r w:rsidRPr="001D7DB3">
        <w:rPr>
          <w:lang w:eastAsia="en-US"/>
        </w:rPr>
        <w:t>le powi</w:t>
      </w:r>
      <w:r w:rsidRPr="001D7DB3">
        <w:rPr>
          <w:rFonts w:eastAsia="TimesNewRoman"/>
          <w:lang w:eastAsia="en-US"/>
        </w:rPr>
        <w:t>ą</w:t>
      </w:r>
      <w:r w:rsidRPr="001D7DB3">
        <w:rPr>
          <w:lang w:eastAsia="en-US"/>
        </w:rPr>
        <w:t>zane z jego budow</w:t>
      </w:r>
      <w:r w:rsidRPr="001D7DB3">
        <w:rPr>
          <w:rFonts w:eastAsia="TimesNewRoman"/>
          <w:lang w:eastAsia="en-US"/>
        </w:rPr>
        <w:t xml:space="preserve">ą </w:t>
      </w:r>
      <w:r w:rsidRPr="001D7DB3">
        <w:rPr>
          <w:lang w:eastAsia="en-US"/>
        </w:rPr>
        <w:t>geologiczn</w:t>
      </w:r>
      <w:r w:rsidRPr="001D7DB3">
        <w:rPr>
          <w:rFonts w:eastAsia="TimesNewRoman"/>
          <w:lang w:eastAsia="en-US"/>
        </w:rPr>
        <w:t>ą</w:t>
      </w:r>
      <w:r w:rsidRPr="001D7DB3">
        <w:rPr>
          <w:lang w:eastAsia="en-US"/>
        </w:rPr>
        <w:t>. Poprzez ró</w:t>
      </w:r>
      <w:r w:rsidRPr="001D7DB3">
        <w:rPr>
          <w:rFonts w:eastAsia="TimesNewRoman"/>
          <w:lang w:eastAsia="en-US"/>
        </w:rPr>
        <w:t>ż</w:t>
      </w:r>
      <w:r w:rsidRPr="001D7DB3">
        <w:rPr>
          <w:lang w:eastAsia="en-US"/>
        </w:rPr>
        <w:t>n</w:t>
      </w:r>
      <w:r w:rsidRPr="001D7DB3">
        <w:rPr>
          <w:rFonts w:eastAsia="TimesNewRoman"/>
          <w:lang w:eastAsia="en-US"/>
        </w:rPr>
        <w:t xml:space="preserve">ą </w:t>
      </w:r>
      <w:r w:rsidRPr="001D7DB3">
        <w:rPr>
          <w:lang w:eastAsia="en-US"/>
        </w:rPr>
        <w:t>litologi</w:t>
      </w:r>
      <w:r w:rsidRPr="001D7DB3">
        <w:rPr>
          <w:rFonts w:eastAsia="TimesNewRoman"/>
          <w:lang w:eastAsia="en-US"/>
        </w:rPr>
        <w:t>ę</w:t>
      </w:r>
      <w:r w:rsidRPr="001D7DB3">
        <w:rPr>
          <w:lang w:eastAsia="en-US"/>
        </w:rPr>
        <w:t>, zaobserwowa</w:t>
      </w:r>
      <w:r w:rsidRPr="001D7DB3">
        <w:rPr>
          <w:rFonts w:eastAsia="TimesNewRoman"/>
          <w:lang w:eastAsia="en-US"/>
        </w:rPr>
        <w:t xml:space="preserve">ć </w:t>
      </w:r>
      <w:r w:rsidRPr="001D7DB3">
        <w:rPr>
          <w:lang w:eastAsia="en-US"/>
        </w:rPr>
        <w:t>mo</w:t>
      </w:r>
      <w:r w:rsidRPr="001D7DB3">
        <w:rPr>
          <w:rFonts w:eastAsia="TimesNewRoman"/>
          <w:lang w:eastAsia="en-US"/>
        </w:rPr>
        <w:t>ż</w:t>
      </w:r>
      <w:r w:rsidRPr="001D7DB3">
        <w:rPr>
          <w:lang w:eastAsia="en-US"/>
        </w:rPr>
        <w:t>na odmienno</w:t>
      </w:r>
      <w:r w:rsidRPr="001D7DB3">
        <w:rPr>
          <w:rFonts w:eastAsia="TimesNewRoman"/>
          <w:lang w:eastAsia="en-US"/>
        </w:rPr>
        <w:t xml:space="preserve">ść </w:t>
      </w:r>
      <w:r w:rsidRPr="001D7DB3">
        <w:rPr>
          <w:lang w:eastAsia="en-US"/>
        </w:rPr>
        <w:t>form rze</w:t>
      </w:r>
      <w:r w:rsidRPr="001D7DB3">
        <w:rPr>
          <w:rFonts w:eastAsia="TimesNewRoman"/>
          <w:lang w:eastAsia="en-US"/>
        </w:rPr>
        <w:t>ź</w:t>
      </w:r>
      <w:r w:rsidRPr="001D7DB3">
        <w:rPr>
          <w:lang w:eastAsia="en-US"/>
        </w:rPr>
        <w:t>by wyst</w:t>
      </w:r>
      <w:r w:rsidRPr="001D7DB3">
        <w:rPr>
          <w:rFonts w:eastAsia="TimesNewRoman"/>
          <w:lang w:eastAsia="en-US"/>
        </w:rPr>
        <w:t>ę</w:t>
      </w:r>
      <w:r w:rsidRPr="001D7DB3">
        <w:rPr>
          <w:lang w:eastAsia="en-US"/>
        </w:rPr>
        <w:t>puj</w:t>
      </w:r>
      <w:r w:rsidRPr="001D7DB3">
        <w:rPr>
          <w:rFonts w:eastAsia="TimesNewRoman"/>
          <w:lang w:eastAsia="en-US"/>
        </w:rPr>
        <w:t>ą</w:t>
      </w:r>
      <w:r w:rsidRPr="001D7DB3">
        <w:rPr>
          <w:lang w:eastAsia="en-US"/>
        </w:rPr>
        <w:t>cych w północnej i południowej cz</w:t>
      </w:r>
      <w:r w:rsidRPr="001D7DB3">
        <w:rPr>
          <w:rFonts w:eastAsia="TimesNewRoman"/>
          <w:lang w:eastAsia="en-US"/>
        </w:rPr>
        <w:t>ęś</w:t>
      </w:r>
      <w:r w:rsidRPr="001D7DB3">
        <w:rPr>
          <w:lang w:eastAsia="en-US"/>
        </w:rPr>
        <w:t>ci terenu po którym b</w:t>
      </w:r>
      <w:r w:rsidRPr="001D7DB3">
        <w:rPr>
          <w:rFonts w:eastAsia="TimesNewRoman"/>
          <w:lang w:eastAsia="en-US"/>
        </w:rPr>
        <w:t>ę</w:t>
      </w:r>
      <w:r w:rsidRPr="001D7DB3">
        <w:rPr>
          <w:lang w:eastAsia="en-US"/>
        </w:rPr>
        <w:t>dzie przebiega</w:t>
      </w:r>
      <w:r w:rsidRPr="001D7DB3">
        <w:rPr>
          <w:rFonts w:eastAsia="TimesNewRoman"/>
          <w:lang w:eastAsia="en-US"/>
        </w:rPr>
        <w:t xml:space="preserve">ć </w:t>
      </w:r>
      <w:r w:rsidRPr="001D7DB3">
        <w:rPr>
          <w:lang w:eastAsia="en-US"/>
        </w:rPr>
        <w:t>projektowana inwestycja. Rze</w:t>
      </w:r>
      <w:r w:rsidRPr="001D7DB3">
        <w:rPr>
          <w:rFonts w:eastAsia="TimesNewRoman"/>
          <w:lang w:eastAsia="en-US"/>
        </w:rPr>
        <w:t>ź</w:t>
      </w:r>
      <w:r w:rsidRPr="001D7DB3">
        <w:rPr>
          <w:lang w:eastAsia="en-US"/>
        </w:rPr>
        <w:t>ba terenu ziemi staszowskiej jest bardzo urozmaicona i ciekawa. Północne jej kra</w:t>
      </w:r>
      <w:r w:rsidRPr="001D7DB3">
        <w:rPr>
          <w:rFonts w:eastAsia="TimesNewRoman"/>
          <w:lang w:eastAsia="en-US"/>
        </w:rPr>
        <w:t>ń</w:t>
      </w:r>
      <w:r w:rsidRPr="001D7DB3">
        <w:rPr>
          <w:lang w:eastAsia="en-US"/>
        </w:rPr>
        <w:t>ce – rejon Bogorii, Kiełczyny, Szczeglic, a wi</w:t>
      </w:r>
      <w:r w:rsidRPr="001D7DB3">
        <w:rPr>
          <w:rFonts w:eastAsia="TimesNewRoman"/>
          <w:lang w:eastAsia="en-US"/>
        </w:rPr>
        <w:t>ę</w:t>
      </w:r>
      <w:r w:rsidRPr="001D7DB3">
        <w:rPr>
          <w:lang w:eastAsia="en-US"/>
        </w:rPr>
        <w:t>c Pasmo Wygiełzowskie, obejmuj</w:t>
      </w:r>
      <w:r w:rsidRPr="001D7DB3">
        <w:rPr>
          <w:rFonts w:eastAsia="TimesNewRoman"/>
          <w:lang w:eastAsia="en-US"/>
        </w:rPr>
        <w:t>ą</w:t>
      </w:r>
      <w:r w:rsidRPr="001D7DB3">
        <w:rPr>
          <w:lang w:eastAsia="en-US"/>
        </w:rPr>
        <w:t xml:space="preserve"> wzniesienia dochodz</w:t>
      </w:r>
      <w:r w:rsidRPr="001D7DB3">
        <w:rPr>
          <w:rFonts w:eastAsia="TimesNewRoman"/>
          <w:lang w:eastAsia="en-US"/>
        </w:rPr>
        <w:t>ą</w:t>
      </w:r>
      <w:r w:rsidRPr="001D7DB3">
        <w:rPr>
          <w:lang w:eastAsia="en-US"/>
        </w:rPr>
        <w:t>ce do 327 m n.p.m. Wzniesienia te maj</w:t>
      </w:r>
      <w:r w:rsidRPr="001D7DB3">
        <w:rPr>
          <w:rFonts w:eastAsia="TimesNewRoman"/>
          <w:lang w:eastAsia="en-US"/>
        </w:rPr>
        <w:t xml:space="preserve">ą </w:t>
      </w:r>
      <w:r w:rsidRPr="001D7DB3">
        <w:rPr>
          <w:lang w:eastAsia="en-US"/>
        </w:rPr>
        <w:t>grzbiety zaokr</w:t>
      </w:r>
      <w:r w:rsidRPr="001D7DB3">
        <w:rPr>
          <w:rFonts w:eastAsia="TimesNewRoman"/>
          <w:lang w:eastAsia="en-US"/>
        </w:rPr>
        <w:t>ą</w:t>
      </w:r>
      <w:r w:rsidRPr="001D7DB3">
        <w:rPr>
          <w:lang w:eastAsia="en-US"/>
        </w:rPr>
        <w:t>glone, przecinaj</w:t>
      </w:r>
      <w:r w:rsidRPr="001D7DB3">
        <w:rPr>
          <w:rFonts w:eastAsia="TimesNewRoman"/>
          <w:lang w:eastAsia="en-US"/>
        </w:rPr>
        <w:t>ą</w:t>
      </w:r>
      <w:r w:rsidRPr="001D7DB3">
        <w:rPr>
          <w:lang w:eastAsia="en-US"/>
        </w:rPr>
        <w:t xml:space="preserve"> je gł</w:t>
      </w:r>
      <w:r w:rsidRPr="001D7DB3">
        <w:rPr>
          <w:rFonts w:eastAsia="TimesNewRoman"/>
          <w:lang w:eastAsia="en-US"/>
        </w:rPr>
        <w:t>ę</w:t>
      </w:r>
      <w:r w:rsidRPr="001D7DB3">
        <w:rPr>
          <w:lang w:eastAsia="en-US"/>
        </w:rPr>
        <w:t>bokie w</w:t>
      </w:r>
      <w:r w:rsidRPr="001D7DB3">
        <w:rPr>
          <w:rFonts w:eastAsia="TimesNewRoman"/>
          <w:lang w:eastAsia="en-US"/>
        </w:rPr>
        <w:t>ą</w:t>
      </w:r>
      <w:r w:rsidRPr="001D7DB3">
        <w:rPr>
          <w:lang w:eastAsia="en-US"/>
        </w:rPr>
        <w:t>wozy oraz strome stoki.</w:t>
      </w:r>
    </w:p>
    <w:p w:rsidR="0026261B" w:rsidRDefault="0026261B" w:rsidP="00B229B4">
      <w:pPr>
        <w:rPr>
          <w:lang w:eastAsia="en-US"/>
        </w:rPr>
      </w:pPr>
      <w:r w:rsidRPr="001D7DB3">
        <w:rPr>
          <w:lang w:eastAsia="en-US"/>
        </w:rPr>
        <w:t>W krajobrazie zaobserwowa</w:t>
      </w:r>
      <w:r w:rsidRPr="001D7DB3">
        <w:rPr>
          <w:rFonts w:eastAsia="TimesNewRoman"/>
          <w:lang w:eastAsia="en-US"/>
        </w:rPr>
        <w:t xml:space="preserve">ć </w:t>
      </w:r>
      <w:r w:rsidRPr="001D7DB3">
        <w:rPr>
          <w:lang w:eastAsia="en-US"/>
        </w:rPr>
        <w:t>mo</w:t>
      </w:r>
      <w:r w:rsidRPr="001D7DB3">
        <w:rPr>
          <w:rFonts w:eastAsia="TimesNewRoman"/>
          <w:lang w:eastAsia="en-US"/>
        </w:rPr>
        <w:t>ż</w:t>
      </w:r>
      <w:r w:rsidRPr="001D7DB3">
        <w:rPr>
          <w:lang w:eastAsia="en-US"/>
        </w:rPr>
        <w:t>na elementy urozmaicaj</w:t>
      </w:r>
      <w:r w:rsidRPr="001D7DB3">
        <w:rPr>
          <w:rFonts w:eastAsia="TimesNewRoman"/>
          <w:lang w:eastAsia="en-US"/>
        </w:rPr>
        <w:t>ą</w:t>
      </w:r>
      <w:r w:rsidRPr="001D7DB3">
        <w:rPr>
          <w:lang w:eastAsia="en-US"/>
        </w:rPr>
        <w:t>ce jego monotonno</w:t>
      </w:r>
      <w:r w:rsidRPr="001D7DB3">
        <w:rPr>
          <w:rFonts w:eastAsia="TimesNewRoman"/>
          <w:lang w:eastAsia="en-US"/>
        </w:rPr>
        <w:t>ść</w:t>
      </w:r>
      <w:r w:rsidRPr="001D7DB3">
        <w:rPr>
          <w:lang w:eastAsia="en-US"/>
        </w:rPr>
        <w:t>, takie jak nieckowate zagł</w:t>
      </w:r>
      <w:r w:rsidRPr="001D7DB3">
        <w:rPr>
          <w:rFonts w:eastAsia="TimesNewRoman"/>
          <w:lang w:eastAsia="en-US"/>
        </w:rPr>
        <w:t>ę</w:t>
      </w:r>
      <w:r w:rsidRPr="001D7DB3">
        <w:rPr>
          <w:lang w:eastAsia="en-US"/>
        </w:rPr>
        <w:t>bienia i doliny pochodzenia krasowego oraz liczne lejki krasowe o gł</w:t>
      </w:r>
      <w:r w:rsidRPr="001D7DB3">
        <w:rPr>
          <w:rFonts w:eastAsia="TimesNewRoman"/>
          <w:lang w:eastAsia="en-US"/>
        </w:rPr>
        <w:t>ę</w:t>
      </w:r>
      <w:r w:rsidRPr="001D7DB3">
        <w:rPr>
          <w:lang w:eastAsia="en-US"/>
        </w:rPr>
        <w:t>boko</w:t>
      </w:r>
      <w:r w:rsidRPr="001D7DB3">
        <w:rPr>
          <w:rFonts w:eastAsia="TimesNewRoman"/>
          <w:lang w:eastAsia="en-US"/>
        </w:rPr>
        <w:t>ś</w:t>
      </w:r>
      <w:r w:rsidRPr="001D7DB3">
        <w:rPr>
          <w:lang w:eastAsia="en-US"/>
        </w:rPr>
        <w:t>ci dochodz</w:t>
      </w:r>
      <w:r w:rsidRPr="001D7DB3">
        <w:rPr>
          <w:rFonts w:eastAsia="TimesNewRoman"/>
          <w:lang w:eastAsia="en-US"/>
        </w:rPr>
        <w:t>ą</w:t>
      </w:r>
      <w:r w:rsidRPr="001D7DB3">
        <w:rPr>
          <w:lang w:eastAsia="en-US"/>
        </w:rPr>
        <w:t>cej do 15 m a tak</w:t>
      </w:r>
      <w:r w:rsidRPr="001D7DB3">
        <w:rPr>
          <w:rFonts w:eastAsia="TimesNewRoman"/>
          <w:lang w:eastAsia="en-US"/>
        </w:rPr>
        <w:t>ż</w:t>
      </w:r>
      <w:r w:rsidRPr="001D7DB3">
        <w:rPr>
          <w:lang w:eastAsia="en-US"/>
        </w:rPr>
        <w:t>e niskie wały. Zdecydowanie wi</w:t>
      </w:r>
      <w:r w:rsidRPr="001D7DB3">
        <w:rPr>
          <w:rFonts w:eastAsia="TimesNewRoman"/>
          <w:lang w:eastAsia="en-US"/>
        </w:rPr>
        <w:t>ę</w:t>
      </w:r>
      <w:r w:rsidRPr="001D7DB3">
        <w:rPr>
          <w:lang w:eastAsia="en-US"/>
        </w:rPr>
        <w:t>ksz</w:t>
      </w:r>
      <w:r w:rsidRPr="001D7DB3">
        <w:rPr>
          <w:rFonts w:eastAsia="TimesNewRoman"/>
          <w:lang w:eastAsia="en-US"/>
        </w:rPr>
        <w:t xml:space="preserve">ą </w:t>
      </w:r>
      <w:r w:rsidRPr="001D7DB3">
        <w:rPr>
          <w:lang w:eastAsia="en-US"/>
        </w:rPr>
        <w:t>atrakcyjno</w:t>
      </w:r>
      <w:r w:rsidRPr="001D7DB3">
        <w:rPr>
          <w:rFonts w:eastAsia="TimesNewRoman"/>
          <w:lang w:eastAsia="en-US"/>
        </w:rPr>
        <w:t xml:space="preserve">ść </w:t>
      </w:r>
      <w:r w:rsidRPr="001D7DB3">
        <w:rPr>
          <w:lang w:eastAsia="en-US"/>
        </w:rPr>
        <w:t>wykazuj</w:t>
      </w:r>
      <w:r w:rsidRPr="001D7DB3">
        <w:rPr>
          <w:rFonts w:eastAsia="TimesNewRoman"/>
          <w:lang w:eastAsia="en-US"/>
        </w:rPr>
        <w:t>ą</w:t>
      </w:r>
      <w:r w:rsidRPr="001D7DB3">
        <w:rPr>
          <w:lang w:eastAsia="en-US"/>
        </w:rPr>
        <w:t xml:space="preserve"> tereny zachodnie oraz północne zaliczane do Pogórza Szydłowskiego. Rze</w:t>
      </w:r>
      <w:r w:rsidRPr="001D7DB3">
        <w:rPr>
          <w:rFonts w:eastAsia="TimesNewRoman"/>
          <w:lang w:eastAsia="en-US"/>
        </w:rPr>
        <w:t>ź</w:t>
      </w:r>
      <w:r w:rsidRPr="001D7DB3">
        <w:rPr>
          <w:lang w:eastAsia="en-US"/>
        </w:rPr>
        <w:t>ba jest tu  urozmaicona i ciekawa. Północne kra</w:t>
      </w:r>
      <w:r w:rsidRPr="001D7DB3">
        <w:rPr>
          <w:rFonts w:eastAsia="TimesNewRoman"/>
          <w:lang w:eastAsia="en-US"/>
        </w:rPr>
        <w:t>ń</w:t>
      </w:r>
      <w:r w:rsidRPr="001D7DB3">
        <w:rPr>
          <w:lang w:eastAsia="en-US"/>
        </w:rPr>
        <w:t>ce obejmuj</w:t>
      </w:r>
      <w:r w:rsidRPr="001D7DB3">
        <w:rPr>
          <w:rFonts w:eastAsia="TimesNewRoman"/>
          <w:lang w:eastAsia="en-US"/>
        </w:rPr>
        <w:t xml:space="preserve">ą </w:t>
      </w:r>
      <w:r w:rsidRPr="001D7DB3">
        <w:rPr>
          <w:lang w:eastAsia="en-US"/>
        </w:rPr>
        <w:t>wzniesienia dochodz</w:t>
      </w:r>
      <w:r w:rsidRPr="001D7DB3">
        <w:rPr>
          <w:rFonts w:eastAsia="TimesNewRoman"/>
          <w:lang w:eastAsia="en-US"/>
        </w:rPr>
        <w:t>ą</w:t>
      </w:r>
      <w:r w:rsidRPr="001D7DB3">
        <w:rPr>
          <w:lang w:eastAsia="en-US"/>
        </w:rPr>
        <w:t>ce do 327 m n.p.m. o zaokr</w:t>
      </w:r>
      <w:r w:rsidRPr="001D7DB3">
        <w:rPr>
          <w:rFonts w:eastAsia="TimesNewRoman"/>
          <w:lang w:eastAsia="en-US"/>
        </w:rPr>
        <w:t>ą</w:t>
      </w:r>
      <w:r w:rsidRPr="001D7DB3">
        <w:rPr>
          <w:lang w:eastAsia="en-US"/>
        </w:rPr>
        <w:t>glonych grzbietach poprzecinanych gł</w:t>
      </w:r>
      <w:r w:rsidRPr="001D7DB3">
        <w:rPr>
          <w:rFonts w:eastAsia="TimesNewRoman"/>
          <w:lang w:eastAsia="en-US"/>
        </w:rPr>
        <w:t>ę</w:t>
      </w:r>
      <w:r w:rsidRPr="001D7DB3">
        <w:rPr>
          <w:lang w:eastAsia="en-US"/>
        </w:rPr>
        <w:t>bokimi w</w:t>
      </w:r>
      <w:r w:rsidRPr="001D7DB3">
        <w:rPr>
          <w:rFonts w:eastAsia="TimesNewRoman"/>
          <w:lang w:eastAsia="en-US"/>
        </w:rPr>
        <w:t>ą</w:t>
      </w:r>
      <w:r w:rsidRPr="001D7DB3">
        <w:rPr>
          <w:lang w:eastAsia="en-US"/>
        </w:rPr>
        <w:t>wozami o stromych stokach. Na obszarze wyst</w:t>
      </w:r>
      <w:r w:rsidRPr="001D7DB3">
        <w:rPr>
          <w:rFonts w:eastAsia="TimesNewRoman"/>
          <w:lang w:eastAsia="en-US"/>
        </w:rPr>
        <w:t>ę</w:t>
      </w:r>
      <w:r w:rsidRPr="001D7DB3">
        <w:rPr>
          <w:lang w:eastAsia="en-US"/>
        </w:rPr>
        <w:t>puj</w:t>
      </w:r>
      <w:r w:rsidRPr="001D7DB3">
        <w:rPr>
          <w:rFonts w:eastAsia="TimesNewRoman"/>
          <w:lang w:eastAsia="en-US"/>
        </w:rPr>
        <w:t xml:space="preserve">ą </w:t>
      </w:r>
      <w:r w:rsidRPr="001D7DB3">
        <w:rPr>
          <w:lang w:eastAsia="en-US"/>
        </w:rPr>
        <w:t>liczne formy powi</w:t>
      </w:r>
      <w:r w:rsidRPr="001D7DB3">
        <w:rPr>
          <w:rFonts w:eastAsia="TimesNewRoman"/>
          <w:lang w:eastAsia="en-US"/>
        </w:rPr>
        <w:t>ą</w:t>
      </w:r>
      <w:r w:rsidRPr="001D7DB3">
        <w:rPr>
          <w:lang w:eastAsia="en-US"/>
        </w:rPr>
        <w:t>zane z procesem krasowienia. Południowo-wschodnie tereny w kierunku Wisły s</w:t>
      </w:r>
      <w:r w:rsidRPr="001D7DB3">
        <w:rPr>
          <w:rFonts w:eastAsia="TimesNewRoman"/>
          <w:lang w:eastAsia="en-US"/>
        </w:rPr>
        <w:t xml:space="preserve">ą </w:t>
      </w:r>
      <w:r w:rsidRPr="001D7DB3">
        <w:rPr>
          <w:lang w:eastAsia="en-US"/>
        </w:rPr>
        <w:t>równinne i poło</w:t>
      </w:r>
      <w:r w:rsidRPr="001D7DB3">
        <w:rPr>
          <w:rFonts w:eastAsia="TimesNewRoman"/>
          <w:lang w:eastAsia="en-US"/>
        </w:rPr>
        <w:t>ż</w:t>
      </w:r>
      <w:r w:rsidRPr="001D7DB3">
        <w:rPr>
          <w:lang w:eastAsia="en-US"/>
        </w:rPr>
        <w:t>one na wysoko</w:t>
      </w:r>
      <w:r w:rsidRPr="001D7DB3">
        <w:rPr>
          <w:rFonts w:eastAsia="TimesNewRoman"/>
          <w:lang w:eastAsia="en-US"/>
        </w:rPr>
        <w:t>ś</w:t>
      </w:r>
      <w:r w:rsidRPr="001D7DB3">
        <w:rPr>
          <w:lang w:eastAsia="en-US"/>
        </w:rPr>
        <w:t>ci około 215 m n.p.m.</w:t>
      </w:r>
    </w:p>
    <w:p w:rsidR="002374E7" w:rsidRDefault="002374E7" w:rsidP="00B229B4">
      <w:pPr>
        <w:rPr>
          <w:lang w:eastAsia="en-US"/>
        </w:rPr>
      </w:pPr>
    </w:p>
    <w:p w:rsidR="002374E7" w:rsidRDefault="002374E7" w:rsidP="00B229B4">
      <w:pPr>
        <w:rPr>
          <w:lang w:eastAsia="en-US"/>
        </w:rPr>
      </w:pPr>
    </w:p>
    <w:p w:rsidR="0026261B" w:rsidRPr="001D7DB3" w:rsidRDefault="0026261B" w:rsidP="00B229B4">
      <w:pPr>
        <w:pStyle w:val="Nagwek3"/>
      </w:pPr>
      <w:r w:rsidRPr="001D7DB3">
        <w:lastRenderedPageBreak/>
        <w:t>Budowa geologiczna, surowce mineralne i ich zasoby</w:t>
      </w:r>
      <w:r>
        <w:t>.</w:t>
      </w:r>
    </w:p>
    <w:p w:rsidR="0026261B" w:rsidRDefault="0026261B" w:rsidP="00B229B4">
      <w:r w:rsidRPr="009B64B5">
        <w:t xml:space="preserve">Powiat staszowski leży na pograniczu dwóch jednostek Gór Świętokrzyskich i Zapadliska </w:t>
      </w:r>
      <w:proofErr w:type="spellStart"/>
      <w:r w:rsidRPr="009B64B5">
        <w:t>Przedkarpackiego</w:t>
      </w:r>
      <w:proofErr w:type="spellEnd"/>
      <w:r w:rsidRPr="009B64B5">
        <w:t xml:space="preserve">. Północna część terenu znajduje się w granicach paleozoicznego trzonu Gór Świętokrzyskich, na którym spoczywają trzeciorzędowe wapienie </w:t>
      </w:r>
      <w:proofErr w:type="spellStart"/>
      <w:r w:rsidRPr="009B64B5">
        <w:t>litotamniowe</w:t>
      </w:r>
      <w:proofErr w:type="spellEnd"/>
      <w:r w:rsidRPr="009B64B5">
        <w:t xml:space="preserve">. </w:t>
      </w:r>
    </w:p>
    <w:p w:rsidR="0026261B" w:rsidRPr="00334A1F" w:rsidRDefault="0026261B" w:rsidP="00B229B4">
      <w:r w:rsidRPr="00334A1F">
        <w:t>Południowa i środkowa część powiatu zna</w:t>
      </w:r>
      <w:r>
        <w:t xml:space="preserve">jduje się w obrębie zapadliska </w:t>
      </w:r>
      <w:proofErr w:type="spellStart"/>
      <w:r>
        <w:t>P</w:t>
      </w:r>
      <w:r w:rsidRPr="00334A1F">
        <w:t>rzedkarpackiego</w:t>
      </w:r>
      <w:proofErr w:type="spellEnd"/>
      <w:r w:rsidRPr="00334A1F">
        <w:t xml:space="preserve">, wypełnionego osadami trzeciorzędu o dużej zmienności facjalnej, zalegającymi na zerodowanej powierzchni utworów prekambryjskich, paleozoicznych i mezozoicznych. Wykorzystanie surowców tych utworów przedstawia się następująco: </w:t>
      </w:r>
    </w:p>
    <w:p w:rsidR="0026261B" w:rsidRPr="00B229B4" w:rsidRDefault="0026261B" w:rsidP="0007220B">
      <w:pPr>
        <w:numPr>
          <w:ilvl w:val="0"/>
          <w:numId w:val="30"/>
        </w:numPr>
      </w:pPr>
      <w:r w:rsidRPr="00B229B4">
        <w:t xml:space="preserve">w wyniku wtórnych przeobrażeń gipsów powstały w wapieniach </w:t>
      </w:r>
      <w:proofErr w:type="spellStart"/>
      <w:r w:rsidRPr="00B229B4">
        <w:t>pogipsowych</w:t>
      </w:r>
      <w:proofErr w:type="spellEnd"/>
      <w:r w:rsidRPr="00B229B4">
        <w:t xml:space="preserve"> złoża siarki. Obecnie eksploatowane jest tylko złoże „Osiek”, </w:t>
      </w:r>
    </w:p>
    <w:p w:rsidR="0026261B" w:rsidRPr="00B229B4" w:rsidRDefault="0026261B" w:rsidP="0007220B">
      <w:pPr>
        <w:numPr>
          <w:ilvl w:val="0"/>
          <w:numId w:val="30"/>
        </w:numPr>
      </w:pPr>
      <w:r w:rsidRPr="00B229B4">
        <w:t xml:space="preserve">w rejonie Łubnic, Osieka, Klimontowa i Rytwian występują cegielnie, dla których potrzeb eksploatowane są iły </w:t>
      </w:r>
      <w:proofErr w:type="spellStart"/>
      <w:r w:rsidRPr="00B229B4">
        <w:t>krakowieckie</w:t>
      </w:r>
      <w:proofErr w:type="spellEnd"/>
      <w:r w:rsidRPr="00B229B4">
        <w:t xml:space="preserve"> (iły i mułowce) odpowiednie dla potrzeb ceramiki budowlanej,</w:t>
      </w:r>
    </w:p>
    <w:p w:rsidR="0026261B" w:rsidRPr="00B229B4" w:rsidRDefault="0026261B" w:rsidP="0007220B">
      <w:pPr>
        <w:numPr>
          <w:ilvl w:val="0"/>
          <w:numId w:val="30"/>
        </w:numPr>
      </w:pPr>
      <w:r w:rsidRPr="00B229B4">
        <w:t xml:space="preserve">najmłodszymi utworami, tworzącymi nierównomierną pokrywę na utworach starszego podłoża, są osady wykształcone w postaci piasków eolicznych, lessów, piasków wodno-lodowcowych i rzecznych, mułków, glin i torfów. Piaski, głównie eoliczne i rzeczne, stanowią powszechnie występujący na terenie powiatu surowiec mineralny, </w:t>
      </w:r>
    </w:p>
    <w:p w:rsidR="0026261B" w:rsidRPr="00B229B4" w:rsidRDefault="0026261B" w:rsidP="0007220B">
      <w:pPr>
        <w:numPr>
          <w:ilvl w:val="0"/>
          <w:numId w:val="30"/>
        </w:numPr>
      </w:pPr>
      <w:r w:rsidRPr="00B229B4">
        <w:t xml:space="preserve">w pn. części powiatu w gminach: Bogoria i Szydłów występują surowce węglanowe </w:t>
      </w:r>
    </w:p>
    <w:p w:rsidR="0026261B" w:rsidRPr="00B229B4" w:rsidRDefault="0026261B" w:rsidP="003E736C">
      <w:pPr>
        <w:ind w:left="480"/>
      </w:pPr>
      <w:r w:rsidRPr="00B229B4">
        <w:t xml:space="preserve">(wapienie, dolomity i margle). </w:t>
      </w:r>
    </w:p>
    <w:p w:rsidR="0026261B" w:rsidRPr="00B229B4" w:rsidRDefault="0026261B" w:rsidP="00B229B4">
      <w:pPr>
        <w:pStyle w:val="Tekstpodstawowywcity3"/>
        <w:rPr>
          <w:sz w:val="24"/>
          <w:szCs w:val="24"/>
        </w:rPr>
      </w:pPr>
      <w:r w:rsidRPr="00B229B4">
        <w:rPr>
          <w:sz w:val="24"/>
          <w:szCs w:val="24"/>
        </w:rPr>
        <w:t>Na obszarze powiatu staszowskiego udokumentowano następujące złoża: siarki, surowców ilastych ceramiki budowlanej, dolomitów i wapieni, piasków i żwirów</w:t>
      </w:r>
    </w:p>
    <w:p w:rsidR="0026261B" w:rsidRPr="00B229B4" w:rsidRDefault="0026261B" w:rsidP="00B229B4">
      <w:pPr>
        <w:pStyle w:val="Nagwek3"/>
      </w:pPr>
      <w:r w:rsidRPr="00833F83">
        <w:t>Wpływ działalności górniczej na środowisko</w:t>
      </w:r>
      <w:r>
        <w:t>.</w:t>
      </w:r>
    </w:p>
    <w:p w:rsidR="0026261B" w:rsidRPr="00477B73" w:rsidRDefault="0026261B" w:rsidP="00B229B4">
      <w:r w:rsidRPr="00477B73">
        <w:t xml:space="preserve">Na obszarze powiatu staszowskiego występują złoża surowców mineralnych, chemicznych, których eksploatacja prowadzona jest z wykorzystaniem odpowiednich technologii górniczych. Są to głównie odkrywkowe systemy eksploatacji surowców </w:t>
      </w:r>
      <w:r w:rsidRPr="00477B73">
        <w:lastRenderedPageBreak/>
        <w:t xml:space="preserve">mineralnych, oraz w mniejszym stopniu, otworowe technologie pozyskiwania wód leczniczych oraz siarki rodzimej. </w:t>
      </w:r>
    </w:p>
    <w:p w:rsidR="0026261B" w:rsidRPr="00477B73" w:rsidRDefault="0026261B" w:rsidP="00B229B4">
      <w:r w:rsidRPr="00477B73">
        <w:t xml:space="preserve">W wyniku prowadzonej działalności górniczej, dochodzi najczęściej do naruszenia naturalnych warunków przyrodniczych, co powoduje degradację środowiska naturalnego, objawiającą się szeregiem niekorzystnych zmian w poszczególnych elementach środowiska. W zależności od sposobu prowadzenia eksploatacji złoża, mamy do czynienia z różnymi procesami negatywnego oddziaływania na środowisko. </w:t>
      </w:r>
    </w:p>
    <w:p w:rsidR="0026261B" w:rsidRPr="00477B73" w:rsidRDefault="0026261B" w:rsidP="00B229B4">
      <w:r w:rsidRPr="00477B73">
        <w:t>W przypadku odkrywkowego systemu wydobycia, jaki dominuje na terenie powiatu, mamy najczęściej do czynienia z ingerencją</w:t>
      </w:r>
      <w:r>
        <w:t xml:space="preserve"> </w:t>
      </w:r>
      <w:r w:rsidRPr="00477B73">
        <w:t>w naturalny krajobraz (zmiana ukształtowania powierzchni terenu w wyniku powstania wyrobisk, zwałowisk nadkładu, hałd odpadów przeróbczych i złożowych). Często występują</w:t>
      </w:r>
      <w:r>
        <w:t xml:space="preserve"> </w:t>
      </w:r>
      <w:r w:rsidRPr="00477B73">
        <w:t>przypadki osuszania terenu spowodowane drenowaniem lokalnych poziomów wodonośnych w utworach czwartorzędowych wieku plejstoceńsko-holoceńskiego. Zasięg tych zjawisk jest różny i zależy od skali przedsięwzięcia oraz od lokalnej budowy geologicznej. Z drenowaniem górotworu związane są</w:t>
      </w:r>
      <w:r>
        <w:t xml:space="preserve"> </w:t>
      </w:r>
      <w:r w:rsidRPr="00477B73">
        <w:t xml:space="preserve">także procesy zanieczyszczania wód podziemnych i powierzchniowych. </w:t>
      </w:r>
    </w:p>
    <w:p w:rsidR="0026261B" w:rsidRPr="00477B73" w:rsidRDefault="0026261B" w:rsidP="00B229B4">
      <w:r w:rsidRPr="00477B73">
        <w:t>Na terenie powiatu staszowskiego istnieje szereg innych złóż, gdzie prowadzono eksploatację, zmieniając tym samym stan środowiska naturalnego, jednak wydobycie surowca zostało całkowicie zaniechane. W większości przypadków tereny po eksploatacji nie zostały poddane rekultywacji. Najwięcej porzuconych odkrywek dotyczy złóż wapieni, surowców ilastych i piasków. Wymienione surowce są</w:t>
      </w:r>
      <w:r>
        <w:t xml:space="preserve"> </w:t>
      </w:r>
      <w:r w:rsidRPr="00477B73">
        <w:t xml:space="preserve">obecnie pozyskiwane w sposób nie kontrolowany, na potrzeby miejscowej ludności. Pozostałością takiego wydobycia są przeważnie niewielkie odkrywki, dewastujące powierzchnię terenu. W wielu wypadkach, wyrobiska te wykorzystuje się jako nielegalne wysypiska odpadów. </w:t>
      </w:r>
    </w:p>
    <w:p w:rsidR="0026261B" w:rsidRPr="00477B73" w:rsidRDefault="0026261B" w:rsidP="00B229B4">
      <w:r w:rsidRPr="00477B73">
        <w:t>Kolejnym rodzajem działalności górniczej mającej negatywny wpływ na stan środowiska jest otworowa eksploatacja złóż</w:t>
      </w:r>
      <w:r>
        <w:t xml:space="preserve"> </w:t>
      </w:r>
      <w:r w:rsidRPr="00477B73">
        <w:t xml:space="preserve">siarki rodzimej (metoda podziemnego wytopu). Mimo że złoża siarki występują pod około 200-metrowym nadkładem iłów </w:t>
      </w:r>
      <w:proofErr w:type="spellStart"/>
      <w:r w:rsidRPr="00477B73">
        <w:t>krakowieckich</w:t>
      </w:r>
      <w:proofErr w:type="spellEnd"/>
      <w:r w:rsidRPr="00477B73">
        <w:t xml:space="preserve"> to jednak negatywne skutki eksploatacji uwidaczniają się na powierzchni terenu w postaci tzw. niecki </w:t>
      </w:r>
      <w:proofErr w:type="spellStart"/>
      <w:r w:rsidRPr="00477B73">
        <w:t>osiadań</w:t>
      </w:r>
      <w:proofErr w:type="spellEnd"/>
      <w:r w:rsidRPr="00477B73">
        <w:t xml:space="preserve"> zajmującej obszar kilku km2. W rejonach eksploatacji otworowej charakterystyczne jest również silne zanieczyszczenie związkami siarki w utworach </w:t>
      </w:r>
      <w:r w:rsidRPr="00477B73">
        <w:lastRenderedPageBreak/>
        <w:t xml:space="preserve">czwartorzędowych, w tym głównie w warstwie glebowej. Zanieczyszczenie spowodowane wydobywaniem siarki utrzymuje się długo po zakończeniu eksploatacji złoża. </w:t>
      </w:r>
    </w:p>
    <w:p w:rsidR="0026261B" w:rsidRPr="00833F83" w:rsidRDefault="0026261B" w:rsidP="00B229B4">
      <w:r w:rsidRPr="00477B73">
        <w:t>Główne negatywne następstwa otworowej metody wydobycia siarki to: degradacja powierzchni terenu, zniszczenie szaty roślinnej, zan</w:t>
      </w:r>
      <w:r>
        <w:t>ieczyszczenie wód podziemnych i </w:t>
      </w:r>
      <w:r w:rsidRPr="00477B73">
        <w:t>powierzchniowych, osiadanie gruntu oraz skażenie powietrza atmosferycznego. Rekultywacja terenów po eksploatacji siarki, ze względu na rozległość obszaru i konieczność realizacji rekultywacji technicznej i biologicznej jest przedsi</w:t>
      </w:r>
      <w:r>
        <w:t>ęwzięciem trudnym, kosztownym i </w:t>
      </w:r>
      <w:r w:rsidRPr="00477B73">
        <w:t>długotrwałym. Jednym z najbardziej istotnych i koniecznych warunków rekultywacji jest regulacja stosunków wodnych w obrę</w:t>
      </w:r>
      <w:r>
        <w:t>bie c</w:t>
      </w:r>
      <w:r w:rsidRPr="00477B73">
        <w:t xml:space="preserve">zwartorzędowego (holoceńsko-plejstoceńskiego) poziomu wodonośnego zaprojektowanie i wykonanie sprawnego systemu odwodnienia grawitacyjnego funkcjonującego </w:t>
      </w:r>
      <w:r w:rsidRPr="00833F83">
        <w:t>po zakończeniu eksploatacji. Do czasu zakończenia eksploatacji zanieczyszczone wody podziemne i technologiczne powinny być z powrotem zatłaczane do górotworu. Do głównych problemów i zadań wynikających</w:t>
      </w:r>
      <w:r>
        <w:t xml:space="preserve"> </w:t>
      </w:r>
      <w:r w:rsidRPr="00833F83">
        <w:t xml:space="preserve">z prowadzonej na terenie powiatu działalności górniczej należy zaliczyć: </w:t>
      </w:r>
    </w:p>
    <w:p w:rsidR="0026261B" w:rsidRPr="00833F83" w:rsidRDefault="0026261B" w:rsidP="00D2150F">
      <w:pPr>
        <w:numPr>
          <w:ilvl w:val="0"/>
          <w:numId w:val="31"/>
        </w:numPr>
        <w:spacing w:line="312" w:lineRule="auto"/>
        <w:ind w:left="714" w:hanging="357"/>
      </w:pPr>
      <w:r w:rsidRPr="00833F83">
        <w:t xml:space="preserve">konieczność prowadzenia kosztownej rekultywacji terenów po byłej, otworowej eksploatacji siarki; </w:t>
      </w:r>
    </w:p>
    <w:p w:rsidR="0026261B" w:rsidRPr="00833F83" w:rsidRDefault="0026261B" w:rsidP="00D2150F">
      <w:pPr>
        <w:numPr>
          <w:ilvl w:val="0"/>
          <w:numId w:val="31"/>
        </w:numPr>
        <w:spacing w:line="312" w:lineRule="auto"/>
        <w:ind w:left="714" w:hanging="357"/>
      </w:pPr>
      <w:r w:rsidRPr="00833F83">
        <w:t xml:space="preserve">konieczność rekultywacji obszarów po wydobyciu pozostałych kopalin na obszarze powiatu (m.in. likwidacja nielegalnych wysypisk odpadów); </w:t>
      </w:r>
    </w:p>
    <w:p w:rsidR="0026261B" w:rsidRPr="00B229B4" w:rsidRDefault="0026261B" w:rsidP="00D2150F">
      <w:pPr>
        <w:numPr>
          <w:ilvl w:val="0"/>
          <w:numId w:val="31"/>
        </w:numPr>
        <w:spacing w:line="312" w:lineRule="auto"/>
        <w:ind w:left="714" w:hanging="357"/>
      </w:pPr>
      <w:r w:rsidRPr="00833F83">
        <w:t>konieczność zapewnienia skutecznej ochrony obszarów występowania wód mineralnych (uregulowanie gospodarki wodno-ściekowej, ustanowienie nowych lub weryfikacja istniejących stref ochrony, prawidłowe zabezpieczenie zlikwidowanych ot</w:t>
      </w:r>
      <w:r>
        <w:t xml:space="preserve">worów wiertniczych). </w:t>
      </w:r>
    </w:p>
    <w:p w:rsidR="0026261B" w:rsidRPr="00E8746A" w:rsidRDefault="0026261B" w:rsidP="00B229B4">
      <w:pPr>
        <w:pStyle w:val="Nagwek3"/>
      </w:pPr>
      <w:r w:rsidRPr="00E8746A">
        <w:t>Wody powierzchniowe</w:t>
      </w:r>
    </w:p>
    <w:p w:rsidR="0026261B" w:rsidRDefault="0026261B" w:rsidP="00B229B4">
      <w:pPr>
        <w:autoSpaceDE w:val="0"/>
        <w:autoSpaceDN w:val="0"/>
        <w:adjustRightInd w:val="0"/>
        <w:rPr>
          <w:color w:val="000000"/>
          <w:lang w:eastAsia="en-US"/>
        </w:rPr>
      </w:pPr>
      <w:r w:rsidRPr="00B229B4">
        <w:rPr>
          <w:color w:val="000000"/>
          <w:lang w:eastAsia="en-US"/>
        </w:rPr>
        <w:t xml:space="preserve">Powiat Staszowski leży w dorzeczu górnej Wisły na jej lewym brzegu, w obrębie zlewni rzek: Wisły, Czarnej Staszowskiej i </w:t>
      </w:r>
      <w:proofErr w:type="spellStart"/>
      <w:r w:rsidRPr="00B229B4">
        <w:rPr>
          <w:color w:val="000000"/>
          <w:lang w:eastAsia="en-US"/>
        </w:rPr>
        <w:t>Koprzywianki</w:t>
      </w:r>
      <w:proofErr w:type="spellEnd"/>
      <w:r w:rsidRPr="00B229B4">
        <w:rPr>
          <w:color w:val="000000"/>
          <w:lang w:eastAsia="en-US"/>
        </w:rPr>
        <w:t xml:space="preserve"> (www.krakow.rzgw.gov.pl). </w:t>
      </w:r>
    </w:p>
    <w:p w:rsidR="0026261B" w:rsidRDefault="0026261B" w:rsidP="00B229B4">
      <w:pPr>
        <w:autoSpaceDE w:val="0"/>
        <w:autoSpaceDN w:val="0"/>
        <w:adjustRightInd w:val="0"/>
        <w:rPr>
          <w:color w:val="000000"/>
          <w:lang w:eastAsia="en-US"/>
        </w:rPr>
      </w:pPr>
      <w:r w:rsidRPr="00B229B4">
        <w:rPr>
          <w:b/>
          <w:bCs/>
          <w:color w:val="000000"/>
          <w:lang w:eastAsia="en-US"/>
        </w:rPr>
        <w:t>Zlewnia Czarnej Staszowskiej</w:t>
      </w:r>
      <w:r w:rsidRPr="00B229B4">
        <w:rPr>
          <w:color w:val="000000"/>
          <w:lang w:eastAsia="en-US"/>
        </w:rPr>
        <w:t xml:space="preserve"> - Czarna Staszowska jest lewobrzeżny dopływ Wisły, tworzy zlewnię II rzędu, której całkowita powierzchnia wynosi 1.916,4 km</w:t>
      </w:r>
      <w:r w:rsidRPr="00B229B4">
        <w:rPr>
          <w:color w:val="000000"/>
          <w:vertAlign w:val="superscript"/>
          <w:lang w:eastAsia="en-US"/>
        </w:rPr>
        <w:t>2</w:t>
      </w:r>
      <w:r w:rsidRPr="00B229B4">
        <w:rPr>
          <w:color w:val="000000"/>
          <w:lang w:eastAsia="en-US"/>
        </w:rPr>
        <w:t xml:space="preserve">. Największym prawostronnym dopływem Czarnej Staszowskiej jest rzeka Wschodnia. </w:t>
      </w:r>
    </w:p>
    <w:p w:rsidR="0026261B" w:rsidRPr="00B229B4" w:rsidRDefault="0026261B" w:rsidP="00B229B4">
      <w:pPr>
        <w:autoSpaceDE w:val="0"/>
        <w:autoSpaceDN w:val="0"/>
        <w:adjustRightInd w:val="0"/>
        <w:rPr>
          <w:color w:val="000000"/>
          <w:lang w:eastAsia="en-US"/>
        </w:rPr>
      </w:pPr>
      <w:r w:rsidRPr="00B229B4">
        <w:rPr>
          <w:color w:val="000000"/>
          <w:lang w:eastAsia="en-US"/>
        </w:rPr>
        <w:lastRenderedPageBreak/>
        <w:t>Czarna Staszowska i jej dopływy odwadniają zachodnią i środkową część powiatu. Średnie objętości odpływu rocznego mierzone w przekrojach w Staszowie i Połańcu wynoszą odpowiednio 98 i 211 mln m</w:t>
      </w:r>
      <w:r w:rsidRPr="00B229B4">
        <w:rPr>
          <w:color w:val="000000"/>
          <w:vertAlign w:val="superscript"/>
          <w:lang w:eastAsia="en-US"/>
        </w:rPr>
        <w:t>3</w:t>
      </w:r>
      <w:r w:rsidRPr="00B229B4">
        <w:rPr>
          <w:color w:val="000000"/>
          <w:lang w:eastAsia="en-US"/>
        </w:rPr>
        <w:t xml:space="preserve">/rok. Na tle zlewni II rzędu województwa świętokrzyskiego zasoby zlewni Czarnej Staszowskiej kształtują się na średnim poziomie. </w:t>
      </w:r>
    </w:p>
    <w:p w:rsidR="0026261B" w:rsidRPr="00B229B4" w:rsidRDefault="0026261B" w:rsidP="00B229B4">
      <w:pPr>
        <w:autoSpaceDE w:val="0"/>
        <w:autoSpaceDN w:val="0"/>
        <w:adjustRightInd w:val="0"/>
        <w:rPr>
          <w:color w:val="000000"/>
          <w:lang w:eastAsia="en-US"/>
        </w:rPr>
      </w:pPr>
      <w:r w:rsidRPr="00B229B4">
        <w:rPr>
          <w:b/>
          <w:bCs/>
          <w:color w:val="000000"/>
          <w:lang w:eastAsia="en-US"/>
        </w:rPr>
        <w:t xml:space="preserve">Zlewnia </w:t>
      </w:r>
      <w:proofErr w:type="spellStart"/>
      <w:r w:rsidRPr="00B229B4">
        <w:rPr>
          <w:b/>
          <w:bCs/>
          <w:color w:val="000000"/>
          <w:lang w:eastAsia="en-US"/>
        </w:rPr>
        <w:t>Koprzywianki</w:t>
      </w:r>
      <w:proofErr w:type="spellEnd"/>
      <w:r w:rsidRPr="00B229B4">
        <w:rPr>
          <w:color w:val="000000"/>
          <w:lang w:eastAsia="en-US"/>
        </w:rPr>
        <w:t xml:space="preserve"> – </w:t>
      </w:r>
      <w:proofErr w:type="spellStart"/>
      <w:r w:rsidRPr="00B229B4">
        <w:rPr>
          <w:color w:val="000000"/>
          <w:lang w:eastAsia="en-US"/>
        </w:rPr>
        <w:t>Koprzywianka</w:t>
      </w:r>
      <w:proofErr w:type="spellEnd"/>
      <w:r w:rsidRPr="00B229B4">
        <w:rPr>
          <w:color w:val="000000"/>
          <w:lang w:eastAsia="en-US"/>
        </w:rPr>
        <w:t xml:space="preserve"> jest lewobrzeżny dopływ Wisły, tworzy zlewnię II rzędu. </w:t>
      </w:r>
      <w:proofErr w:type="spellStart"/>
      <w:r w:rsidRPr="00B229B4">
        <w:rPr>
          <w:color w:val="000000"/>
          <w:lang w:eastAsia="en-US"/>
        </w:rPr>
        <w:t>Koprzywianka</w:t>
      </w:r>
      <w:proofErr w:type="spellEnd"/>
      <w:r w:rsidRPr="00B229B4">
        <w:rPr>
          <w:color w:val="000000"/>
          <w:lang w:eastAsia="en-US"/>
        </w:rPr>
        <w:t xml:space="preserve"> nie przepływa przez teren powiatu staszowskiego, natomiast jej prawobrzeżne dopływy, a wśród nich </w:t>
      </w:r>
      <w:proofErr w:type="spellStart"/>
      <w:r w:rsidRPr="00B229B4">
        <w:rPr>
          <w:color w:val="000000"/>
          <w:lang w:eastAsia="en-US"/>
        </w:rPr>
        <w:t>Kacanka</w:t>
      </w:r>
      <w:proofErr w:type="spellEnd"/>
      <w:r w:rsidRPr="00B229B4">
        <w:rPr>
          <w:color w:val="000000"/>
          <w:lang w:eastAsia="en-US"/>
        </w:rPr>
        <w:t xml:space="preserve">, tworzą zlewnie III rzędu i odwadniają północną część powiatu. </w:t>
      </w:r>
    </w:p>
    <w:p w:rsidR="0026261B" w:rsidRPr="00B229B4" w:rsidRDefault="0026261B" w:rsidP="00B229B4">
      <w:pPr>
        <w:autoSpaceDE w:val="0"/>
        <w:autoSpaceDN w:val="0"/>
        <w:adjustRightInd w:val="0"/>
        <w:rPr>
          <w:color w:val="000000"/>
          <w:lang w:eastAsia="en-US"/>
        </w:rPr>
      </w:pPr>
      <w:r w:rsidRPr="00B229B4">
        <w:rPr>
          <w:b/>
          <w:bCs/>
          <w:color w:val="000000"/>
          <w:lang w:eastAsia="en-US"/>
        </w:rPr>
        <w:t>Zlewnia Wisły</w:t>
      </w:r>
      <w:r w:rsidRPr="00B229B4">
        <w:rPr>
          <w:color w:val="000000"/>
          <w:lang w:eastAsia="en-US"/>
        </w:rPr>
        <w:t xml:space="preserve"> - wschodni i południowy fragment powiatu jest odwadniany przez niewielkie cieki wpadające bezpośrednio do Wisły. Największym z nich jest Kanał –Strumień. Wisła stanowi naturalną granicę powiatu staszowskiego. W powiecie brak jest posterunku wodowskazowego na Wiśle, w najbliższym w Szczucinie średnie objętości odpływu rocznego kształtują się na poziomie 7495 mln m</w:t>
      </w:r>
      <w:r w:rsidRPr="00B229B4">
        <w:rPr>
          <w:color w:val="000000"/>
          <w:vertAlign w:val="superscript"/>
          <w:lang w:eastAsia="en-US"/>
        </w:rPr>
        <w:t>3</w:t>
      </w:r>
      <w:r w:rsidRPr="00B229B4">
        <w:rPr>
          <w:color w:val="000000"/>
          <w:lang w:eastAsia="en-US"/>
        </w:rPr>
        <w:t xml:space="preserve">/rok. </w:t>
      </w:r>
    </w:p>
    <w:p w:rsidR="0026261B" w:rsidRPr="00B229B4" w:rsidRDefault="0026261B" w:rsidP="00B229B4">
      <w:pPr>
        <w:autoSpaceDE w:val="0"/>
        <w:autoSpaceDN w:val="0"/>
        <w:adjustRightInd w:val="0"/>
        <w:rPr>
          <w:color w:val="000000"/>
          <w:lang w:eastAsia="en-US"/>
        </w:rPr>
      </w:pPr>
      <w:r w:rsidRPr="00B229B4">
        <w:rPr>
          <w:color w:val="000000"/>
          <w:lang w:eastAsia="en-US"/>
        </w:rPr>
        <w:t xml:space="preserve">Analiza udziału zasilania powierzchniowego do udziału zasilania podziemnego składającego się na odpływ rzeczny wskazuje, że na przeważającej części powiatu zasilanie powierzchniowe nieznacznie przewyższa zasilanie podziemne. Jedynie niewielki fragment w północnej część powiatu charakteryzuje się znaczną przewagą zasilania powierzchniowego. </w:t>
      </w:r>
    </w:p>
    <w:p w:rsidR="0026261B" w:rsidRPr="00B229B4" w:rsidRDefault="0026261B" w:rsidP="00B229B4">
      <w:pPr>
        <w:autoSpaceDE w:val="0"/>
        <w:autoSpaceDN w:val="0"/>
        <w:adjustRightInd w:val="0"/>
        <w:rPr>
          <w:color w:val="000000"/>
          <w:lang w:eastAsia="en-US"/>
        </w:rPr>
      </w:pPr>
      <w:r w:rsidRPr="00B229B4">
        <w:rPr>
          <w:color w:val="000000"/>
          <w:lang w:eastAsia="en-US"/>
        </w:rPr>
        <w:t xml:space="preserve">Należy podkreślić, iż powiat należy do obszarów deficytowych w wodę. Szczególnie odczuwalne są niedobory opadów atmosferycznych w okresie wegetacji. </w:t>
      </w:r>
    </w:p>
    <w:p w:rsidR="0026261B" w:rsidRPr="00B229B4" w:rsidRDefault="0026261B" w:rsidP="00B229B4">
      <w:pPr>
        <w:pStyle w:val="Tekstpodstawowywcity"/>
        <w:spacing w:line="360" w:lineRule="auto"/>
        <w:ind w:left="0"/>
        <w:rPr>
          <w:color w:val="000000"/>
          <w:lang w:eastAsia="en-US"/>
        </w:rPr>
      </w:pPr>
      <w:r w:rsidRPr="00B229B4">
        <w:rPr>
          <w:color w:val="000000"/>
          <w:lang w:eastAsia="en-US"/>
        </w:rPr>
        <w:t>Sieć rzeczną uzupełniają liczne, małe cieki powierzchniowe i kanały melioracyjne oraz zbiorniki sztuczne i jeziora. Naturalnych zbiorników jest na terenie powiatu niewiele, znajdują się głównie w dolinie Wisły, a ich geneza związana jest z starorzeczami. Wśród zbiorników sztucznych dominują stawy rybne, największe na terenie gminy Oleśnica i Rytwiany. Ponadto na terenie powiatu znajdują się zbiorniki małej retencji.</w:t>
      </w:r>
    </w:p>
    <w:p w:rsidR="0026261B" w:rsidRPr="00E8746A" w:rsidRDefault="0026261B" w:rsidP="00B229B4">
      <w:pPr>
        <w:pStyle w:val="Nagwek3"/>
      </w:pPr>
      <w:r w:rsidRPr="00E8746A">
        <w:t>Wody podziemne.</w:t>
      </w:r>
    </w:p>
    <w:p w:rsidR="0026261B" w:rsidRDefault="0026261B" w:rsidP="00B229B4">
      <w:r w:rsidRPr="00E8746A">
        <w:t xml:space="preserve">Warunki hydrogeologiczne powiatu są zróżnicowane. Występują tu obszary zasobne w wodę oraz tereny niemal całkowicie pozbawione słodkich wód podziemnych. Do obszarów zasobnych w wody podziemne można zaliczyć rejon Staszowa gdzie występują </w:t>
      </w:r>
      <w:r w:rsidRPr="00E8746A">
        <w:lastRenderedPageBreak/>
        <w:t xml:space="preserve">wody poziomu trzeciorzędowego oraz doliny rzeczne z dominującym poziomem czwartorzędowym. </w:t>
      </w:r>
    </w:p>
    <w:p w:rsidR="0026261B" w:rsidRDefault="0026261B" w:rsidP="00B229B4">
      <w:r w:rsidRPr="00E8746A">
        <w:t>W granicach powiatu staszowskiego ustanowiony został główny zbiornik wód podziemnych (GZWP) Nr 423 – nazywany „</w:t>
      </w:r>
      <w:proofErr w:type="spellStart"/>
      <w:r w:rsidRPr="00E8746A">
        <w:t>Subzbiornikiem</w:t>
      </w:r>
      <w:proofErr w:type="spellEnd"/>
      <w:r w:rsidRPr="00E8746A">
        <w:t xml:space="preserve"> Staszowskim”. Jest to trzeciorzędowy zbiornik szczelinowo – krasowy, porowy. Poziom wodonośny budują wapienie </w:t>
      </w:r>
      <w:proofErr w:type="spellStart"/>
      <w:r w:rsidRPr="00E8746A">
        <w:t>litotamniowe</w:t>
      </w:r>
      <w:proofErr w:type="spellEnd"/>
      <w:r w:rsidRPr="00E8746A">
        <w:t xml:space="preserve"> i </w:t>
      </w:r>
      <w:proofErr w:type="spellStart"/>
      <w:r w:rsidRPr="00E8746A">
        <w:t>detrytyczne</w:t>
      </w:r>
      <w:proofErr w:type="spellEnd"/>
      <w:r w:rsidRPr="00E8746A">
        <w:t>. Zbiornik ten posiada łączną powierzchnię 33 km</w:t>
      </w:r>
      <w:r w:rsidRPr="00B229B4">
        <w:rPr>
          <w:vertAlign w:val="superscript"/>
        </w:rPr>
        <w:t>2</w:t>
      </w:r>
      <w:r w:rsidRPr="00E8746A">
        <w:t xml:space="preserve"> a jego zasoby dyspozycyjne wynoszą 125 m</w:t>
      </w:r>
      <w:r w:rsidRPr="00B229B4">
        <w:rPr>
          <w:vertAlign w:val="superscript"/>
        </w:rPr>
        <w:t>3</w:t>
      </w:r>
      <w:r w:rsidRPr="00E8746A">
        <w:t>/h. Dla zbiornika wyznaczono obszary chronione ONO (obszary wymagające najwyższej ochrony) i OWO (obszary</w:t>
      </w:r>
      <w:r>
        <w:t xml:space="preserve"> wymagające wysokiej ochrony) [Kleczkowski A.S., 1991</w:t>
      </w:r>
      <w:r w:rsidRPr="00E8746A">
        <w:t xml:space="preserve">]. Strefy ONO i OWO są obszarami nieizolowanymi lub słabo izolowanymi, oraz miejscami w których odbywa się zasilanie poziomu wodonośnego. Pozostałe fragmenty zbiornika wód nie objęte przez obszary ONO i OWO to obszary OZO (obszary wymagające zwykłej ochrony). Ochrona GZWP wynika na tych obszarach z istniejących i obowiązujących przepisów (Ustawa z dnia 18 lipca 2001 roku – Prawo wodne, </w:t>
      </w:r>
      <w:proofErr w:type="spellStart"/>
      <w:r>
        <w:t>t.j</w:t>
      </w:r>
      <w:proofErr w:type="spellEnd"/>
      <w:r>
        <w:t xml:space="preserve">. w </w:t>
      </w:r>
      <w:r w:rsidRPr="00E8746A">
        <w:t xml:space="preserve">Dz.U. </w:t>
      </w:r>
      <w:r>
        <w:t>z 2015r. poz.469</w:t>
      </w:r>
      <w:r w:rsidRPr="00E8746A">
        <w:t xml:space="preserve">). </w:t>
      </w:r>
    </w:p>
    <w:p w:rsidR="0026261B" w:rsidRDefault="0026261B" w:rsidP="00B229B4">
      <w:r w:rsidRPr="00B9177B">
        <w:t>Na obszarze powiatu staszowskiego występuje także czwartorzędowe piętro wodonośne, głównie w dolinach rzecznych w obrębie utworów aluwialnych zbudowanych z piasków i żwirów. Lokalnie czwartorzędowy poziom wodonośny występuje pod zwartą pokrywą lessową. Zwierciadło wód podziemnych występuje na głębokości 5 – 15 m p.pt. Miąższość warstwy jest różna i waha się w granicach od 5 do 20 m. Wydajność studni wierconych kształtuje się od 2 do 50 m</w:t>
      </w:r>
      <w:r w:rsidRPr="00B229B4">
        <w:rPr>
          <w:vertAlign w:val="superscript"/>
        </w:rPr>
        <w:t>3</w:t>
      </w:r>
      <w:r w:rsidRPr="00B9177B">
        <w:t>/h.</w:t>
      </w:r>
    </w:p>
    <w:p w:rsidR="0026261B" w:rsidRPr="00B229B4" w:rsidRDefault="0026261B" w:rsidP="00B229B4">
      <w:r w:rsidRPr="00C56B5B">
        <w:t>Poz</w:t>
      </w:r>
      <w:r>
        <w:t>iom ten występuje w piaskach i ż</w:t>
      </w:r>
      <w:r w:rsidRPr="00C56B5B">
        <w:t xml:space="preserve">wirach rzecznych </w:t>
      </w:r>
      <w:r>
        <w:t xml:space="preserve">i wodnolodowcowych, których miąższość </w:t>
      </w:r>
      <w:r w:rsidRPr="00C56B5B">
        <w:t xml:space="preserve">wynosi do 30 m oraz w wapieniach </w:t>
      </w:r>
      <w:proofErr w:type="spellStart"/>
      <w:r w:rsidRPr="00C56B5B">
        <w:t>litotamniowych</w:t>
      </w:r>
      <w:proofErr w:type="spellEnd"/>
      <w:r w:rsidRPr="00C56B5B">
        <w:t>. Wodonośne piaski zalegają głównie w obrębie doliny rzeki Czarnej. Wapienie natomiast często tworzą wychodnie, bądź zalegają pod czwartorzędowymi piaskami tworząc jeden wspólny kolektor wód podziemnych. Poziom wód podziemnych zasilany jest głównie</w:t>
      </w:r>
      <w:r>
        <w:t xml:space="preserve"> opadami atmosferycznymi, a takż</w:t>
      </w:r>
      <w:r w:rsidRPr="00C56B5B">
        <w:t>e okresowo wodami powierzchniowymi z rzeki. Woda podziemna występuje stosunkowo płytko, na głęb</w:t>
      </w:r>
      <w:r>
        <w:t>okości kilku metrów w dolinie i </w:t>
      </w:r>
      <w:r w:rsidRPr="00C56B5B">
        <w:t>kilkunastu na wysoczyzn</w:t>
      </w:r>
      <w:r>
        <w:t>ach. Zwierciadło wody ma przeważnie charakter swobodny i </w:t>
      </w:r>
      <w:r w:rsidRPr="00C56B5B">
        <w:t>nie posiada naturalnej izolacji od wpływów z powierzchni.</w:t>
      </w:r>
      <w:r w:rsidRPr="00C56B5B">
        <w:rPr>
          <w:i/>
          <w:iCs/>
        </w:rPr>
        <w:t xml:space="preserve"> </w:t>
      </w:r>
    </w:p>
    <w:p w:rsidR="0026261B" w:rsidRPr="00C56B5B" w:rsidRDefault="0026261B" w:rsidP="00B229B4">
      <w:r w:rsidRPr="00C56B5B">
        <w:t>Czas przedostania się potencjalnych zanieczyszczeń do wód podziemnych będzie</w:t>
      </w:r>
      <w:r>
        <w:t xml:space="preserve"> bardzo krótki. Według mapy wraż</w:t>
      </w:r>
      <w:r w:rsidRPr="00C56B5B">
        <w:t xml:space="preserve">liwości wód podziemnych </w:t>
      </w:r>
      <w:r>
        <w:t xml:space="preserve">na zanieczyszczenia zawartej  </w:t>
      </w:r>
      <w:r>
        <w:lastRenderedPageBreak/>
        <w:t>w </w:t>
      </w:r>
      <w:r w:rsidRPr="00C56B5B">
        <w:t>dokumentacji geologicznej podatność wód podziemn</w:t>
      </w:r>
      <w:r>
        <w:t>ych na zanieczyszczenia jest duża  i wynosi 5 – 25 lat (przybliż</w:t>
      </w:r>
      <w:r w:rsidRPr="00C56B5B">
        <w:t xml:space="preserve">ony czas wymiany wody w profilu). Prędkość migracji jest średnio szybka i wynosi 30 – 100 lat na drodze 3 km. Po przedostaniu się do wód podziemnych będą się one przemieszczały w kierunku doliny rzeki Czarnej.  </w:t>
      </w:r>
    </w:p>
    <w:p w:rsidR="0026261B" w:rsidRPr="00C85B9D" w:rsidRDefault="0026261B" w:rsidP="00B229B4">
      <w:r>
        <w:t>GZWP – „</w:t>
      </w:r>
      <w:proofErr w:type="spellStart"/>
      <w:r w:rsidRPr="00B9177B">
        <w:t>Subzbiornik</w:t>
      </w:r>
      <w:proofErr w:type="spellEnd"/>
      <w:r w:rsidRPr="00B9177B">
        <w:t xml:space="preserve"> Staszowski” jest zbiornikiem o zasobach dyspozycyjnych wynoszących 125 m</w:t>
      </w:r>
      <w:r w:rsidRPr="00B9177B">
        <w:rPr>
          <w:vertAlign w:val="superscript"/>
        </w:rPr>
        <w:t>3</w:t>
      </w:r>
      <w:r w:rsidRPr="00B9177B">
        <w:t>/h oraz około 3 tys. m</w:t>
      </w:r>
      <w:r w:rsidRPr="00B9177B">
        <w:rPr>
          <w:vertAlign w:val="superscript"/>
        </w:rPr>
        <w:t>3</w:t>
      </w:r>
      <w:r w:rsidRPr="00B9177B">
        <w:t>/h. Wody jego są dobrej jakości fizyko – chemicznej i mogą być używane do picia i na potrzeby gospodarcze bez uzdatniania. Według dokumentacji geologicznych odnoszących się do obowiązującej klasyfikacji jakości wód podziemnych wody są zaliczane do klasy Id i II. Jest to spowodowane nieco podwyższonymi zawartościami SO</w:t>
      </w:r>
      <w:r w:rsidRPr="00B9177B">
        <w:rPr>
          <w:vertAlign w:val="subscript"/>
        </w:rPr>
        <w:t>4</w:t>
      </w:r>
      <w:r w:rsidRPr="00B9177B">
        <w:t>. Na podstawie badań monitoringowych Państwowego monitoringu środowiska w punkcie najbliższym projektowanej drodze tj. w Kurozwękach jakość wód mieści się w granicach klasy III.</w:t>
      </w:r>
    </w:p>
    <w:p w:rsidR="0026261B" w:rsidRDefault="0026261B" w:rsidP="00B229B4">
      <w:r w:rsidRPr="00C56B5B">
        <w:t xml:space="preserve">Jakość wody ujęć komunalnych zarówno pod względem fizyko-chemicznym jak </w:t>
      </w:r>
      <w:r>
        <w:br/>
      </w:r>
      <w:r w:rsidRPr="00C56B5B">
        <w:t>i bakteriologi</w:t>
      </w:r>
      <w:r>
        <w:t>cznym odpowiada normom, woda może być uż</w:t>
      </w:r>
      <w:r w:rsidRPr="00C56B5B">
        <w:t xml:space="preserve">ywana do celów pitnych </w:t>
      </w:r>
      <w:r>
        <w:br/>
      </w:r>
      <w:r w:rsidRPr="00C56B5B">
        <w:t xml:space="preserve">i gospodarczych bez konieczności jej uzdatniania.  </w:t>
      </w:r>
    </w:p>
    <w:p w:rsidR="0026261B" w:rsidRPr="00C95995" w:rsidRDefault="0026261B" w:rsidP="00B229B4">
      <w:r w:rsidRPr="00C95995">
        <w:t>Zaopatrzenie ludności w wodę odbywa się poprzez wodociągi grupowe bazujące na ujęciach wody w Radzikowie, Woli Osowej, Kurozwękach i Sztombergach.</w:t>
      </w:r>
    </w:p>
    <w:p w:rsidR="0026261B" w:rsidRPr="00775071" w:rsidRDefault="0026261B" w:rsidP="00C85B9D">
      <w:pPr>
        <w:pStyle w:val="Nagwek3"/>
      </w:pPr>
      <w:r w:rsidRPr="00775071">
        <w:t>Warunki glebowe</w:t>
      </w:r>
      <w:r>
        <w:t>.</w:t>
      </w:r>
      <w:r w:rsidRPr="00775071">
        <w:t xml:space="preserve"> </w:t>
      </w:r>
    </w:p>
    <w:p w:rsidR="0026261B" w:rsidRPr="00775071" w:rsidRDefault="0026261B" w:rsidP="00C85B9D">
      <w:pPr>
        <w:rPr>
          <w:lang w:eastAsia="en-US"/>
        </w:rPr>
      </w:pPr>
      <w:r w:rsidRPr="00775071">
        <w:rPr>
          <w:lang w:eastAsia="en-US"/>
        </w:rPr>
        <w:t xml:space="preserve">Powiat staszowski charakteryzuje się dużą zmiennością gleb. W większości są to gleby bielicowe lekkie lub bardzo lekkie, ubogie w składniki pokarmowe, często zakwaszone. Około 20% powierzchni przypada na gleby dobre - brunatne i czarnoziemy, pozostałe to gleby bagienne i mułowo-bagienne. Najwięcej jest tu gleb klasy IV i V (w okolicach Staszowa i Połańca). Do rzadszych należą gleby klasy II i III występujące pomiędzy Osiekiem a Łoniowem. </w:t>
      </w:r>
    </w:p>
    <w:p w:rsidR="0026261B" w:rsidRDefault="0026261B" w:rsidP="00C85B9D">
      <w:pPr>
        <w:rPr>
          <w:lang w:eastAsia="en-US"/>
        </w:rPr>
      </w:pPr>
      <w:r w:rsidRPr="00775071">
        <w:rPr>
          <w:lang w:eastAsia="en-US"/>
        </w:rPr>
        <w:t xml:space="preserve">Pod wpływem czynników naturalnych oraz antropogenicznych zachodzi pogorszenie właściwości użytkowych gleby. Czynnikiem antropogenicznym powodującym niszczenie gleb jest niewłaściwe użytkowanie gruntów lub niewłaściwe stosowanie środków ochrony roślin i nawozów sztucznych. </w:t>
      </w:r>
    </w:p>
    <w:p w:rsidR="0026261B" w:rsidRPr="00C85B9D" w:rsidRDefault="0026261B" w:rsidP="00C85B9D">
      <w:pPr>
        <w:rPr>
          <w:u w:val="single"/>
        </w:rPr>
      </w:pPr>
      <w:r w:rsidRPr="00775071">
        <w:rPr>
          <w:lang w:eastAsia="en-US"/>
        </w:rPr>
        <w:t xml:space="preserve">Z punktu widzenia ochrony środowiska najważniejsze jest zapobieganie zanieczyszczenia gleb metalami ciężkimi. Tego typu zanieczyszczenia występują między innymi w </w:t>
      </w:r>
      <w:r w:rsidRPr="00775071">
        <w:rPr>
          <w:lang w:eastAsia="en-US"/>
        </w:rPr>
        <w:lastRenderedPageBreak/>
        <w:t>otoczeniu zakładów przemysłowych oraz składowisk odpadów komunalnych i przemysłowych. W powiecie staszowskim znajdują się cztery eksploatowane składowiska odpadów komunalnych, z których żadne nie jest zlokalizowane na obszarach występowania gleb o najwyższej bonitacji (klasy I–III).</w:t>
      </w:r>
    </w:p>
    <w:p w:rsidR="0026261B" w:rsidRPr="00775071" w:rsidRDefault="0026261B" w:rsidP="00C85B9D">
      <w:pPr>
        <w:pStyle w:val="Nagwek3"/>
      </w:pPr>
      <w:r w:rsidRPr="00775071">
        <w:t>Szata roślinna.</w:t>
      </w:r>
    </w:p>
    <w:p w:rsidR="0026261B" w:rsidRPr="00B9177B" w:rsidRDefault="0026261B" w:rsidP="00C85B9D">
      <w:r w:rsidRPr="00B9177B">
        <w:t>Obszar powiatu staszow</w:t>
      </w:r>
      <w:r>
        <w:t>s</w:t>
      </w:r>
      <w:r w:rsidRPr="00B9177B">
        <w:t xml:space="preserve">kiego wyróżnia się dominacją zbiorowisk nieleśnych. Wśród nich największe znaczenie mają występujące w </w:t>
      </w:r>
      <w:proofErr w:type="spellStart"/>
      <w:r w:rsidRPr="00B9177B">
        <w:t>mi</w:t>
      </w:r>
      <w:r>
        <w:t>ę</w:t>
      </w:r>
      <w:r w:rsidRPr="00B9177B">
        <w:t>dzywalu</w:t>
      </w:r>
      <w:proofErr w:type="spellEnd"/>
      <w:r w:rsidRPr="00B9177B">
        <w:t xml:space="preserve"> rzeki Wisły wilgotne łąki, gdzie zachowały się nieliczne półnaturalne zespoły roślinności, jak też mniejsze kompleksy łąkowe w obniżeniach terenu i dnach starorzeczy. Ponadto występują tu powstałe w sposób naturalny zbiorowiska zarośli łęgowych głównie w </w:t>
      </w:r>
      <w:proofErr w:type="spellStart"/>
      <w:r w:rsidRPr="00B9177B">
        <w:t>międzywalu</w:t>
      </w:r>
      <w:proofErr w:type="spellEnd"/>
      <w:r w:rsidRPr="00B9177B">
        <w:t xml:space="preserve"> rzeki Wisły oraz roślinność wodna i szuwarowa w obrębie jej starorzeczy. </w:t>
      </w:r>
    </w:p>
    <w:p w:rsidR="0026261B" w:rsidRPr="00B9177B" w:rsidRDefault="0026261B" w:rsidP="00C85B9D">
      <w:r w:rsidRPr="00B9177B">
        <w:t xml:space="preserve">Na pozostałym obszarze dominują zbiorowiska antropogeniczne, głównie </w:t>
      </w:r>
      <w:proofErr w:type="spellStart"/>
      <w:r w:rsidRPr="00B9177B">
        <w:t>segetalne</w:t>
      </w:r>
      <w:proofErr w:type="spellEnd"/>
      <w:r w:rsidRPr="00B9177B">
        <w:t xml:space="preserve">, związane z terenami upraw rolnych, roślin okopowych i zbożowych. Ze względu na duży udział gruntów odłogowanych i ugorów dominują ubogie i częściowo </w:t>
      </w:r>
      <w:proofErr w:type="spellStart"/>
      <w:r w:rsidRPr="00B9177B">
        <w:t>zruderalizowane</w:t>
      </w:r>
      <w:proofErr w:type="spellEnd"/>
      <w:r w:rsidRPr="00B9177B">
        <w:t xml:space="preserve"> łąki oraz zbiorowiska łąk porolnych, nie koszonych i nie wypasanych. </w:t>
      </w:r>
    </w:p>
    <w:p w:rsidR="0026261B" w:rsidRPr="00B9177B" w:rsidRDefault="0026261B" w:rsidP="00C85B9D">
      <w:r w:rsidRPr="00B9177B">
        <w:t xml:space="preserve">Występuje także roślinność ruderalna towarzysząca terenom zabudowy, w tym przemysłowej, terenom komunikacyjnym (drogi, kolej). Zieleń wysoka reprezentowana jest przez pojedyncze drzewa i niewielkie zagajniki topoli, osiki, brzozy i wierzby, jako zieleń śródpolna. </w:t>
      </w:r>
    </w:p>
    <w:p w:rsidR="0026261B" w:rsidRPr="00B9177B" w:rsidRDefault="0026261B" w:rsidP="00C85B9D">
      <w:r w:rsidRPr="00B9177B">
        <w:t>Charakterystyczne dla zabudowy miejskiej jest wy</w:t>
      </w:r>
      <w:r>
        <w:t>stępowanie zieleni urządzonej w </w:t>
      </w:r>
      <w:r w:rsidRPr="00B9177B">
        <w:t>postaci m.in. parków spacerowych, trawników, ż</w:t>
      </w:r>
      <w:r>
        <w:t>ywopłotów, krzewów, szpalerów i </w:t>
      </w:r>
      <w:r w:rsidRPr="00B9177B">
        <w:t xml:space="preserve">skupisk drzew, historycznej zieleni parkowej oraz zieleni przydomowej. </w:t>
      </w:r>
    </w:p>
    <w:p w:rsidR="0026261B" w:rsidRPr="00BC165B" w:rsidRDefault="0026261B" w:rsidP="00C85B9D">
      <w:pPr>
        <w:rPr>
          <w:b/>
          <w:bCs/>
        </w:rPr>
      </w:pPr>
      <w:r w:rsidRPr="00B9177B">
        <w:t>Ogólna powierzchnia gruntów leśnych na terenie powiatu staszowskiego (stan na 2014r.) wynosi 19896,18 ha. Są to lasy państwowe administrowane przez</w:t>
      </w:r>
      <w:r w:rsidRPr="00BC165B">
        <w:rPr>
          <w:b/>
          <w:bCs/>
        </w:rPr>
        <w:t xml:space="preserve"> Nadleśnictwo Staszów</w:t>
      </w:r>
      <w:r>
        <w:rPr>
          <w:b/>
          <w:bCs/>
        </w:rPr>
        <w:t>.</w:t>
      </w:r>
    </w:p>
    <w:p w:rsidR="0026261B" w:rsidRPr="00BC165B" w:rsidRDefault="0026261B" w:rsidP="00C85B9D">
      <w:r>
        <w:t>Na terenie Powiatu</w:t>
      </w:r>
      <w:r w:rsidRPr="00BC165B">
        <w:t xml:space="preserve"> Staszów występują następ</w:t>
      </w:r>
      <w:r>
        <w:t>ujące formy ochrony przyrody: 2 </w:t>
      </w:r>
      <w:r w:rsidRPr="00BC165B">
        <w:t>rezerwaty przyrody</w:t>
      </w:r>
      <w:r>
        <w:t>, 3 obszary NATURA 2000, 3</w:t>
      </w:r>
      <w:r w:rsidRPr="00BC165B">
        <w:t xml:space="preserve"> obszar</w:t>
      </w:r>
      <w:r>
        <w:t>y</w:t>
      </w:r>
      <w:r w:rsidRPr="00BC165B">
        <w:t xml:space="preserve"> chronionego krajobrazu</w:t>
      </w:r>
      <w:r>
        <w:t xml:space="preserve">, 53 </w:t>
      </w:r>
      <w:r w:rsidRPr="00BC165B">
        <w:t>pomnik</w:t>
      </w:r>
      <w:r>
        <w:t>i</w:t>
      </w:r>
      <w:r w:rsidRPr="00BC165B">
        <w:t xml:space="preserve"> przyrody, 4 zespoły przyrodniczo-krajobrazowe o łącznej powierzchni 9,54 ha a także liczne gatunki roślin, grzybów i zwierząt objęte ochroną gatunkową.</w:t>
      </w:r>
    </w:p>
    <w:p w:rsidR="0026261B" w:rsidRPr="00BC165B" w:rsidRDefault="0026261B" w:rsidP="00C85B9D">
      <w:r w:rsidRPr="00BC165B">
        <w:lastRenderedPageBreak/>
        <w:t>Lasy nadleśnictwa obfitują w różnorodność gatunkową flory i fauny. Aby zachować taki stan rzeczy, najcenniejsze fragmenty leśne objęte są formami ochrony przyrody, wśród których najważniejszymi są:</w:t>
      </w:r>
    </w:p>
    <w:p w:rsidR="0026261B" w:rsidRDefault="0026261B" w:rsidP="00D2150F">
      <w:pPr>
        <w:numPr>
          <w:ilvl w:val="0"/>
          <w:numId w:val="32"/>
        </w:numPr>
        <w:spacing w:line="312" w:lineRule="auto"/>
        <w:ind w:left="714" w:hanging="357"/>
      </w:pPr>
      <w:r w:rsidRPr="00BC165B">
        <w:t>Rezerwat „Zamczysko Turskie" o powierzchni 2,45 ha utwor</w:t>
      </w:r>
      <w:r>
        <w:t xml:space="preserve">zony w 1979 roku dla zachowania </w:t>
      </w:r>
      <w:r w:rsidRPr="00BC165B">
        <w:t>i ochrony fragmentów starego drzewostanu lipowego (z pomnikowymi okazami lipy drobnolistnej) z domieszką wiązu i grabu, chronionych i rzadkich gatunków flory i fauny na siedlisku grądowym, a także pozostałości historycznych fortyfikacji na miejscu średniowiecznego grodziska.</w:t>
      </w:r>
    </w:p>
    <w:p w:rsidR="0026261B" w:rsidRDefault="0026261B" w:rsidP="00D2150F">
      <w:pPr>
        <w:numPr>
          <w:ilvl w:val="0"/>
          <w:numId w:val="32"/>
        </w:numPr>
        <w:spacing w:line="312" w:lineRule="auto"/>
        <w:ind w:left="714" w:hanging="357"/>
      </w:pPr>
      <w:r w:rsidRPr="00C85B9D">
        <w:t>Rezerwat „Dziki Staw" o powierzchni 6,52 ha, który powstał w 1998 roku dla zachowania ponad stuletnich drzewostanów modrzewiowych oraz jeziorka potorfowego z chronionymi gatunkami flory i fauny</w:t>
      </w:r>
    </w:p>
    <w:p w:rsidR="0026261B" w:rsidRPr="00C85B9D" w:rsidRDefault="0026261B" w:rsidP="00D2150F">
      <w:pPr>
        <w:numPr>
          <w:ilvl w:val="0"/>
          <w:numId w:val="32"/>
        </w:numPr>
        <w:spacing w:line="312" w:lineRule="auto"/>
        <w:ind w:left="714" w:hanging="357"/>
      </w:pPr>
      <w:r w:rsidRPr="00C85B9D">
        <w:t>Cztery „Zespoły przyrodniczo-krajobrazowe obejmujące drzewostany na powierzchni 9,54 ha. Należą do nich: ZPK „Golejów", ZPK „Rytwiany" i ZPK „Tarczyn" w obrębie leśnym Golejów, a także ZPK „Dębina nad Zimną Wodą" w obrębie leśnym Klimontów.</w:t>
      </w:r>
    </w:p>
    <w:p w:rsidR="0026261B" w:rsidRPr="00BC165B" w:rsidRDefault="0026261B" w:rsidP="00C85B9D">
      <w:r>
        <w:t>Na terenie tym</w:t>
      </w:r>
      <w:r w:rsidRPr="00BC165B">
        <w:t xml:space="preserve"> znajdują się także wielkoobszarowe formy ochrony przyrody, do których należą:</w:t>
      </w:r>
    </w:p>
    <w:p w:rsidR="0026261B" w:rsidRPr="00BC165B" w:rsidRDefault="0026261B" w:rsidP="00D2150F">
      <w:pPr>
        <w:numPr>
          <w:ilvl w:val="0"/>
          <w:numId w:val="32"/>
        </w:numPr>
        <w:spacing w:line="312" w:lineRule="auto"/>
        <w:ind w:left="714" w:hanging="357"/>
      </w:pPr>
      <w:r w:rsidRPr="00BC165B">
        <w:t>obszary Natura 2000 - specjalne obszary ochrony siedlis</w:t>
      </w:r>
      <w:r>
        <w:t xml:space="preserve">k (SOO): „Kras Staszowski" (PLH </w:t>
      </w:r>
      <w:r w:rsidRPr="00BC165B">
        <w:t>260023), „Ostoja Żyznów" (PLH 260036),</w:t>
      </w:r>
    </w:p>
    <w:p w:rsidR="0026261B" w:rsidRPr="00BC165B" w:rsidRDefault="0026261B" w:rsidP="00D2150F">
      <w:pPr>
        <w:numPr>
          <w:ilvl w:val="0"/>
          <w:numId w:val="32"/>
        </w:numPr>
        <w:spacing w:line="312" w:lineRule="auto"/>
        <w:ind w:left="714" w:hanging="357"/>
      </w:pPr>
      <w:r w:rsidRPr="00BC165B">
        <w:t>obszar chronionego krajobrazu: „</w:t>
      </w:r>
      <w:proofErr w:type="spellStart"/>
      <w:r w:rsidRPr="00BC165B">
        <w:t>Jeleniowsko</w:t>
      </w:r>
      <w:proofErr w:type="spellEnd"/>
      <w:r w:rsidRPr="00BC165B">
        <w:t>-Staszowski".</w:t>
      </w:r>
    </w:p>
    <w:p w:rsidR="0026261B" w:rsidRPr="00C85B9D" w:rsidRDefault="0026261B" w:rsidP="00C85B9D">
      <w:pPr>
        <w:rPr>
          <w:rFonts w:ascii="Calibri" w:hAnsi="Calibri" w:cs="Calibri"/>
          <w:sz w:val="22"/>
          <w:szCs w:val="22"/>
        </w:rPr>
      </w:pPr>
      <w:r w:rsidRPr="00BC165B">
        <w:t>Świat zwierzęcy jest równie bogaty jak roślinny. Reprezentowany jest głownie przez ssaki stanowiące podstawowe gatunki łowne, ale również liczną grupę ssaków, ptaków, płazów i gadów jak również owadów chronionych wśród których należy wymienić takie gatunki jak: bóbr, wydra, nocek duży, traszka grzebieniasta, kumak nizinny,  czerwończyk nieparek, żuraw, bocian czarny, bielik.</w:t>
      </w:r>
    </w:p>
    <w:p w:rsidR="0026261B" w:rsidRPr="00C97E9D" w:rsidRDefault="0026261B" w:rsidP="00C85B9D">
      <w:pPr>
        <w:pStyle w:val="Nagwek3"/>
      </w:pPr>
      <w:r>
        <w:t>Zwierzęta.</w:t>
      </w:r>
    </w:p>
    <w:p w:rsidR="0026261B" w:rsidRPr="00B9177B" w:rsidRDefault="0026261B" w:rsidP="00C85B9D">
      <w:r w:rsidRPr="00C97E9D">
        <w:rPr>
          <w:b/>
          <w:bCs/>
        </w:rPr>
        <w:t xml:space="preserve">Z </w:t>
      </w:r>
      <w:r w:rsidRPr="00B9177B">
        <w:t>uwagi na rozległy obszar powiatu staszowskiego, występuje tu w pewnym stopniu zróżnicowanie zbiorowisk roślinnych, w konsekwencji różnorodność biotopów dla zwierząt. Tereny otwarte, tj. łąki, pola uprawne są biotopem życia drobnej zwierzyny łownej, licznych gryzoni i ptaków preferujących przestrzenie otwarte. Kompleksy lasów państwowych to miejsce schronienia większej grupy kręgowców, w tym ptaków leśnych.</w:t>
      </w:r>
    </w:p>
    <w:p w:rsidR="0026261B" w:rsidRDefault="0026261B" w:rsidP="00C85B9D">
      <w:r w:rsidRPr="00B9177B">
        <w:lastRenderedPageBreak/>
        <w:t>Licznie reprezentowane są gatunki ptaków zwią</w:t>
      </w:r>
      <w:r>
        <w:t>zanych ze środowiskiem wodnym i </w:t>
      </w:r>
      <w:r w:rsidRPr="00B9177B">
        <w:t>błotnym doliny rzeki Wisły.</w:t>
      </w:r>
    </w:p>
    <w:p w:rsidR="0026261B" w:rsidRPr="00D15937" w:rsidRDefault="0026261B" w:rsidP="00C85B9D">
      <w:pPr>
        <w:pStyle w:val="Nagwek3"/>
      </w:pPr>
      <w:r w:rsidRPr="00D15937">
        <w:t>Krajobraz</w:t>
      </w:r>
      <w:r>
        <w:t>.</w:t>
      </w:r>
    </w:p>
    <w:p w:rsidR="0026261B" w:rsidRPr="00C85B9D" w:rsidRDefault="0026261B" w:rsidP="00C85B9D">
      <w:pPr>
        <w:rPr>
          <w:lang w:eastAsia="en-US"/>
        </w:rPr>
      </w:pPr>
      <w:r w:rsidRPr="00FA1C0A">
        <w:rPr>
          <w:lang w:eastAsia="en-US"/>
        </w:rPr>
        <w:t>Termin krajobraz definiowany jest jako: „obszar, postrzegany przez ludzi, którego charakter jest wynikiem działania i interakcji czynników przyrodniczy</w:t>
      </w:r>
      <w:r>
        <w:rPr>
          <w:lang w:eastAsia="en-US"/>
        </w:rPr>
        <w:t>ch i/lub ludzkich”. W ustawie o </w:t>
      </w:r>
      <w:r w:rsidRPr="00FA1C0A">
        <w:rPr>
          <w:lang w:eastAsia="en-US"/>
        </w:rPr>
        <w:t>ochronie przyrody walory krajobrazowe zostały okre</w:t>
      </w:r>
      <w:r w:rsidRPr="00FA1C0A">
        <w:rPr>
          <w:rFonts w:eastAsia="TimesNewRoman"/>
          <w:lang w:eastAsia="en-US"/>
        </w:rPr>
        <w:t>ś</w:t>
      </w:r>
      <w:r w:rsidRPr="00FA1C0A">
        <w:rPr>
          <w:lang w:eastAsia="en-US"/>
        </w:rPr>
        <w:t>lone jako „warto</w:t>
      </w:r>
      <w:r w:rsidRPr="00FA1C0A">
        <w:rPr>
          <w:rFonts w:eastAsia="TimesNewRoman"/>
          <w:lang w:eastAsia="en-US"/>
        </w:rPr>
        <w:t>ś</w:t>
      </w:r>
      <w:r w:rsidRPr="00FA1C0A">
        <w:rPr>
          <w:lang w:eastAsia="en-US"/>
        </w:rPr>
        <w:t>ci ekologiczne, estetyczne lub kulturowe obszaru oraz zwi</w:t>
      </w:r>
      <w:r w:rsidRPr="00FA1C0A">
        <w:rPr>
          <w:rFonts w:eastAsia="TimesNewRoman"/>
          <w:lang w:eastAsia="en-US"/>
        </w:rPr>
        <w:t>ą</w:t>
      </w:r>
      <w:r w:rsidRPr="00FA1C0A">
        <w:rPr>
          <w:lang w:eastAsia="en-US"/>
        </w:rPr>
        <w:t>zane z nim rze</w:t>
      </w:r>
      <w:r w:rsidRPr="00FA1C0A">
        <w:rPr>
          <w:rFonts w:eastAsia="TimesNewRoman"/>
          <w:lang w:eastAsia="en-US"/>
        </w:rPr>
        <w:t>ź</w:t>
      </w:r>
      <w:r w:rsidRPr="00FA1C0A">
        <w:rPr>
          <w:lang w:eastAsia="en-US"/>
        </w:rPr>
        <w:t>ba terenu, twory i składniki przyrody, ukształtowane przez siły przyrody lub działalno</w:t>
      </w:r>
      <w:r w:rsidRPr="00FA1C0A">
        <w:rPr>
          <w:rFonts w:eastAsia="TimesNewRoman"/>
          <w:lang w:eastAsia="en-US"/>
        </w:rPr>
        <w:t xml:space="preserve">ść </w:t>
      </w:r>
      <w:r w:rsidRPr="00FA1C0A">
        <w:rPr>
          <w:lang w:eastAsia="en-US"/>
        </w:rPr>
        <w:t>człowieka”. Na warto</w:t>
      </w:r>
      <w:r w:rsidRPr="00FA1C0A">
        <w:rPr>
          <w:rFonts w:eastAsia="TimesNewRoman"/>
          <w:lang w:eastAsia="en-US"/>
        </w:rPr>
        <w:t xml:space="preserve">ść </w:t>
      </w:r>
      <w:r w:rsidRPr="00FA1C0A">
        <w:rPr>
          <w:lang w:eastAsia="en-US"/>
        </w:rPr>
        <w:t>krajobrazu wpływaj</w:t>
      </w:r>
      <w:r w:rsidRPr="00FA1C0A">
        <w:rPr>
          <w:rFonts w:eastAsia="TimesNewRoman"/>
          <w:lang w:eastAsia="en-US"/>
        </w:rPr>
        <w:t xml:space="preserve">ą </w:t>
      </w:r>
      <w:r w:rsidRPr="00FA1C0A">
        <w:rPr>
          <w:lang w:eastAsia="en-US"/>
        </w:rPr>
        <w:t xml:space="preserve">zatem jego walory ekologiczne (przyrodnicze), estetyczne i kulturowe. </w:t>
      </w:r>
      <w:r>
        <w:t>Z</w:t>
      </w:r>
      <w:r w:rsidRPr="00D24181">
        <w:t xml:space="preserve">naczna część kompleksów leśnych znajduje się w </w:t>
      </w:r>
      <w:r>
        <w:t xml:space="preserve">zarządzie Nadleśnictwa Staszów. </w:t>
      </w:r>
      <w:r w:rsidRPr="00D24181">
        <w:t xml:space="preserve">Rzeźba tego terenu jest wynikiem procesów górotwórczych i działalności akumulacyjnej i denudacyjnej lodowców. Najbardziej urozmaiconą, pagórkowata rzeźbę wykazują tereny dzielnicy Gór Świętokrzyskich. Tworzą ja kopulaste wzniesienia “Pasma Wygiełzowskiego” pokryte lasami i polami. </w:t>
      </w:r>
      <w:r>
        <w:t>Natomiast Wyżyna Sandomierska to wyż</w:t>
      </w:r>
      <w:r w:rsidRPr="00D24181">
        <w:t>ynny, mocno falisty obszar. W swojej wschodniej części pokryta jest ona grubą (sięgająca miejscami 30 metrów) warstwą lessów, w których działania erozyjne spowodowały powstanie gęstej sieci, niekiedy bardzo stromych jarów i wąwozów. Pozostała część obszaru Nadleśnictwa Staszów ma raczej charakter równinny, fragmentami falisty. Poza wspomnianymi wcześniej lessami, w budowie geologicznej spośród utworów czwartorzędowych występują tu  głównie piaski zwałowe i wodnolodowcowe oraz  gliny zwałowe. Z utworów tych wytworzyły się przede wszystkim gleby brunatne, rdzawe oraz bielicowe, a na płytko zalegających glinach, gleby opadowo-glejowe.  Z taką budową geologiczną związana jest ś</w:t>
      </w:r>
      <w:r>
        <w:t>ciśle szata roślinna jak również</w:t>
      </w:r>
      <w:r w:rsidRPr="00D24181">
        <w:t xml:space="preserve"> świat zwierzęcy t</w:t>
      </w:r>
      <w:r>
        <w:t>worzące razem całą gamę róż</w:t>
      </w:r>
      <w:r w:rsidRPr="00D24181">
        <w:t>no</w:t>
      </w:r>
      <w:r>
        <w:t>rodnych ekosystemów. Z glebami ż</w:t>
      </w:r>
      <w:r w:rsidRPr="00D24181">
        <w:t>yznymi łączą się siedliska lessowe o bogatej szacie roś</w:t>
      </w:r>
      <w:r>
        <w:t>linnej. Siedliska borowe są uboż</w:t>
      </w:r>
      <w:r w:rsidRPr="00D24181">
        <w:t>sze i skład biocenozy jest tu skromniejszy lecz odmienny. Na wszystkich siedliskach borowych dominują drzewo</w:t>
      </w:r>
      <w:r>
        <w:t>stany z panującą sosną. Również</w:t>
      </w:r>
      <w:r w:rsidRPr="00D24181">
        <w:t xml:space="preserve"> na siedliskach lessowych świe</w:t>
      </w:r>
      <w:r>
        <w:t>żych, zdecydowanie przeważ</w:t>
      </w:r>
      <w:r w:rsidRPr="00D24181">
        <w:t>aj</w:t>
      </w:r>
      <w:r>
        <w:t>ą drzewostany sosnowe, ale poważny udział mają tu  też</w:t>
      </w:r>
      <w:r w:rsidRPr="00D24181">
        <w:t xml:space="preserve">  drzewostany z panującym dębem, bukiem i jodłą. Cennymi elementami fitocenoz leśnych są krzewy i roślinność runa, spośród nich występuje kilkadziesiąt gatunków podlegających ochronie gatunkowej.</w:t>
      </w:r>
      <w:r w:rsidRPr="008C5F63">
        <w:t xml:space="preserve"> </w:t>
      </w:r>
    </w:p>
    <w:p w:rsidR="0026261B" w:rsidRDefault="0026261B" w:rsidP="00C85B9D">
      <w:r w:rsidRPr="008C5F63">
        <w:lastRenderedPageBreak/>
        <w:t xml:space="preserve">Omawiany teren jest bardzo zróżnicowany, zarówno pod względem ukształtowania terenu występują tu obszary równinne w szczególności w dolinach cieków i kanałów, wzniesienia, wąwozy, jary, jak również siedliskowym począwszy od suchym muraw </w:t>
      </w:r>
      <w:proofErr w:type="spellStart"/>
      <w:r w:rsidRPr="008C5F63">
        <w:t>napiaskowych</w:t>
      </w:r>
      <w:proofErr w:type="spellEnd"/>
      <w:r w:rsidRPr="008C5F63">
        <w:t xml:space="preserve">, kserotermicznych, na których w wielu miejscach zachodzi sukcesja roślinności drzewiastej, siedlisk ruderalnych, ciepłolubnych okrajków po zbiorowiska łąk świeżych wilgotnych, częściowo zalewanych i zabagnionych zbiorowisk szuwarowych, ziołorośli i zbiorowisk </w:t>
      </w:r>
      <w:proofErr w:type="spellStart"/>
      <w:r w:rsidRPr="008C5F63">
        <w:t>welonowych</w:t>
      </w:r>
      <w:proofErr w:type="spellEnd"/>
      <w:r w:rsidRPr="008C5F63">
        <w:t xml:space="preserve"> oraz siedliska leśne naturalne: borów mieszanych, świeżych, żyznych, grądów oraz nasadzonych ludzką ręką aż po łęgi w wilgotnych obniżeniach terenu oraz nad brzegami cieków i kanałów. Nie brak tu również siedlisk antropogenicznych jak pola uprawne, sady, urządzonej zielni przydomowej i przyzakładowej</w:t>
      </w:r>
      <w:r>
        <w:t xml:space="preserve">. </w:t>
      </w:r>
    </w:p>
    <w:p w:rsidR="0026261B" w:rsidRPr="0073043B" w:rsidRDefault="0026261B" w:rsidP="00661DE6">
      <w:pPr>
        <w:pStyle w:val="Nagwek3"/>
        <w:numPr>
          <w:ilvl w:val="0"/>
          <w:numId w:val="0"/>
        </w:numPr>
        <w:rPr>
          <w:rFonts w:ascii="Calibri" w:hAnsi="Calibri" w:cs="Calibri"/>
          <w:i w:val="0"/>
          <w:iCs w:val="0"/>
          <w:sz w:val="28"/>
          <w:szCs w:val="28"/>
        </w:rPr>
      </w:pPr>
      <w:r w:rsidRPr="0073043B">
        <w:rPr>
          <w:rFonts w:ascii="Calibri" w:hAnsi="Calibri" w:cs="Calibri"/>
          <w:i w:val="0"/>
          <w:iCs w:val="0"/>
          <w:sz w:val="28"/>
          <w:szCs w:val="28"/>
        </w:rPr>
        <w:t>5.1.10. Formy ochrony przyrody na terenie powiatu staszowskiego.</w:t>
      </w:r>
    </w:p>
    <w:p w:rsidR="0026261B" w:rsidRDefault="0026261B" w:rsidP="00C85B9D">
      <w:r w:rsidRPr="00FA1C0A">
        <w:t xml:space="preserve">Wielka zmienność środowiska przyrodniczego bogactwo form ukształtowania powierzchni terenu, warunków hydrologicznych, szaty roślinnej i świata zwierzęcego spowodowały powstanie wartościowych i niepowtarzalnych tworów przyrody żywej i nieożywionej, która na znacznej części powiatu staszowskiego objęta jest ochroną. </w:t>
      </w:r>
      <w:r w:rsidRPr="00C85B9D">
        <w:t xml:space="preserve">Dotyczy to obszarów chronionego krajobrazu. Występują tu: </w:t>
      </w:r>
    </w:p>
    <w:p w:rsidR="0026261B" w:rsidRPr="0007220B" w:rsidRDefault="0026261B" w:rsidP="0007220B">
      <w:pPr>
        <w:numPr>
          <w:ilvl w:val="0"/>
          <w:numId w:val="33"/>
        </w:numPr>
      </w:pPr>
      <w:r w:rsidRPr="0007220B">
        <w:rPr>
          <w:rFonts w:ascii="Calibri" w:hAnsi="Calibri" w:cs="Calibri"/>
        </w:rPr>
        <w:t xml:space="preserve">znaczna część </w:t>
      </w:r>
      <w:proofErr w:type="spellStart"/>
      <w:r w:rsidRPr="0007220B">
        <w:rPr>
          <w:rFonts w:ascii="Calibri" w:hAnsi="Calibri" w:cs="Calibri"/>
        </w:rPr>
        <w:t>Jeleniowsko</w:t>
      </w:r>
      <w:proofErr w:type="spellEnd"/>
      <w:r w:rsidRPr="0007220B">
        <w:rPr>
          <w:rFonts w:ascii="Calibri" w:hAnsi="Calibri" w:cs="Calibri"/>
        </w:rPr>
        <w:t xml:space="preserve"> – Staszowskiego Obszaru Chronionego Krajobrazu obejmującego gminy Bogoria, Rytwiany i Staszów;</w:t>
      </w:r>
    </w:p>
    <w:p w:rsidR="0026261B" w:rsidRPr="0007220B" w:rsidRDefault="0026261B" w:rsidP="0007220B">
      <w:pPr>
        <w:numPr>
          <w:ilvl w:val="0"/>
          <w:numId w:val="33"/>
        </w:numPr>
      </w:pPr>
      <w:r w:rsidRPr="0007220B">
        <w:rPr>
          <w:rFonts w:ascii="Calibri" w:hAnsi="Calibri" w:cs="Calibri"/>
        </w:rPr>
        <w:t xml:space="preserve">fragment </w:t>
      </w:r>
      <w:r>
        <w:rPr>
          <w:rFonts w:ascii="Calibri" w:hAnsi="Calibri" w:cs="Calibri"/>
        </w:rPr>
        <w:t>Solecko</w:t>
      </w:r>
      <w:r w:rsidRPr="0007220B">
        <w:rPr>
          <w:rFonts w:ascii="Calibri" w:hAnsi="Calibri" w:cs="Calibri"/>
        </w:rPr>
        <w:t xml:space="preserve"> – Pacanowskiego Obszaru Chronionego Krajobrazu obejmującego w powiecie staszowskim gm. Oleśnica; </w:t>
      </w:r>
    </w:p>
    <w:p w:rsidR="0026261B" w:rsidRPr="0007220B" w:rsidRDefault="0026261B" w:rsidP="0007220B">
      <w:pPr>
        <w:numPr>
          <w:ilvl w:val="0"/>
          <w:numId w:val="33"/>
        </w:numPr>
      </w:pPr>
      <w:r w:rsidRPr="0007220B">
        <w:rPr>
          <w:rFonts w:ascii="Calibri" w:hAnsi="Calibri" w:cs="Calibri"/>
        </w:rPr>
        <w:t>fragment Chmielnicko – Szydłowskiego Obszaru Chronionego Krajobrazu obejmujący leżącą w powiecie staszowskim gm. Szydłów.</w:t>
      </w:r>
    </w:p>
    <w:p w:rsidR="0026261B" w:rsidRPr="0007220B" w:rsidRDefault="0026261B" w:rsidP="0007220B">
      <w:pPr>
        <w:numPr>
          <w:ilvl w:val="0"/>
          <w:numId w:val="33"/>
        </w:numPr>
      </w:pPr>
      <w:proofErr w:type="spellStart"/>
      <w:r w:rsidRPr="0007220B">
        <w:rPr>
          <w:rFonts w:ascii="Calibri" w:hAnsi="Calibri" w:cs="Calibri"/>
        </w:rPr>
        <w:t>Jeleniowsko</w:t>
      </w:r>
      <w:proofErr w:type="spellEnd"/>
      <w:r w:rsidRPr="0007220B">
        <w:rPr>
          <w:rFonts w:ascii="Calibri" w:hAnsi="Calibri" w:cs="Calibri"/>
        </w:rPr>
        <w:t xml:space="preserve"> – Staszowski </w:t>
      </w:r>
      <w:proofErr w:type="spellStart"/>
      <w:r w:rsidRPr="0007220B">
        <w:rPr>
          <w:rFonts w:ascii="Calibri" w:hAnsi="Calibri" w:cs="Calibri"/>
        </w:rPr>
        <w:t>OChK</w:t>
      </w:r>
      <w:proofErr w:type="spellEnd"/>
      <w:r w:rsidRPr="0007220B">
        <w:rPr>
          <w:rFonts w:ascii="Calibri" w:hAnsi="Calibri" w:cs="Calibri"/>
        </w:rPr>
        <w:t xml:space="preserve"> oraz Chmielnicko – Szydłowski </w:t>
      </w:r>
      <w:proofErr w:type="spellStart"/>
      <w:r w:rsidRPr="0007220B">
        <w:rPr>
          <w:rFonts w:ascii="Calibri" w:hAnsi="Calibri" w:cs="Calibri"/>
        </w:rPr>
        <w:t>OChK</w:t>
      </w:r>
      <w:proofErr w:type="spellEnd"/>
      <w:r w:rsidRPr="0007220B">
        <w:rPr>
          <w:rFonts w:ascii="Calibri" w:hAnsi="Calibri" w:cs="Calibri"/>
        </w:rPr>
        <w:t xml:space="preserve"> dotyczą zbiorowisk rolno – leśnych. </w:t>
      </w:r>
    </w:p>
    <w:p w:rsidR="0026261B" w:rsidRPr="00C85B9D" w:rsidRDefault="0026261B" w:rsidP="00C85B9D">
      <w:r w:rsidRPr="00C85B9D">
        <w:t xml:space="preserve">Wśród lasów dominują tu bory sosnowe, bory mieszane, bory </w:t>
      </w:r>
      <w:proofErr w:type="spellStart"/>
      <w:r w:rsidRPr="00C85B9D">
        <w:t>trzcinnikowe</w:t>
      </w:r>
      <w:proofErr w:type="spellEnd"/>
      <w:r w:rsidRPr="00C85B9D">
        <w:t xml:space="preserve">, łęgi </w:t>
      </w:r>
      <w:proofErr w:type="spellStart"/>
      <w:r w:rsidRPr="00C85B9D">
        <w:t>subkontynentalne</w:t>
      </w:r>
      <w:proofErr w:type="spellEnd"/>
      <w:r w:rsidRPr="00C85B9D">
        <w:t xml:space="preserve"> oraz bory mieszane świeże przechodzące w grąd wysoki i świetlistą dąbrowę. Ponadto występują bory i lasy wilgotne - olsy. Wśród roślinności leśnej zdecydowanie przeważa drzewostan sosnowy, a uzupełnieniem są dęby, brzozy, jodły, modrzew, olcha, buk. Wiek drzewostanu bardzo zróżnicowany, przeważa drzewostan </w:t>
      </w:r>
      <w:r w:rsidRPr="00C85B9D">
        <w:lastRenderedPageBreak/>
        <w:t xml:space="preserve">wieku 50 – 100 lat w obrębie lasów państwowych jak i prywatnych. W lasach prywatnych jest również duży udział drzewostanu młodego poniżej 50 lat występującego na małych powierzchniach, rzędu kilku arów porastającego gleby słabych klas i nieużytki. Również wzdłuż dolin rzek i cieków ciągną się zadrzewienia głównie olchy, topoli i wierzb, a także wzdłuż dróg i szos ciągną się zadrzewienia szpalerowe, głównie lip, topoli, jesionów i kasztanowców. Na terenie powiatu występuje szereg parków. W lasach poza skupiskami drzew znajduje się różnorodna roślinność krzewiasta oraz bogate runo leśne. Spotykane gatunki zwierząt to: sarny, jelenie, kuny, łosie, bobry, dziki, zające, lisy, dzikie kaczki, bażanty i kuropatwy. Solsko – Pacanowski </w:t>
      </w:r>
      <w:proofErr w:type="spellStart"/>
      <w:r w:rsidRPr="00C85B9D">
        <w:t>OChK</w:t>
      </w:r>
      <w:proofErr w:type="spellEnd"/>
      <w:r w:rsidRPr="00C85B9D">
        <w:t xml:space="preserve"> dotyczy głównie zbiorowisk nieleśnych. </w:t>
      </w:r>
    </w:p>
    <w:p w:rsidR="0026261B" w:rsidRPr="0047350E" w:rsidRDefault="0026261B" w:rsidP="00C85B9D">
      <w:pPr>
        <w:rPr>
          <w:lang w:eastAsia="en-US"/>
        </w:rPr>
      </w:pPr>
      <w:r w:rsidRPr="0047350E">
        <w:rPr>
          <w:lang w:eastAsia="en-US"/>
        </w:rPr>
        <w:t xml:space="preserve">W wilgotnych dnach dolin rzek , cieków i oczek wodnych występują bogate florystyczne zespoły roślinności szuwarowo – bagiennej, łąkowo – bagiennej i bagienno - torfowiskowej z szeregiem rzadkich i chronionych gatunków roślin i ptaków. </w:t>
      </w:r>
    </w:p>
    <w:p w:rsidR="0026261B" w:rsidRPr="0047350E" w:rsidRDefault="0026261B" w:rsidP="00C85B9D">
      <w:pPr>
        <w:rPr>
          <w:lang w:eastAsia="en-US"/>
        </w:rPr>
      </w:pPr>
      <w:r w:rsidRPr="0047350E">
        <w:rPr>
          <w:lang w:eastAsia="en-US"/>
        </w:rPr>
        <w:t xml:space="preserve">Ponadto występują na tych terenach zbiorowiska </w:t>
      </w:r>
      <w:proofErr w:type="spellStart"/>
      <w:r w:rsidRPr="0047350E">
        <w:rPr>
          <w:lang w:eastAsia="en-US"/>
        </w:rPr>
        <w:t>murawowe</w:t>
      </w:r>
      <w:proofErr w:type="spellEnd"/>
      <w:r w:rsidRPr="0047350E">
        <w:rPr>
          <w:lang w:eastAsia="en-US"/>
        </w:rPr>
        <w:t xml:space="preserve"> i krzewiaste w miejscach nieprzydatnych do uprawy, np.: na ścianach wąwozów lessowych, na stromiznach zboczy oraz na bardzo płytkich glebach. </w:t>
      </w:r>
    </w:p>
    <w:p w:rsidR="0026261B" w:rsidRPr="0047350E" w:rsidRDefault="0026261B" w:rsidP="00C85B9D">
      <w:pPr>
        <w:rPr>
          <w:lang w:eastAsia="en-US"/>
        </w:rPr>
      </w:pPr>
      <w:r w:rsidRPr="0047350E">
        <w:rPr>
          <w:lang w:eastAsia="en-US"/>
        </w:rPr>
        <w:t>Charakterystyczną roślinnością dla tego obszaru są ciepłolubne zbiorowiska kserotermiczne pochodzenia południowoeuropejskiego z szeregiem rzadkich i chronionych gatunków roślin. Siedliskami dla takich zespołów roślinnych są najczęściej suche, słoneczne zbocza wzgórz, dolin rzecznych i wąwozów, zwłaszcza o ekspozycji południowej, rzadziej wschodniej lub zachodniej. Gleby przeważnie płytkie, a miejscami skaliste, są zasobne w węglan wapnia (CaCO</w:t>
      </w:r>
      <w:r w:rsidRPr="0047350E">
        <w:rPr>
          <w:sz w:val="14"/>
          <w:szCs w:val="14"/>
          <w:lang w:eastAsia="en-US"/>
        </w:rPr>
        <w:t>3</w:t>
      </w:r>
      <w:r w:rsidRPr="0047350E">
        <w:rPr>
          <w:lang w:eastAsia="en-US"/>
        </w:rPr>
        <w:t xml:space="preserve">) i dzięki temu są wybitnie ciepłe. Na siedliskach takich panują specyficzne warunki mikroklimatyczne: wysokie temperatury powietrza i gleby oraz trudności w zaopatrywaniu się roślin w wodę (zwłaszcza w porze suszy letniej). Sprzyja to występowaniu gatunków o dużych wymaganiach termicznych i odpornych na deficyty wodne. </w:t>
      </w:r>
    </w:p>
    <w:p w:rsidR="0026261B" w:rsidRPr="00044BE5" w:rsidRDefault="0026261B" w:rsidP="00C85B9D">
      <w:pPr>
        <w:rPr>
          <w:lang w:eastAsia="en-US"/>
        </w:rPr>
      </w:pPr>
      <w:r w:rsidRPr="00044BE5">
        <w:rPr>
          <w:lang w:eastAsia="en-US"/>
        </w:rPr>
        <w:t>Dobre warunki glebowe i klimatyczne sprzyjały osadnictwu na tym terenie (gospodarka człowieka trwa tu nieprzerwanie od ok. 6 tysięcy lat). Stąd znaczną część tego obszaru zajmują obecnie pola uprawne, które decydują o typowo rolniczym charakterze powiatu. W uprawach dominują zboża, ziemniaki i warzywa gruntowe.</w:t>
      </w:r>
    </w:p>
    <w:p w:rsidR="0026261B" w:rsidRPr="001D2A04" w:rsidRDefault="0026261B" w:rsidP="009D3517">
      <w:pPr>
        <w:rPr>
          <w:lang w:eastAsia="en-US"/>
        </w:rPr>
      </w:pPr>
      <w:r w:rsidRPr="00044BE5">
        <w:rPr>
          <w:lang w:eastAsia="en-US"/>
        </w:rPr>
        <w:lastRenderedPageBreak/>
        <w:t xml:space="preserve">Zgodnie z ustawą </w:t>
      </w:r>
      <w:r w:rsidRPr="00044BE5">
        <w:rPr>
          <w:b/>
          <w:bCs/>
          <w:lang w:eastAsia="en-US"/>
        </w:rPr>
        <w:t xml:space="preserve">o ochronie przyrody </w:t>
      </w:r>
      <w:r w:rsidRPr="00044BE5">
        <w:rPr>
          <w:lang w:eastAsia="en-US"/>
        </w:rPr>
        <w:t>z dnia 16 kwietnia 2004r. wraz z późniejszymi zmianami</w:t>
      </w:r>
      <w:r>
        <w:rPr>
          <w:lang w:eastAsia="en-US"/>
        </w:rPr>
        <w:t xml:space="preserve">, </w:t>
      </w:r>
      <w:r w:rsidRPr="00044BE5">
        <w:rPr>
          <w:lang w:eastAsia="en-US"/>
        </w:rPr>
        <w:t xml:space="preserve">na terenie powiatu występują następujące formy ochrony przyrody: </w:t>
      </w:r>
    </w:p>
    <w:p w:rsidR="0026261B" w:rsidRPr="009D3517" w:rsidRDefault="0026261B" w:rsidP="001D2A04">
      <w:pPr>
        <w:spacing w:before="360"/>
        <w:rPr>
          <w:b/>
          <w:bCs/>
          <w:lang w:eastAsia="en-US"/>
        </w:rPr>
      </w:pPr>
      <w:r w:rsidRPr="009D3517">
        <w:rPr>
          <w:b/>
          <w:bCs/>
          <w:lang w:eastAsia="en-US"/>
        </w:rPr>
        <w:t xml:space="preserve">OBSZARY CHRONIONEGO KRAJOBRAZU: </w:t>
      </w:r>
    </w:p>
    <w:p w:rsidR="0026261B" w:rsidRDefault="0026261B" w:rsidP="009D3517">
      <w:pPr>
        <w:rPr>
          <w:lang w:eastAsia="en-US"/>
        </w:rPr>
      </w:pPr>
      <w:proofErr w:type="spellStart"/>
      <w:r w:rsidRPr="0047350E">
        <w:rPr>
          <w:b/>
          <w:bCs/>
          <w:lang w:eastAsia="en-US"/>
        </w:rPr>
        <w:t>Jeleniowsko</w:t>
      </w:r>
      <w:proofErr w:type="spellEnd"/>
      <w:r w:rsidRPr="0047350E">
        <w:rPr>
          <w:b/>
          <w:bCs/>
          <w:lang w:eastAsia="en-US"/>
        </w:rPr>
        <w:t xml:space="preserve"> </w:t>
      </w:r>
      <w:r>
        <w:rPr>
          <w:b/>
          <w:bCs/>
          <w:lang w:eastAsia="en-US"/>
        </w:rPr>
        <w:t>–</w:t>
      </w:r>
      <w:r w:rsidRPr="0047350E">
        <w:rPr>
          <w:b/>
          <w:bCs/>
          <w:lang w:eastAsia="en-US"/>
        </w:rPr>
        <w:t xml:space="preserve"> Staszowski Obszar Chronionego Krajobrazu </w:t>
      </w:r>
      <w:r w:rsidRPr="0047350E">
        <w:rPr>
          <w:lang w:eastAsia="en-US"/>
        </w:rPr>
        <w:t xml:space="preserve">obejmujący niewielką część gminy Rytwiany, znaczną część terenu gminy Staszów oraz większość terenu gminy Bogoria – ponadto w powiecie opatowskim część gminy Iwaniska oraz niewielki obszar gminy Baćkowice, a także w powiecie Sandomierskim niewielki teren położony w gminie Klimontów i Łoniów; </w:t>
      </w:r>
    </w:p>
    <w:p w:rsidR="0026261B" w:rsidRDefault="0026261B" w:rsidP="009D3517">
      <w:pPr>
        <w:rPr>
          <w:lang w:eastAsia="en-US"/>
        </w:rPr>
      </w:pPr>
      <w:r w:rsidRPr="0047350E">
        <w:rPr>
          <w:b/>
          <w:bCs/>
          <w:lang w:eastAsia="en-US"/>
        </w:rPr>
        <w:t xml:space="preserve">Chmielnicko – Szydłowski Obszar Chronionego Krajobrazu </w:t>
      </w:r>
      <w:r w:rsidRPr="0047350E">
        <w:rPr>
          <w:lang w:eastAsia="en-US"/>
        </w:rPr>
        <w:t xml:space="preserve">położony w środkowej części województwa łączy Włoszczowsko – Jędrzejowski </w:t>
      </w:r>
      <w:proofErr w:type="spellStart"/>
      <w:r w:rsidRPr="0047350E">
        <w:rPr>
          <w:lang w:eastAsia="en-US"/>
        </w:rPr>
        <w:t>OChK</w:t>
      </w:r>
      <w:proofErr w:type="spellEnd"/>
      <w:r w:rsidRPr="0047350E">
        <w:rPr>
          <w:lang w:eastAsia="en-US"/>
        </w:rPr>
        <w:t xml:space="preserve"> w okolicach Szydłowa z </w:t>
      </w:r>
      <w:proofErr w:type="spellStart"/>
      <w:r w:rsidRPr="0047350E">
        <w:rPr>
          <w:lang w:eastAsia="en-US"/>
        </w:rPr>
        <w:t>Jeleniowsko</w:t>
      </w:r>
      <w:proofErr w:type="spellEnd"/>
      <w:r w:rsidRPr="0047350E">
        <w:rPr>
          <w:lang w:eastAsia="en-US"/>
        </w:rPr>
        <w:t xml:space="preserve"> – Staszowskim </w:t>
      </w:r>
      <w:proofErr w:type="spellStart"/>
      <w:r w:rsidRPr="0047350E">
        <w:rPr>
          <w:lang w:eastAsia="en-US"/>
        </w:rPr>
        <w:t>OChK</w:t>
      </w:r>
      <w:proofErr w:type="spellEnd"/>
      <w:r w:rsidRPr="0047350E">
        <w:rPr>
          <w:lang w:eastAsia="en-US"/>
        </w:rPr>
        <w:t xml:space="preserve"> oraz na południowym – wschodzie z Solecko – Pacanowskim </w:t>
      </w:r>
      <w:proofErr w:type="spellStart"/>
      <w:r w:rsidRPr="0047350E">
        <w:rPr>
          <w:lang w:eastAsia="en-US"/>
        </w:rPr>
        <w:t>OChK</w:t>
      </w:r>
      <w:proofErr w:type="spellEnd"/>
      <w:r w:rsidRPr="0047350E">
        <w:rPr>
          <w:lang w:eastAsia="en-US"/>
        </w:rPr>
        <w:t xml:space="preserve">. Obszar ten pełni ważne ekologicznie funkcje łącznikowe pomiędzy Zespołem Parków Krajobrazowych Gór Świętokrzyskich i </w:t>
      </w:r>
      <w:proofErr w:type="spellStart"/>
      <w:r w:rsidRPr="0047350E">
        <w:rPr>
          <w:lang w:eastAsia="en-US"/>
        </w:rPr>
        <w:t>Ponidzia</w:t>
      </w:r>
      <w:proofErr w:type="spellEnd"/>
      <w:r w:rsidRPr="0047350E">
        <w:rPr>
          <w:lang w:eastAsia="en-US"/>
        </w:rPr>
        <w:t xml:space="preserve">. Pierwszoplanową funkcją tego obszaru jest ochrona wód powierzchniowych rzeki Czarnej Staszowskiej wraz ze zbiornikiem wodnym w Chańczy. </w:t>
      </w:r>
    </w:p>
    <w:p w:rsidR="0026261B" w:rsidRDefault="0026261B" w:rsidP="009D3517">
      <w:pPr>
        <w:rPr>
          <w:lang w:eastAsia="en-US"/>
        </w:rPr>
      </w:pPr>
      <w:r w:rsidRPr="0047350E">
        <w:rPr>
          <w:b/>
          <w:bCs/>
          <w:lang w:eastAsia="en-US"/>
        </w:rPr>
        <w:t xml:space="preserve">Solecko - Pacanowski Obszar Chronionego Krajobrazu </w:t>
      </w:r>
      <w:r w:rsidRPr="0047350E">
        <w:rPr>
          <w:lang w:eastAsia="en-US"/>
        </w:rPr>
        <w:t xml:space="preserve">obejmuje w powiecie staszowskim jedynie przeważającą część gminy Oleśnica, ponadto w powiecie buskim gminy: Pacanów, Stopnica, Solec Zdrój, Busko Zdrój i Nowy Korczyn - graniczy poprzez Wisłę z Województwem Małopolskim. </w:t>
      </w:r>
    </w:p>
    <w:p w:rsidR="0026261B" w:rsidRDefault="0026261B" w:rsidP="009D3517">
      <w:pPr>
        <w:rPr>
          <w:lang w:eastAsia="en-US"/>
        </w:rPr>
      </w:pPr>
      <w:r w:rsidRPr="0047350E">
        <w:rPr>
          <w:lang w:eastAsia="en-US"/>
        </w:rPr>
        <w:t xml:space="preserve">Głównym kierunkiem działania jest ochrona wód powierzchniowych rzeki Wschodniej i walorów przyrodniczych doliny Wisły oraz zabezpieczenie przed antropopresją wód leczniczych i terenów uzdrowiskowych Busko Zdrój i Solec Zdrój; </w:t>
      </w:r>
    </w:p>
    <w:p w:rsidR="0026261B" w:rsidRPr="009D3517" w:rsidRDefault="0026261B" w:rsidP="009D3517">
      <w:pPr>
        <w:rPr>
          <w:lang w:eastAsia="en-US"/>
        </w:rPr>
      </w:pPr>
      <w:r w:rsidRPr="00C205C3">
        <w:rPr>
          <w:lang w:eastAsia="ar-SA"/>
        </w:rPr>
        <w:t xml:space="preserve">Cała dolina Wisły jest niezwykle atrakcyjna krajobrazowo i stanowi również ważny teren rekreacyjny. </w:t>
      </w:r>
    </w:p>
    <w:p w:rsidR="0026261B" w:rsidRDefault="0026261B" w:rsidP="009D3517">
      <w:pPr>
        <w:pStyle w:val="Legenda"/>
        <w:keepNext/>
      </w:pPr>
      <w:r>
        <w:t xml:space="preserve">Tabela </w:t>
      </w:r>
      <w:r w:rsidR="0043768A">
        <w:fldChar w:fldCharType="begin"/>
      </w:r>
      <w:r w:rsidR="0043768A">
        <w:instrText xml:space="preserve"> SEQ Tabela \* ARABIC </w:instrText>
      </w:r>
      <w:r w:rsidR="0043768A">
        <w:fldChar w:fldCharType="separate"/>
      </w:r>
      <w:r w:rsidR="00E37FA2">
        <w:rPr>
          <w:noProof/>
        </w:rPr>
        <w:t>3</w:t>
      </w:r>
      <w:r w:rsidR="0043768A">
        <w:rPr>
          <w:noProof/>
        </w:rPr>
        <w:fldChar w:fldCharType="end"/>
      </w:r>
      <w:r>
        <w:t xml:space="preserve"> - </w:t>
      </w:r>
      <w:r w:rsidRPr="00685034">
        <w:t>Rezerwaty przyrody w powiecie staszowskim. Źródło: Raport WIOŚ Kielce, 2006</w:t>
      </w:r>
    </w:p>
    <w:tbl>
      <w:tblPr>
        <w:tblpPr w:leftFromText="141" w:rightFromText="141" w:vertAnchor="text" w:horzAnchor="margin" w:tblpXSpec="center" w:tblpY="17"/>
        <w:tblW w:w="843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1"/>
        <w:gridCol w:w="738"/>
        <w:gridCol w:w="1105"/>
        <w:gridCol w:w="967"/>
        <w:gridCol w:w="1243"/>
        <w:gridCol w:w="1090"/>
        <w:gridCol w:w="1266"/>
        <w:gridCol w:w="1550"/>
      </w:tblGrid>
      <w:tr w:rsidR="0026261B" w:rsidRPr="009D3517">
        <w:trPr>
          <w:trHeight w:val="312"/>
        </w:trPr>
        <w:tc>
          <w:tcPr>
            <w:tcW w:w="471" w:type="dxa"/>
            <w:tcBorders>
              <w:top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Lp. </w:t>
            </w:r>
          </w:p>
        </w:tc>
        <w:tc>
          <w:tcPr>
            <w:tcW w:w="738"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Nr </w:t>
            </w:r>
            <w:proofErr w:type="spellStart"/>
            <w:r w:rsidRPr="009D3517">
              <w:rPr>
                <w:color w:val="000000"/>
                <w:sz w:val="20"/>
                <w:szCs w:val="20"/>
                <w:lang w:eastAsia="en-US"/>
              </w:rPr>
              <w:t>ewid</w:t>
            </w:r>
            <w:proofErr w:type="spellEnd"/>
            <w:r w:rsidRPr="009D3517">
              <w:rPr>
                <w:color w:val="000000"/>
                <w:sz w:val="20"/>
                <w:szCs w:val="20"/>
                <w:lang w:eastAsia="en-US"/>
              </w:rPr>
              <w:t xml:space="preserve">. </w:t>
            </w:r>
          </w:p>
        </w:tc>
        <w:tc>
          <w:tcPr>
            <w:tcW w:w="1105" w:type="dxa"/>
            <w:tcBorders>
              <w:top w:val="single" w:sz="8" w:space="0" w:color="000000"/>
              <w:left w:val="single" w:sz="6"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Nazwa rezerwatu </w:t>
            </w:r>
          </w:p>
        </w:tc>
        <w:tc>
          <w:tcPr>
            <w:tcW w:w="967"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Gmina </w:t>
            </w:r>
          </w:p>
        </w:tc>
        <w:tc>
          <w:tcPr>
            <w:tcW w:w="1243"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Typ rezerwatu</w:t>
            </w:r>
          </w:p>
        </w:tc>
        <w:tc>
          <w:tcPr>
            <w:tcW w:w="1090"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Charakter rezerwatu </w:t>
            </w:r>
          </w:p>
        </w:tc>
        <w:tc>
          <w:tcPr>
            <w:tcW w:w="1266"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Rok utworzenia </w:t>
            </w:r>
          </w:p>
        </w:tc>
        <w:tc>
          <w:tcPr>
            <w:tcW w:w="1550" w:type="dxa"/>
            <w:tcBorders>
              <w:top w:val="single" w:sz="8" w:space="0" w:color="000000"/>
              <w:left w:val="single" w:sz="8" w:space="0" w:color="000000"/>
              <w:bottom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Powierzchnia </w:t>
            </w:r>
          </w:p>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[ha]</w:t>
            </w:r>
          </w:p>
        </w:tc>
      </w:tr>
      <w:tr w:rsidR="0026261B" w:rsidRPr="009D3517">
        <w:trPr>
          <w:trHeight w:val="136"/>
        </w:trPr>
        <w:tc>
          <w:tcPr>
            <w:tcW w:w="471" w:type="dxa"/>
            <w:tcBorders>
              <w:top w:val="single" w:sz="6"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1. </w:t>
            </w:r>
          </w:p>
        </w:tc>
        <w:tc>
          <w:tcPr>
            <w:tcW w:w="738" w:type="dxa"/>
            <w:tcBorders>
              <w:top w:val="single" w:sz="6"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011 </w:t>
            </w:r>
          </w:p>
        </w:tc>
        <w:tc>
          <w:tcPr>
            <w:tcW w:w="1105" w:type="dxa"/>
            <w:tcBorders>
              <w:top w:val="single" w:sz="6" w:space="0" w:color="000000"/>
              <w:left w:val="single" w:sz="6"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Zamczysko Turskie </w:t>
            </w:r>
          </w:p>
        </w:tc>
        <w:tc>
          <w:tcPr>
            <w:tcW w:w="967" w:type="dxa"/>
            <w:tcBorders>
              <w:top w:val="single" w:sz="6"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Połaniec. </w:t>
            </w:r>
          </w:p>
        </w:tc>
        <w:tc>
          <w:tcPr>
            <w:tcW w:w="1243" w:type="dxa"/>
            <w:tcBorders>
              <w:top w:val="single" w:sz="6"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leśny </w:t>
            </w:r>
          </w:p>
        </w:tc>
        <w:tc>
          <w:tcPr>
            <w:tcW w:w="1090" w:type="dxa"/>
            <w:tcBorders>
              <w:top w:val="single" w:sz="6"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ścisły </w:t>
            </w:r>
          </w:p>
        </w:tc>
        <w:tc>
          <w:tcPr>
            <w:tcW w:w="1266" w:type="dxa"/>
            <w:tcBorders>
              <w:top w:val="single" w:sz="6"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1979 </w:t>
            </w:r>
          </w:p>
        </w:tc>
        <w:tc>
          <w:tcPr>
            <w:tcW w:w="1550" w:type="dxa"/>
            <w:tcBorders>
              <w:top w:val="single" w:sz="6" w:space="0" w:color="000000"/>
              <w:left w:val="single" w:sz="8" w:space="0" w:color="000000"/>
              <w:bottom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2,45 </w:t>
            </w:r>
          </w:p>
        </w:tc>
      </w:tr>
      <w:tr w:rsidR="0026261B" w:rsidRPr="009D3517" w:rsidTr="005C6E5B">
        <w:trPr>
          <w:trHeight w:val="354"/>
        </w:trPr>
        <w:tc>
          <w:tcPr>
            <w:tcW w:w="471" w:type="dxa"/>
            <w:tcBorders>
              <w:top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2. </w:t>
            </w:r>
          </w:p>
        </w:tc>
        <w:tc>
          <w:tcPr>
            <w:tcW w:w="738"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014 </w:t>
            </w:r>
          </w:p>
        </w:tc>
        <w:tc>
          <w:tcPr>
            <w:tcW w:w="1105" w:type="dxa"/>
            <w:tcBorders>
              <w:top w:val="single" w:sz="8" w:space="0" w:color="000000"/>
              <w:left w:val="single" w:sz="6"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Dziki Staw </w:t>
            </w:r>
          </w:p>
        </w:tc>
        <w:tc>
          <w:tcPr>
            <w:tcW w:w="967"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Rytwiany </w:t>
            </w:r>
          </w:p>
        </w:tc>
        <w:tc>
          <w:tcPr>
            <w:tcW w:w="1243"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florystyczny </w:t>
            </w:r>
          </w:p>
        </w:tc>
        <w:tc>
          <w:tcPr>
            <w:tcW w:w="1090"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ścisły </w:t>
            </w:r>
          </w:p>
        </w:tc>
        <w:tc>
          <w:tcPr>
            <w:tcW w:w="1266" w:type="dxa"/>
            <w:tcBorders>
              <w:top w:val="single" w:sz="8" w:space="0" w:color="000000"/>
              <w:left w:val="single" w:sz="8" w:space="0" w:color="000000"/>
              <w:bottom w:val="single" w:sz="8" w:space="0" w:color="000000"/>
              <w:right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1998 </w:t>
            </w:r>
          </w:p>
        </w:tc>
        <w:tc>
          <w:tcPr>
            <w:tcW w:w="1550" w:type="dxa"/>
            <w:tcBorders>
              <w:top w:val="single" w:sz="8" w:space="0" w:color="000000"/>
              <w:left w:val="single" w:sz="8" w:space="0" w:color="000000"/>
              <w:bottom w:val="single" w:sz="8" w:space="0" w:color="000000"/>
            </w:tcBorders>
          </w:tcPr>
          <w:p w:rsidR="0026261B" w:rsidRPr="009D3517" w:rsidRDefault="0026261B" w:rsidP="009D3517">
            <w:pPr>
              <w:autoSpaceDE w:val="0"/>
              <w:autoSpaceDN w:val="0"/>
              <w:adjustRightInd w:val="0"/>
              <w:spacing w:line="240" w:lineRule="auto"/>
              <w:rPr>
                <w:color w:val="000000"/>
                <w:sz w:val="20"/>
                <w:szCs w:val="20"/>
                <w:lang w:eastAsia="en-US"/>
              </w:rPr>
            </w:pPr>
            <w:r w:rsidRPr="009D3517">
              <w:rPr>
                <w:color w:val="000000"/>
                <w:sz w:val="20"/>
                <w:szCs w:val="20"/>
                <w:lang w:eastAsia="en-US"/>
              </w:rPr>
              <w:t xml:space="preserve">6,52 </w:t>
            </w:r>
          </w:p>
        </w:tc>
      </w:tr>
    </w:tbl>
    <w:p w:rsidR="0026261B" w:rsidRDefault="0026261B" w:rsidP="003526AB">
      <w:pPr>
        <w:pStyle w:val="Default"/>
        <w:jc w:val="both"/>
        <w:rPr>
          <w:rFonts w:ascii="Calibri" w:hAnsi="Calibri" w:cs="Calibri"/>
          <w:b/>
          <w:bCs/>
          <w:color w:val="FF0000"/>
          <w:sz w:val="22"/>
          <w:szCs w:val="22"/>
        </w:rPr>
      </w:pPr>
    </w:p>
    <w:p w:rsidR="0026261B" w:rsidRPr="009D3517" w:rsidRDefault="0026261B" w:rsidP="009D3517">
      <w:pPr>
        <w:spacing w:before="240"/>
        <w:rPr>
          <w:b/>
          <w:bCs/>
        </w:rPr>
      </w:pPr>
      <w:r w:rsidRPr="009D3517">
        <w:rPr>
          <w:b/>
          <w:bCs/>
        </w:rPr>
        <w:lastRenderedPageBreak/>
        <w:t xml:space="preserve">ZESPOŁY PRZYRODNICZO - KRAJOBRAZOWE </w:t>
      </w:r>
    </w:p>
    <w:p w:rsidR="0026261B" w:rsidRPr="0047350E" w:rsidRDefault="0026261B" w:rsidP="009D3517">
      <w:r w:rsidRPr="009D3517">
        <w:rPr>
          <w:b/>
          <w:bCs/>
        </w:rPr>
        <w:t>„Golejów”</w:t>
      </w:r>
      <w:r w:rsidRPr="0047350E">
        <w:t xml:space="preserve"> – obszar 1,39 ha - gmina Staszów. (</w:t>
      </w:r>
      <w:proofErr w:type="spellStart"/>
      <w:r w:rsidRPr="0047350E">
        <w:t>Rozp</w:t>
      </w:r>
      <w:proofErr w:type="spellEnd"/>
      <w:r w:rsidRPr="0047350E">
        <w:t xml:space="preserve">. Wojewody Świętokrzyskiego Nr 4/2003 z dnia 28 stycznia 2003r. w sprawie uznania za zespół przyrodniczo – krajobrazowy terenu położonego w obrębie leśnym Golejowa na terenie Skarbu Państwa – Nadleśnictwo Staszów, Leśnictwo Golejów – teren gminy Staszów; </w:t>
      </w:r>
    </w:p>
    <w:p w:rsidR="0026261B" w:rsidRDefault="0026261B" w:rsidP="009D3517">
      <w:r w:rsidRPr="009D3517">
        <w:rPr>
          <w:b/>
          <w:bCs/>
        </w:rPr>
        <w:t>„Tarczyn”</w:t>
      </w:r>
      <w:r w:rsidRPr="0047350E">
        <w:t xml:space="preserve"> – obszar o pow. 3,60 ha - gmina Rytwiany. Porośnięty </w:t>
      </w:r>
      <w:proofErr w:type="spellStart"/>
      <w:r w:rsidRPr="0047350E">
        <w:t>starodrzewiem</w:t>
      </w:r>
      <w:proofErr w:type="spellEnd"/>
      <w:r w:rsidRPr="0047350E">
        <w:t xml:space="preserve"> sosnowym – obręb leśny Golejów, Nadleśnictwo Staszów, Leśnictwo Sichów – Teren gminy Rytwiany – (</w:t>
      </w:r>
      <w:proofErr w:type="spellStart"/>
      <w:r w:rsidRPr="0047350E">
        <w:t>Rozp</w:t>
      </w:r>
      <w:proofErr w:type="spellEnd"/>
      <w:r w:rsidRPr="0047350E">
        <w:t xml:space="preserve">. Nr 16/2002 Wojewody Świętokrzyskiego z dnia 18 lutego 2002 r. w sprawie uznania za zespół przyrodniczo-krajobrazowy); </w:t>
      </w:r>
    </w:p>
    <w:p w:rsidR="0026261B" w:rsidRPr="0047350E" w:rsidRDefault="0026261B" w:rsidP="009D3517"/>
    <w:p w:rsidR="0026261B" w:rsidRPr="002C2DA0" w:rsidRDefault="0026261B" w:rsidP="002C2DA0">
      <w:r w:rsidRPr="009D3517">
        <w:rPr>
          <w:b/>
          <w:bCs/>
        </w:rPr>
        <w:t>„Rytwiany”</w:t>
      </w:r>
      <w:r w:rsidRPr="0047350E">
        <w:t xml:space="preserve"> – obszar o pow. 2,33 ha (gmina Rytwiany) – będący zbiorowiskiem leśnym grądu z drzewostanem grabowo – dębowym z domieszką lipy. Bezpośrednie sąsiedztwo zabytkowego klasztoru. Leśnictwo Rytwiany, Nadleśnictwo Staszów, Obręb Golejów, działka własności Skarbu Państwa. (</w:t>
      </w:r>
      <w:proofErr w:type="spellStart"/>
      <w:r w:rsidRPr="0047350E">
        <w:t>Rozp</w:t>
      </w:r>
      <w:proofErr w:type="spellEnd"/>
      <w:r w:rsidRPr="0047350E">
        <w:t xml:space="preserve">. Nr 18/2002 Wojewody Świętokrzyskiego z dnia 19 lutego 2002 r. w sprawie uznania za zespół przyrodniczo – krajobrazowy); </w:t>
      </w:r>
    </w:p>
    <w:p w:rsidR="0026261B" w:rsidRDefault="0026261B" w:rsidP="00661DE6">
      <w:pPr>
        <w:rPr>
          <w:rFonts w:ascii="Arial" w:hAnsi="Arial" w:cs="Arial"/>
          <w:b/>
          <w:bCs/>
        </w:rPr>
      </w:pPr>
    </w:p>
    <w:p w:rsidR="0026261B" w:rsidRDefault="0026261B" w:rsidP="00661DE6">
      <w:pPr>
        <w:rPr>
          <w:rFonts w:ascii="Arial" w:hAnsi="Arial" w:cs="Arial"/>
          <w:b/>
          <w:bCs/>
        </w:rPr>
      </w:pPr>
      <w:r w:rsidRPr="00B31ADE">
        <w:rPr>
          <w:rFonts w:ascii="Arial" w:hAnsi="Arial" w:cs="Arial"/>
          <w:b/>
          <w:bCs/>
        </w:rPr>
        <w:t xml:space="preserve">Pomniki przyrody nieożywionej – 3. </w:t>
      </w:r>
    </w:p>
    <w:p w:rsidR="0026261B" w:rsidRPr="00B31ADE" w:rsidRDefault="0026261B" w:rsidP="00661DE6">
      <w:pPr>
        <w:rPr>
          <w:rFonts w:ascii="Arial" w:hAnsi="Arial" w:cs="Arial"/>
          <w:b/>
          <w:bCs/>
        </w:rPr>
      </w:pPr>
    </w:p>
    <w:p w:rsidR="0026261B" w:rsidRPr="00B31ADE" w:rsidRDefault="0026261B" w:rsidP="00661DE6">
      <w:pPr>
        <w:numPr>
          <w:ilvl w:val="0"/>
          <w:numId w:val="41"/>
        </w:numPr>
        <w:spacing w:before="0" w:line="240" w:lineRule="auto"/>
        <w:rPr>
          <w:rFonts w:ascii="Arial" w:hAnsi="Arial" w:cs="Arial"/>
        </w:rPr>
      </w:pPr>
      <w:r w:rsidRPr="00B31ADE">
        <w:rPr>
          <w:rFonts w:ascii="Arial" w:hAnsi="Arial" w:cs="Arial"/>
        </w:rPr>
        <w:t xml:space="preserve">Odsłonięcie geologiczne w gminie Szydłów o długości około 30 m i wysokości 3 – 4 m. w skarpie przydrożnej odsłaniają się </w:t>
      </w:r>
      <w:proofErr w:type="spellStart"/>
      <w:r w:rsidRPr="00B31ADE">
        <w:rPr>
          <w:rFonts w:ascii="Arial" w:hAnsi="Arial" w:cs="Arial"/>
        </w:rPr>
        <w:t>zdiagenezowane</w:t>
      </w:r>
      <w:proofErr w:type="spellEnd"/>
      <w:r w:rsidRPr="00B31ADE">
        <w:rPr>
          <w:rFonts w:ascii="Arial" w:hAnsi="Arial" w:cs="Arial"/>
        </w:rPr>
        <w:t xml:space="preserve"> iłowce i mułowce z wkładkami zielonkawych drobnoziarnistych piaskowców, ( Zarządzenie nr 23/87 Wojewody Kieleckiego z dnia 2.10.1987 r. w sprawie uznania za pomniki przyrody, </w:t>
      </w:r>
      <w:proofErr w:type="spellStart"/>
      <w:r w:rsidRPr="00B31ADE">
        <w:rPr>
          <w:rFonts w:ascii="Arial" w:hAnsi="Arial" w:cs="Arial"/>
        </w:rPr>
        <w:t>Dz.Urz.Woj</w:t>
      </w:r>
      <w:proofErr w:type="spellEnd"/>
      <w:r w:rsidRPr="00B31ADE">
        <w:rPr>
          <w:rFonts w:ascii="Arial" w:hAnsi="Arial" w:cs="Arial"/>
        </w:rPr>
        <w:t>. Kieleckiego).</w:t>
      </w:r>
    </w:p>
    <w:p w:rsidR="0026261B" w:rsidRPr="00B31ADE" w:rsidRDefault="0026261B" w:rsidP="00661DE6">
      <w:pPr>
        <w:numPr>
          <w:ilvl w:val="0"/>
          <w:numId w:val="41"/>
        </w:numPr>
        <w:spacing w:before="0" w:line="240" w:lineRule="auto"/>
        <w:rPr>
          <w:rFonts w:ascii="Arial" w:hAnsi="Arial" w:cs="Arial"/>
        </w:rPr>
      </w:pPr>
      <w:r w:rsidRPr="00B31ADE">
        <w:rPr>
          <w:rFonts w:ascii="Arial" w:hAnsi="Arial" w:cs="Arial"/>
        </w:rPr>
        <w:t xml:space="preserve">Wyrobisko w gminie Szydłów, o charakterze stokowym, nieczynne. Wymiary: długość 100 m, szerokość 20 m. W wyrobisku odsłaniają się typowe dla sarmatu wapienie </w:t>
      </w:r>
      <w:proofErr w:type="spellStart"/>
      <w:r w:rsidRPr="00B31ADE">
        <w:rPr>
          <w:rFonts w:ascii="Arial" w:hAnsi="Arial" w:cs="Arial"/>
        </w:rPr>
        <w:t>organodendryczne</w:t>
      </w:r>
      <w:proofErr w:type="spellEnd"/>
      <w:r w:rsidRPr="00B31ADE">
        <w:rPr>
          <w:rFonts w:ascii="Arial" w:hAnsi="Arial" w:cs="Arial"/>
        </w:rPr>
        <w:t xml:space="preserve"> (Zarządzenie nr 23/87 Wojewody Kieleckiego z dnia 2.10.1987 r. w sprawie uznania za pomniki przyrody, </w:t>
      </w:r>
      <w:proofErr w:type="spellStart"/>
      <w:r w:rsidRPr="00B31ADE">
        <w:rPr>
          <w:rFonts w:ascii="Arial" w:hAnsi="Arial" w:cs="Arial"/>
        </w:rPr>
        <w:t>Dz.Urz.Woj</w:t>
      </w:r>
      <w:proofErr w:type="spellEnd"/>
      <w:r w:rsidRPr="00B31ADE">
        <w:rPr>
          <w:rFonts w:ascii="Arial" w:hAnsi="Arial" w:cs="Arial"/>
        </w:rPr>
        <w:t>. Kieleckiego).</w:t>
      </w:r>
    </w:p>
    <w:p w:rsidR="0026261B" w:rsidRPr="00B31ADE" w:rsidRDefault="0026261B" w:rsidP="00661DE6">
      <w:pPr>
        <w:numPr>
          <w:ilvl w:val="0"/>
          <w:numId w:val="41"/>
        </w:numPr>
        <w:spacing w:before="0" w:line="240" w:lineRule="auto"/>
        <w:rPr>
          <w:rFonts w:ascii="Arial" w:hAnsi="Arial" w:cs="Arial"/>
        </w:rPr>
      </w:pPr>
      <w:r w:rsidRPr="00B31ADE">
        <w:rPr>
          <w:rFonts w:ascii="Arial" w:hAnsi="Arial" w:cs="Arial"/>
        </w:rPr>
        <w:t xml:space="preserve">Głaz narzutowy na terenie gminy Staszów, o nazwie ,,Diabelski kamień”, długość 3.3 m, wysokość 1,7 m, obwód 9 m. (Rozporządzenie nr 6 Wojewody Tarnobrzeskiego z dnia 28.06.1991 r. w sprawie uznania tworów przyrody za pomniki przyrody, </w:t>
      </w:r>
      <w:proofErr w:type="spellStart"/>
      <w:r w:rsidRPr="00B31ADE">
        <w:rPr>
          <w:rFonts w:ascii="Arial" w:hAnsi="Arial" w:cs="Arial"/>
        </w:rPr>
        <w:t>Dz.Urz.Woj</w:t>
      </w:r>
      <w:proofErr w:type="spellEnd"/>
      <w:r w:rsidRPr="00B31ADE">
        <w:rPr>
          <w:rFonts w:ascii="Arial" w:hAnsi="Arial" w:cs="Arial"/>
        </w:rPr>
        <w:t>. Tarnobrzeskiego).</w:t>
      </w:r>
    </w:p>
    <w:p w:rsidR="0026261B" w:rsidRDefault="0026261B" w:rsidP="00661DE6">
      <w:pPr>
        <w:ind w:left="360"/>
        <w:rPr>
          <w:rFonts w:ascii="Arial" w:hAnsi="Arial" w:cs="Arial"/>
        </w:rPr>
      </w:pPr>
    </w:p>
    <w:p w:rsidR="002374E7" w:rsidRDefault="002374E7" w:rsidP="00661DE6">
      <w:pPr>
        <w:ind w:left="360"/>
        <w:rPr>
          <w:rFonts w:ascii="Arial" w:hAnsi="Arial" w:cs="Arial"/>
        </w:rPr>
      </w:pPr>
    </w:p>
    <w:p w:rsidR="002374E7" w:rsidRPr="00B31ADE" w:rsidRDefault="002374E7" w:rsidP="00661DE6">
      <w:pPr>
        <w:ind w:left="360"/>
        <w:rPr>
          <w:rFonts w:ascii="Arial" w:hAnsi="Arial" w:cs="Arial"/>
        </w:rPr>
      </w:pPr>
    </w:p>
    <w:p w:rsidR="0026261B" w:rsidRPr="00B31ADE" w:rsidRDefault="0026261B" w:rsidP="00661DE6">
      <w:pPr>
        <w:ind w:left="360"/>
        <w:rPr>
          <w:rFonts w:ascii="Arial" w:hAnsi="Arial" w:cs="Arial"/>
        </w:rPr>
      </w:pPr>
      <w:r w:rsidRPr="00B31ADE">
        <w:rPr>
          <w:rFonts w:ascii="Arial" w:hAnsi="Arial" w:cs="Arial"/>
          <w:b/>
          <w:bCs/>
        </w:rPr>
        <w:lastRenderedPageBreak/>
        <w:t>Pomniki przyrody ożywionej</w:t>
      </w:r>
      <w:r w:rsidRPr="00B31ADE">
        <w:rPr>
          <w:rFonts w:ascii="Arial" w:hAnsi="Arial" w:cs="Arial"/>
        </w:rPr>
        <w:t xml:space="preserve"> – </w:t>
      </w:r>
      <w:r w:rsidRPr="00B31ADE">
        <w:rPr>
          <w:rFonts w:ascii="Arial" w:hAnsi="Arial" w:cs="Arial"/>
          <w:b/>
          <w:bCs/>
        </w:rPr>
        <w:t>50.</w:t>
      </w:r>
    </w:p>
    <w:p w:rsidR="0026261B" w:rsidRPr="00B31ADE" w:rsidRDefault="0026261B" w:rsidP="00661DE6">
      <w:pPr>
        <w:spacing w:before="240"/>
        <w:rPr>
          <w:rFonts w:ascii="Arial" w:hAnsi="Arial" w:cs="Arial"/>
          <w:b/>
          <w:bCs/>
        </w:rPr>
      </w:pPr>
      <w:r w:rsidRPr="00B31ADE">
        <w:rPr>
          <w:rFonts w:ascii="Arial" w:hAnsi="Arial" w:cs="Arial"/>
          <w:b/>
          <w:bCs/>
        </w:rPr>
        <w:t>Gmina Bogoria –</w:t>
      </w:r>
      <w:r>
        <w:rPr>
          <w:rFonts w:ascii="Arial" w:hAnsi="Arial" w:cs="Arial"/>
          <w:b/>
          <w:bCs/>
        </w:rPr>
        <w:t xml:space="preserve"> </w:t>
      </w:r>
      <w:r w:rsidRPr="00B31ADE">
        <w:rPr>
          <w:rFonts w:ascii="Arial" w:hAnsi="Arial" w:cs="Arial"/>
          <w:b/>
          <w:bCs/>
        </w:rPr>
        <w:t>11</w:t>
      </w:r>
    </w:p>
    <w:p w:rsidR="0026261B" w:rsidRPr="00B31ADE" w:rsidRDefault="0026261B" w:rsidP="00661DE6">
      <w:pPr>
        <w:spacing w:before="240"/>
        <w:rPr>
          <w:rFonts w:ascii="Arial" w:hAnsi="Arial" w:cs="Arial"/>
          <w:b/>
          <w:bCs/>
        </w:rPr>
      </w:pPr>
      <w:r w:rsidRPr="00B31ADE">
        <w:rPr>
          <w:rFonts w:ascii="Arial" w:hAnsi="Arial" w:cs="Arial"/>
          <w:b/>
          <w:bCs/>
        </w:rPr>
        <w:t xml:space="preserve">Gmina Staszów – 15 </w:t>
      </w:r>
    </w:p>
    <w:p w:rsidR="0026261B" w:rsidRPr="00B31ADE" w:rsidRDefault="0026261B" w:rsidP="00661DE6">
      <w:pPr>
        <w:spacing w:before="240"/>
        <w:rPr>
          <w:rFonts w:ascii="Arial" w:hAnsi="Arial" w:cs="Arial"/>
          <w:b/>
          <w:bCs/>
        </w:rPr>
      </w:pPr>
      <w:r w:rsidRPr="00B31ADE">
        <w:rPr>
          <w:rFonts w:ascii="Arial" w:hAnsi="Arial" w:cs="Arial"/>
          <w:b/>
          <w:bCs/>
        </w:rPr>
        <w:t>Gmina Osiek –  0</w:t>
      </w:r>
    </w:p>
    <w:p w:rsidR="0026261B" w:rsidRPr="00B31ADE" w:rsidRDefault="0026261B" w:rsidP="00661DE6">
      <w:pPr>
        <w:spacing w:before="240"/>
        <w:rPr>
          <w:rFonts w:ascii="Arial" w:hAnsi="Arial" w:cs="Arial"/>
          <w:b/>
          <w:bCs/>
        </w:rPr>
      </w:pPr>
      <w:r w:rsidRPr="00B31ADE">
        <w:rPr>
          <w:rFonts w:ascii="Arial" w:hAnsi="Arial" w:cs="Arial"/>
          <w:b/>
          <w:bCs/>
        </w:rPr>
        <w:t>Gmina Rytwiany – 15</w:t>
      </w:r>
    </w:p>
    <w:p w:rsidR="0026261B" w:rsidRPr="00B31ADE" w:rsidRDefault="0026261B" w:rsidP="00661DE6">
      <w:pPr>
        <w:spacing w:before="240"/>
        <w:rPr>
          <w:rFonts w:ascii="Arial" w:hAnsi="Arial" w:cs="Arial"/>
          <w:b/>
          <w:bCs/>
        </w:rPr>
      </w:pPr>
      <w:r w:rsidRPr="00B31ADE">
        <w:rPr>
          <w:rFonts w:ascii="Arial" w:hAnsi="Arial" w:cs="Arial"/>
          <w:b/>
          <w:bCs/>
        </w:rPr>
        <w:t>Gmina Połaniec –  6</w:t>
      </w:r>
    </w:p>
    <w:p w:rsidR="0026261B" w:rsidRPr="00B31ADE" w:rsidRDefault="0026261B" w:rsidP="00661DE6">
      <w:pPr>
        <w:spacing w:before="240"/>
        <w:rPr>
          <w:rFonts w:ascii="Arial" w:hAnsi="Arial" w:cs="Arial"/>
          <w:b/>
          <w:bCs/>
        </w:rPr>
      </w:pPr>
      <w:r w:rsidRPr="00B31ADE">
        <w:rPr>
          <w:rFonts w:ascii="Arial" w:hAnsi="Arial" w:cs="Arial"/>
          <w:b/>
          <w:bCs/>
        </w:rPr>
        <w:t>Gmina Szydłów –  1</w:t>
      </w:r>
    </w:p>
    <w:p w:rsidR="0026261B" w:rsidRPr="00B31ADE" w:rsidRDefault="0026261B" w:rsidP="00661DE6">
      <w:pPr>
        <w:spacing w:before="240"/>
        <w:rPr>
          <w:rFonts w:ascii="Arial" w:hAnsi="Arial" w:cs="Arial"/>
          <w:b/>
          <w:bCs/>
        </w:rPr>
      </w:pPr>
      <w:r w:rsidRPr="00B31ADE">
        <w:rPr>
          <w:rFonts w:ascii="Arial" w:hAnsi="Arial" w:cs="Arial"/>
          <w:b/>
          <w:bCs/>
        </w:rPr>
        <w:t>Gmina Łubnice - 2</w:t>
      </w:r>
    </w:p>
    <w:p w:rsidR="0026261B" w:rsidRPr="001D2A04" w:rsidRDefault="0026261B" w:rsidP="001D2A04">
      <w:pPr>
        <w:spacing w:before="360"/>
        <w:rPr>
          <w:b/>
          <w:bCs/>
        </w:rPr>
      </w:pPr>
      <w:r w:rsidRPr="001D2A04">
        <w:rPr>
          <w:b/>
          <w:bCs/>
        </w:rPr>
        <w:t xml:space="preserve">PARKI DWORSKIE – KRAJOBRAZOWE </w:t>
      </w:r>
    </w:p>
    <w:p w:rsidR="0026261B" w:rsidRPr="001D2A04" w:rsidRDefault="0026261B" w:rsidP="001D2A04">
      <w:pPr>
        <w:spacing w:before="240"/>
        <w:rPr>
          <w:b/>
          <w:bCs/>
        </w:rPr>
      </w:pPr>
      <w:r w:rsidRPr="001D2A04">
        <w:rPr>
          <w:b/>
          <w:bCs/>
        </w:rPr>
        <w:t xml:space="preserve">Gmina Bogoria </w:t>
      </w:r>
    </w:p>
    <w:p w:rsidR="0026261B" w:rsidRPr="00EC5E92" w:rsidRDefault="0026261B" w:rsidP="0007220B">
      <w:pPr>
        <w:spacing w:line="312" w:lineRule="auto"/>
      </w:pPr>
      <w:r w:rsidRPr="00EC5E92">
        <w:t xml:space="preserve">Gorzków – park dworski – krajobrazowy – XVIII w. – pow. 2,52 ha; </w:t>
      </w:r>
    </w:p>
    <w:p w:rsidR="0026261B" w:rsidRPr="00EC5E92" w:rsidRDefault="0026261B" w:rsidP="0007220B">
      <w:pPr>
        <w:spacing w:line="312" w:lineRule="auto"/>
      </w:pPr>
      <w:r w:rsidRPr="00EC5E92">
        <w:t xml:space="preserve">Jurkowice – park dworski – krajobrazowy – XIX w. – pow. 0,54 ha; </w:t>
      </w:r>
    </w:p>
    <w:p w:rsidR="0026261B" w:rsidRPr="00EC5E92" w:rsidRDefault="0026261B" w:rsidP="0007220B">
      <w:pPr>
        <w:spacing w:line="312" w:lineRule="auto"/>
      </w:pPr>
      <w:r w:rsidRPr="00EC5E92">
        <w:t xml:space="preserve">Kiełczyna – park dworski – krajobrazowy – XIX w.; </w:t>
      </w:r>
    </w:p>
    <w:p w:rsidR="0026261B" w:rsidRPr="00EC5E92" w:rsidRDefault="0026261B" w:rsidP="0007220B">
      <w:pPr>
        <w:spacing w:line="312" w:lineRule="auto"/>
      </w:pPr>
      <w:r w:rsidRPr="00EC5E92">
        <w:t xml:space="preserve">Szczeglice – pozostałości parku dworskiego – krajobrazowego z XIX w.; </w:t>
      </w:r>
    </w:p>
    <w:p w:rsidR="0026261B" w:rsidRPr="00EC5E92" w:rsidRDefault="0026261B" w:rsidP="0007220B">
      <w:pPr>
        <w:spacing w:line="312" w:lineRule="auto"/>
      </w:pPr>
      <w:r w:rsidRPr="00EC5E92">
        <w:t xml:space="preserve">Witowice – park dworski – krajobrazowy – XIX w. – pow. 3,33 ha. </w:t>
      </w:r>
    </w:p>
    <w:p w:rsidR="0026261B" w:rsidRPr="001D2A04" w:rsidRDefault="0026261B" w:rsidP="001D2A04">
      <w:pPr>
        <w:spacing w:before="240"/>
        <w:rPr>
          <w:b/>
          <w:bCs/>
        </w:rPr>
      </w:pPr>
      <w:r w:rsidRPr="001D2A04">
        <w:rPr>
          <w:b/>
          <w:bCs/>
        </w:rPr>
        <w:t xml:space="preserve">Gmina Łubnice </w:t>
      </w:r>
    </w:p>
    <w:p w:rsidR="0026261B" w:rsidRPr="00EC5E92" w:rsidRDefault="0026261B" w:rsidP="001D2A04">
      <w:r w:rsidRPr="00EC5E92">
        <w:t xml:space="preserve">pozostałości parku krajobrazowego – XVIII w. (barokowe założenie pałacowo – parkowe w Łubnicach); </w:t>
      </w:r>
    </w:p>
    <w:p w:rsidR="0026261B" w:rsidRPr="001D2A04" w:rsidRDefault="0026261B" w:rsidP="001D2A04">
      <w:pPr>
        <w:spacing w:before="240"/>
        <w:rPr>
          <w:b/>
          <w:bCs/>
        </w:rPr>
      </w:pPr>
      <w:r w:rsidRPr="001D2A04">
        <w:rPr>
          <w:b/>
          <w:bCs/>
        </w:rPr>
        <w:t xml:space="preserve">Gmina Połaniec </w:t>
      </w:r>
    </w:p>
    <w:p w:rsidR="0026261B" w:rsidRPr="00EC5E92" w:rsidRDefault="0026261B" w:rsidP="001D2A04">
      <w:r w:rsidRPr="00EC5E92">
        <w:t xml:space="preserve">Ruszcza – park podworski - krajobrazowy – XVIII w. (dawne PGR); </w:t>
      </w:r>
    </w:p>
    <w:p w:rsidR="0026261B" w:rsidRPr="0007220B" w:rsidRDefault="0026261B" w:rsidP="0007220B">
      <w:pPr>
        <w:spacing w:before="240"/>
        <w:rPr>
          <w:b/>
          <w:bCs/>
        </w:rPr>
      </w:pPr>
      <w:r w:rsidRPr="0007220B">
        <w:rPr>
          <w:b/>
          <w:bCs/>
        </w:rPr>
        <w:t xml:space="preserve">Gmina Rytwiany </w:t>
      </w:r>
    </w:p>
    <w:p w:rsidR="0026261B" w:rsidRPr="00EC5E92" w:rsidRDefault="0026261B" w:rsidP="001D2A04">
      <w:r w:rsidRPr="00EC5E92">
        <w:t xml:space="preserve">Rytwiany - park krajobrazowy – 1927 - 1929 r. Zespół Pałacowy Radziwiłłów, </w:t>
      </w:r>
    </w:p>
    <w:p w:rsidR="0026261B" w:rsidRPr="00EC5E92" w:rsidRDefault="0026261B" w:rsidP="001D2A04">
      <w:r w:rsidRPr="00EC5E92">
        <w:t xml:space="preserve">Sichów Duży – park krajobrazowy – XVIII w. Zespół Pałacowy; </w:t>
      </w:r>
    </w:p>
    <w:p w:rsidR="002374E7" w:rsidRDefault="002374E7" w:rsidP="001D2A04">
      <w:pPr>
        <w:spacing w:before="240"/>
        <w:rPr>
          <w:b/>
          <w:bCs/>
        </w:rPr>
      </w:pPr>
    </w:p>
    <w:p w:rsidR="0026261B" w:rsidRPr="001D2A04" w:rsidRDefault="0026261B" w:rsidP="001D2A04">
      <w:pPr>
        <w:spacing w:before="240"/>
        <w:rPr>
          <w:b/>
          <w:bCs/>
        </w:rPr>
      </w:pPr>
      <w:r w:rsidRPr="001D2A04">
        <w:rPr>
          <w:b/>
          <w:bCs/>
        </w:rPr>
        <w:lastRenderedPageBreak/>
        <w:t xml:space="preserve">Gmina Szydłów </w:t>
      </w:r>
    </w:p>
    <w:p w:rsidR="0026261B" w:rsidRPr="00EC5E92" w:rsidRDefault="0026261B" w:rsidP="001D2A04">
      <w:r w:rsidRPr="00EC5E92">
        <w:t xml:space="preserve">Grabki Duże - park pałacowy – XVIII w. (dawny Ośrodek Szkolenia Rolniczego), </w:t>
      </w:r>
    </w:p>
    <w:p w:rsidR="0026261B" w:rsidRPr="00EC5E92" w:rsidRDefault="0026261B" w:rsidP="001D2A04">
      <w:r w:rsidRPr="00EC5E92">
        <w:t xml:space="preserve">Kotuszów – park dworski – XIX – XX w.; </w:t>
      </w:r>
    </w:p>
    <w:p w:rsidR="0026261B" w:rsidRPr="001D2A04" w:rsidRDefault="0026261B" w:rsidP="001D2A04">
      <w:pPr>
        <w:spacing w:before="240"/>
        <w:rPr>
          <w:b/>
          <w:bCs/>
        </w:rPr>
      </w:pPr>
      <w:r w:rsidRPr="001D2A04">
        <w:rPr>
          <w:b/>
          <w:bCs/>
        </w:rPr>
        <w:t xml:space="preserve">Gmina Staszów </w:t>
      </w:r>
    </w:p>
    <w:p w:rsidR="0026261B" w:rsidRPr="00EC5E92" w:rsidRDefault="0026261B" w:rsidP="0007220B">
      <w:pPr>
        <w:spacing w:line="312" w:lineRule="auto"/>
      </w:pPr>
      <w:r w:rsidRPr="00EC5E92">
        <w:t xml:space="preserve">Kurozwęki </w:t>
      </w:r>
      <w:r>
        <w:t>–</w:t>
      </w:r>
      <w:r w:rsidRPr="00EC5E92">
        <w:t xml:space="preserve"> park dworski - krajobrazowy – XVIII w., </w:t>
      </w:r>
    </w:p>
    <w:p w:rsidR="0026261B" w:rsidRPr="00EC5E92" w:rsidRDefault="0026261B" w:rsidP="0007220B">
      <w:pPr>
        <w:spacing w:line="312" w:lineRule="auto"/>
      </w:pPr>
      <w:r w:rsidRPr="00EC5E92">
        <w:t xml:space="preserve">Staszów – park miejski, </w:t>
      </w:r>
    </w:p>
    <w:p w:rsidR="0026261B" w:rsidRPr="00EC5E92" w:rsidRDefault="0026261B" w:rsidP="0007220B">
      <w:pPr>
        <w:spacing w:line="312" w:lineRule="auto"/>
      </w:pPr>
      <w:r w:rsidRPr="00EC5E92">
        <w:t xml:space="preserve">Wiśniowa – park krajobrazowy - XIX – XX w. – Zespół Pałacowy Kołłątajów, </w:t>
      </w:r>
    </w:p>
    <w:p w:rsidR="0026261B" w:rsidRPr="00EC5E92" w:rsidRDefault="0026261B" w:rsidP="0007220B">
      <w:pPr>
        <w:spacing w:line="312" w:lineRule="auto"/>
      </w:pPr>
      <w:r w:rsidRPr="00EC5E92">
        <w:t xml:space="preserve">Wiązownica Kolonia – park krajobrazowy – XVIII w. </w:t>
      </w:r>
    </w:p>
    <w:p w:rsidR="0026261B" w:rsidRPr="00EC5E92" w:rsidRDefault="0026261B" w:rsidP="0007220B">
      <w:pPr>
        <w:spacing w:line="312" w:lineRule="auto"/>
      </w:pPr>
      <w:r w:rsidRPr="00EC5E92">
        <w:t xml:space="preserve">W powiecie staszowskim różnymi formami ochrony przyrody objęte są: </w:t>
      </w:r>
    </w:p>
    <w:p w:rsidR="0026261B" w:rsidRPr="00EC5E92" w:rsidRDefault="0026261B" w:rsidP="0007220B">
      <w:pPr>
        <w:spacing w:line="312" w:lineRule="auto"/>
      </w:pPr>
      <w:r w:rsidRPr="00EC5E92">
        <w:t xml:space="preserve">rezerwaty przyrody – 8,97 ha, </w:t>
      </w:r>
    </w:p>
    <w:p w:rsidR="0026261B" w:rsidRPr="00EC5E92" w:rsidRDefault="0026261B" w:rsidP="0007220B">
      <w:pPr>
        <w:spacing w:line="312" w:lineRule="auto"/>
      </w:pPr>
      <w:r w:rsidRPr="00EC5E92">
        <w:t xml:space="preserve">zespoły przyrodniczo – krajobrazowe – 29,32 ha, </w:t>
      </w:r>
    </w:p>
    <w:p w:rsidR="0026261B" w:rsidRPr="00EC5E92" w:rsidRDefault="0026261B" w:rsidP="0007220B">
      <w:pPr>
        <w:spacing w:line="312" w:lineRule="auto"/>
      </w:pPr>
      <w:r w:rsidRPr="00EC5E92">
        <w:t xml:space="preserve">parki dworskie – krajobrazowe ok. 6,60 ha, </w:t>
      </w:r>
    </w:p>
    <w:p w:rsidR="0026261B" w:rsidRPr="00EC5E92" w:rsidRDefault="0026261B" w:rsidP="0007220B">
      <w:pPr>
        <w:spacing w:line="312" w:lineRule="auto"/>
      </w:pPr>
      <w:r w:rsidRPr="00EC5E92">
        <w:t xml:space="preserve">obszary chronionego krajobrazu ok. 33 tys. ha. </w:t>
      </w:r>
    </w:p>
    <w:p w:rsidR="0026261B" w:rsidRPr="00EC5E92" w:rsidRDefault="0026261B" w:rsidP="0007220B">
      <w:pPr>
        <w:spacing w:line="312" w:lineRule="auto"/>
      </w:pPr>
      <w:r w:rsidRPr="00EC5E92">
        <w:t>Obszary objęte różnymi formami ochrony stanowią 35,7% powierzchni ogólnej powiatu.</w:t>
      </w:r>
    </w:p>
    <w:p w:rsidR="0026261B" w:rsidRPr="001D2A04" w:rsidRDefault="0026261B" w:rsidP="001D2A04">
      <w:pPr>
        <w:spacing w:before="360"/>
        <w:rPr>
          <w:b/>
          <w:bCs/>
        </w:rPr>
      </w:pPr>
      <w:r w:rsidRPr="001D2A04">
        <w:rPr>
          <w:b/>
          <w:bCs/>
        </w:rPr>
        <w:t>OBSZARY NATURA 2000</w:t>
      </w:r>
    </w:p>
    <w:p w:rsidR="0026261B" w:rsidRPr="001D2A04" w:rsidRDefault="0026261B" w:rsidP="00C60ECD">
      <w:pPr>
        <w:spacing w:before="240"/>
        <w:rPr>
          <w:b/>
          <w:bCs/>
          <w:lang w:eastAsia="ar-SA"/>
        </w:rPr>
      </w:pPr>
      <w:r w:rsidRPr="001D2A04">
        <w:rPr>
          <w:b/>
          <w:bCs/>
          <w:lang w:eastAsia="ar-SA"/>
        </w:rPr>
        <w:t>Kras Staszowski ( PLH260023  Typ Ostoi   B  Powierzchnia  1743.5 ha)</w:t>
      </w:r>
    </w:p>
    <w:p w:rsidR="0026261B" w:rsidRPr="00146CCC" w:rsidRDefault="0026261B" w:rsidP="001D2A04">
      <w:pPr>
        <w:rPr>
          <w:lang w:eastAsia="ar-SA"/>
        </w:rPr>
      </w:pPr>
      <w:r w:rsidRPr="00146CCC">
        <w:rPr>
          <w:lang w:eastAsia="ar-SA"/>
        </w:rPr>
        <w:t>Obszar składający się z kilku fragmentów o różnym charakterze. Na wschód od Staszowa znajduje się kompleks leśny z licznymi lejkami i misami krasowymi. Wskutek gromadzenia</w:t>
      </w:r>
      <w:r w:rsidRPr="00146CCC">
        <w:rPr>
          <w:color w:val="808080"/>
          <w:lang w:eastAsia="ar-SA"/>
        </w:rPr>
        <w:t xml:space="preserve"> </w:t>
      </w:r>
      <w:r w:rsidRPr="00146CCC">
        <w:rPr>
          <w:lang w:eastAsia="ar-SA"/>
        </w:rPr>
        <w:t>się wody wytworzyły się tu różnego typu torfowiska. Po wielowiekowym wydobywaniu torfu na skalę przemysłową wykształciły się liczne jeziorka o stosunkowo czystej wodzie z niewielką domieszką związków siarki. Podlegają obecnie wtórnej sukcesji. Zachodni fragment stanowi olbrzymi kompleks stawów rybnych wraz z rezerwatem przyrody- Dziki Staw. Stawy porozdzielane licznymi groblami są miejscem o dużej bioróżnorodności. Część południowo wschodnia to głównie strumień bez nazwy oraz fragmenty lasów mieszanych z nielicznymi jeziorkami krasowymi. Dolina cieku poprzecinana jest licznymi dopływami częściowo zmeliorowanymi. Ostoja znajduje się na terenie Jeleniewsko -Staszowskiego Obszaru Chronionego Krajobrazu</w:t>
      </w:r>
    </w:p>
    <w:p w:rsidR="002374E7" w:rsidRDefault="002374E7" w:rsidP="001D2A04">
      <w:pPr>
        <w:spacing w:before="360"/>
        <w:rPr>
          <w:b/>
          <w:bCs/>
          <w:lang w:eastAsia="ar-SA"/>
        </w:rPr>
      </w:pPr>
    </w:p>
    <w:p w:rsidR="0026261B" w:rsidRDefault="0026261B" w:rsidP="001D2A04">
      <w:pPr>
        <w:spacing w:before="360"/>
        <w:rPr>
          <w:b/>
          <w:bCs/>
          <w:lang w:eastAsia="ar-SA"/>
        </w:rPr>
      </w:pPr>
      <w:r w:rsidRPr="001D2A04">
        <w:rPr>
          <w:b/>
          <w:bCs/>
          <w:lang w:eastAsia="ar-SA"/>
        </w:rPr>
        <w:lastRenderedPageBreak/>
        <w:t>Ostoja Żyznów (PLH260036 Typ Ostoi   B  Powierzchnia  4480 ha)</w:t>
      </w:r>
    </w:p>
    <w:p w:rsidR="0026261B" w:rsidRPr="001D2A04" w:rsidRDefault="0026261B" w:rsidP="001D2A04">
      <w:pPr>
        <w:rPr>
          <w:b/>
          <w:bCs/>
          <w:lang w:eastAsia="ar-SA"/>
        </w:rPr>
      </w:pPr>
      <w:r w:rsidRPr="00146CCC">
        <w:rPr>
          <w:lang w:eastAsia="ar-SA"/>
        </w:rPr>
        <w:t xml:space="preserve">Ostoja Żyznów położona jest w obrębie </w:t>
      </w:r>
      <w:proofErr w:type="spellStart"/>
      <w:r w:rsidRPr="00146CCC">
        <w:rPr>
          <w:lang w:eastAsia="ar-SA"/>
        </w:rPr>
        <w:t>mezoregionów</w:t>
      </w:r>
      <w:proofErr w:type="spellEnd"/>
      <w:r w:rsidRPr="00146CCC">
        <w:rPr>
          <w:lang w:eastAsia="ar-SA"/>
        </w:rPr>
        <w:t xml:space="preserve"> Wyżyna Sandomierska, Góry Świętokrzyskie i Pogórze Szydłowskie. W części wschodniej geologicznym fundamentem obszaru jest przedłużenie Gór Świętokrzyskich, natomiast w kierunku wschodnim na skały paleozoiczne są nałożone osady morskie transgresji mioceńskiej. W większości obszar pokrywa znacznej grubości pokrywa lessowa, co sprawia, że powierzchnia terenu jest dosyć płaska, rozcięta przez dopływ Wisły - </w:t>
      </w:r>
      <w:proofErr w:type="spellStart"/>
      <w:r w:rsidRPr="00146CCC">
        <w:rPr>
          <w:lang w:eastAsia="ar-SA"/>
        </w:rPr>
        <w:t>Koprzywiankę</w:t>
      </w:r>
      <w:proofErr w:type="spellEnd"/>
      <w:r w:rsidRPr="00146CCC">
        <w:rPr>
          <w:lang w:eastAsia="ar-SA"/>
        </w:rPr>
        <w:t xml:space="preserve"> wraz z dopływami. </w:t>
      </w:r>
      <w:proofErr w:type="spellStart"/>
      <w:r w:rsidRPr="00146CCC">
        <w:rPr>
          <w:lang w:eastAsia="ar-SA"/>
        </w:rPr>
        <w:t>Koprzywianka</w:t>
      </w:r>
      <w:proofErr w:type="spellEnd"/>
      <w:r w:rsidRPr="00146CCC">
        <w:rPr>
          <w:lang w:eastAsia="ar-SA"/>
        </w:rPr>
        <w:t xml:space="preserve">, lewostronny dopływ Wisły jest to najdłuższa rzeka płynąca przez Wyżynę Sandomierska, a jednocześnie mająca największe dorzecze. Największym dopływem </w:t>
      </w:r>
      <w:proofErr w:type="spellStart"/>
      <w:r w:rsidRPr="00146CCC">
        <w:rPr>
          <w:lang w:eastAsia="ar-SA"/>
        </w:rPr>
        <w:t>Koprzywianki</w:t>
      </w:r>
      <w:proofErr w:type="spellEnd"/>
      <w:r w:rsidRPr="00146CCC">
        <w:rPr>
          <w:lang w:eastAsia="ar-SA"/>
        </w:rPr>
        <w:t xml:space="preserve"> na obszarze jest rzeka </w:t>
      </w:r>
      <w:proofErr w:type="spellStart"/>
      <w:r w:rsidRPr="00146CCC">
        <w:rPr>
          <w:lang w:eastAsia="ar-SA"/>
        </w:rPr>
        <w:t>Kacanka</w:t>
      </w:r>
      <w:proofErr w:type="spellEnd"/>
      <w:r w:rsidRPr="00146CCC">
        <w:rPr>
          <w:lang w:eastAsia="ar-SA"/>
        </w:rPr>
        <w:t xml:space="preserve">. Utworzono na niej rozległy zbiornik wodny w Szymanowicach k. Klimontowa. Występujące tu gleby to głównie </w:t>
      </w:r>
      <w:proofErr w:type="spellStart"/>
      <w:r w:rsidRPr="00146CCC">
        <w:rPr>
          <w:lang w:eastAsia="ar-SA"/>
        </w:rPr>
        <w:t>brunatnoziemy</w:t>
      </w:r>
      <w:proofErr w:type="spellEnd"/>
      <w:r w:rsidRPr="00146CCC">
        <w:rPr>
          <w:lang w:eastAsia="ar-SA"/>
        </w:rPr>
        <w:t xml:space="preserve">, rzadziej czarnoziemy, przez co teren jest intensywnie użytkowany rolniczo. Charakterystyczny dla obszaru krajobraz to stosunkowo płaska wyżyna lessowa, wyniesiona na wysokość 220-290 m n.p.m., z bardzo gęstą siecią dolin i wąwozów lessowych, parowów oraz wzgórz o stromych ścianach stanowiących dopełnienie doliny </w:t>
      </w:r>
      <w:proofErr w:type="spellStart"/>
      <w:r w:rsidRPr="00146CCC">
        <w:rPr>
          <w:lang w:eastAsia="ar-SA"/>
        </w:rPr>
        <w:t>Koprzywianki</w:t>
      </w:r>
      <w:proofErr w:type="spellEnd"/>
      <w:r w:rsidRPr="00146CCC">
        <w:rPr>
          <w:lang w:eastAsia="ar-SA"/>
        </w:rPr>
        <w:t xml:space="preserve"> i </w:t>
      </w:r>
      <w:proofErr w:type="spellStart"/>
      <w:r w:rsidRPr="00146CCC">
        <w:rPr>
          <w:lang w:eastAsia="ar-SA"/>
        </w:rPr>
        <w:t>Kacanki</w:t>
      </w:r>
      <w:proofErr w:type="spellEnd"/>
      <w:r w:rsidRPr="00146CCC">
        <w:rPr>
          <w:lang w:eastAsia="ar-SA"/>
        </w:rPr>
        <w:t xml:space="preserve">, będących dominującą częścią krajobrazu. </w:t>
      </w:r>
    </w:p>
    <w:p w:rsidR="0026261B" w:rsidRDefault="0026261B" w:rsidP="001D2A04">
      <w:pPr>
        <w:rPr>
          <w:lang w:eastAsia="ar-SA"/>
        </w:rPr>
      </w:pPr>
      <w:r w:rsidRPr="00146CCC">
        <w:rPr>
          <w:lang w:eastAsia="ar-SA"/>
        </w:rPr>
        <w:t xml:space="preserve">W dolinie rzeki </w:t>
      </w:r>
      <w:proofErr w:type="spellStart"/>
      <w:r w:rsidRPr="00146CCC">
        <w:rPr>
          <w:lang w:eastAsia="ar-SA"/>
        </w:rPr>
        <w:t>Koprzywianki</w:t>
      </w:r>
      <w:proofErr w:type="spellEnd"/>
      <w:r w:rsidRPr="00146CCC">
        <w:rPr>
          <w:lang w:eastAsia="ar-SA"/>
        </w:rPr>
        <w:t xml:space="preserve"> oraz jej dopływów znajdują się wychodnie starych skał z ery paleozoicznej, w tym z kambru dolnego. Rzeka miejscami meandruje stwarzając dogodne siedliska dla ekstensywnie użytkowanych łąk, rozlewisk, zastoisk oraz płatów łęgów. Rozleglejsze powierzchnie zajęte zwłaszcza przez zbiorowiska łąkowe o różnym stopniu wilgotności znajdują się w dolinie rzeki </w:t>
      </w:r>
      <w:proofErr w:type="spellStart"/>
      <w:r w:rsidRPr="00146CCC">
        <w:rPr>
          <w:lang w:eastAsia="ar-SA"/>
        </w:rPr>
        <w:t>Kacanki</w:t>
      </w:r>
      <w:proofErr w:type="spellEnd"/>
      <w:r w:rsidRPr="00146CCC">
        <w:rPr>
          <w:lang w:eastAsia="ar-SA"/>
        </w:rPr>
        <w:t xml:space="preserve">. Zbocza dolin rzecznych, wąwozów lessowych, skarpy śródpolne pokrywają murawy kserotermiczne. Dominującymi zbiorowiskami leśnymi są bory sosnowe i mieszane, nierzadko jednak trafiają się różnego typu zbiorowiska grądowe, rozczłonkowane często głębokimi wąwozami i jarami, zwłaszcza na zboczach dolin rzecznych. </w:t>
      </w:r>
    </w:p>
    <w:p w:rsidR="0026261B" w:rsidRPr="001D2A04" w:rsidRDefault="0026261B" w:rsidP="001D2A04">
      <w:pPr>
        <w:spacing w:before="360"/>
        <w:rPr>
          <w:b/>
          <w:bCs/>
          <w:lang w:eastAsia="ar-SA"/>
        </w:rPr>
      </w:pPr>
      <w:r w:rsidRPr="001D2A04">
        <w:rPr>
          <w:b/>
          <w:bCs/>
          <w:lang w:eastAsia="ar-SA"/>
        </w:rPr>
        <w:t>Tarnobrzeska Dolina Wisły (PLH180049 Powierzchnia 4059,7 ha)</w:t>
      </w:r>
    </w:p>
    <w:p w:rsidR="0026261B" w:rsidRPr="00B14BAE" w:rsidRDefault="0026261B" w:rsidP="001D2A04">
      <w:r w:rsidRPr="00B14BAE">
        <w:t xml:space="preserve">Obszar obejmuje dolinę Wisły ograniczoną do </w:t>
      </w:r>
      <w:proofErr w:type="spellStart"/>
      <w:r w:rsidRPr="00B14BAE">
        <w:t>międz</w:t>
      </w:r>
      <w:r>
        <w:t>ywala</w:t>
      </w:r>
      <w:proofErr w:type="spellEnd"/>
      <w:r>
        <w:t xml:space="preserve"> z dużymi starorzeczami, z </w:t>
      </w:r>
      <w:r w:rsidRPr="00B14BAE">
        <w:t xml:space="preserve">roślinnością naturalną, na odcinku od ujścia Wisłoki - poniżej Połańca, do Sandomierza. Jedną trzecią obszaru pokrywają wody Wisły, podobną powierzchnię zajmują siedliska rolnicze, jedną czwartą obszaru: łąki, niewielką część lasy liściaste - 4% i sady - 2%. W </w:t>
      </w:r>
      <w:r w:rsidRPr="00B14BAE">
        <w:lastRenderedPageBreak/>
        <w:t>dolinie rzeki występują zarastające wydmy. W kilku miejscach, na kilkudziesięciometrowych wzniesieniach występują skupiska olszy czarnej z kopytnikiem pospolitym w runie. Na lewym brzegu rzeki Wisły dominują kompleksy łąk, a na prawym znaczne powierzchnie naturalnych lasów nadrzecznych i zarośli wierzbowych. Dolina jest swoistym korytarzem ekologicznym dla ptaków.</w:t>
      </w:r>
    </w:p>
    <w:p w:rsidR="0026261B" w:rsidRDefault="0026261B" w:rsidP="001D2A04">
      <w:r w:rsidRPr="00B14BAE">
        <w:t>Obszar cechuje bogactwo siedlisk przyrodniczych. Obszar jest bogaty w liczne gatunki roślin (jak np. salwinia pływająca, kotewka orzech wodny czy osoka aloesowata) i zwierząt - ptaki, ryby i płazy oraz owady.</w:t>
      </w:r>
    </w:p>
    <w:p w:rsidR="0026261B" w:rsidRPr="00C60ECD" w:rsidRDefault="0026261B" w:rsidP="00DF481B">
      <w:pPr>
        <w:pStyle w:val="Nagwek3"/>
        <w:numPr>
          <w:ilvl w:val="2"/>
          <w:numId w:val="42"/>
        </w:numPr>
      </w:pPr>
      <w:r>
        <w:t>S</w:t>
      </w:r>
      <w:r w:rsidRPr="00D15937">
        <w:t>ystem powiązań przyrodniczych</w:t>
      </w:r>
    </w:p>
    <w:p w:rsidR="0026261B" w:rsidRPr="00EC5E92" w:rsidRDefault="0026261B" w:rsidP="00C60ECD">
      <w:r w:rsidRPr="00EC5E92">
        <w:t xml:space="preserve">W strukturze krajobrazu ekologicznego tworzącego mozaikę wielu różnych ekosystemów wyróżnia się węzły ekologiczne. Są to ekosystemy, które reprezentują najwyższe wartości środowiska przyrodniczego, odgrywają najważniejszą rolę ze względu na różnorodność, zagęszczenie gatunków, naturalność i stabilność. Powinny być one powiązane między sobą korytarzami ekologicznymi lub w skali lokalnej ciągami ekologicznymi, umożliwiającymi ich zasilanie poprzez bardziej intensywny przepływ materii, energii i informacji genetycznej. Funkcje takich korytarzy pełnią mało przekształcone przez człowieka doliny rzek i cieków, strefy </w:t>
      </w:r>
      <w:proofErr w:type="spellStart"/>
      <w:r w:rsidRPr="00EC5E92">
        <w:t>zadrzewień</w:t>
      </w:r>
      <w:proofErr w:type="spellEnd"/>
      <w:r w:rsidRPr="00EC5E92">
        <w:t xml:space="preserve"> i </w:t>
      </w:r>
      <w:proofErr w:type="spellStart"/>
      <w:r w:rsidRPr="00EC5E92">
        <w:t>zakrzewień</w:t>
      </w:r>
      <w:proofErr w:type="spellEnd"/>
      <w:r w:rsidRPr="00EC5E92">
        <w:t xml:space="preserve"> śródpolnych lub wydłużone kompleksy leśne. </w:t>
      </w:r>
    </w:p>
    <w:p w:rsidR="0026261B" w:rsidRDefault="0026261B" w:rsidP="00C60ECD">
      <w:r w:rsidRPr="00EC5E92">
        <w:t xml:space="preserve">Najcenniejsze przyrodniczo obszary województwa, odznaczające się największą bioróżnorodnością pełnią funkcję węzłów ekologicznych o randze międzynarodowej i krajowej (ECONET – PL). </w:t>
      </w:r>
    </w:p>
    <w:p w:rsidR="0026261B" w:rsidRDefault="0026261B" w:rsidP="00DF481B">
      <w:pPr>
        <w:numPr>
          <w:ilvl w:val="0"/>
          <w:numId w:val="34"/>
        </w:numPr>
        <w:spacing w:line="312" w:lineRule="auto"/>
        <w:ind w:hanging="357"/>
      </w:pPr>
      <w:r w:rsidRPr="00EC5E92">
        <w:t>Węzły ekologicz</w:t>
      </w:r>
      <w:r>
        <w:t>ne o znaczeniu międzynarodowym:</w:t>
      </w:r>
    </w:p>
    <w:p w:rsidR="0026261B" w:rsidRDefault="0026261B" w:rsidP="00DF481B">
      <w:pPr>
        <w:numPr>
          <w:ilvl w:val="1"/>
          <w:numId w:val="34"/>
        </w:numPr>
        <w:spacing w:line="312" w:lineRule="auto"/>
        <w:ind w:hanging="357"/>
      </w:pPr>
      <w:r w:rsidRPr="00EC5E92">
        <w:t>obszar świętokrzyski (znac</w:t>
      </w:r>
      <w:r>
        <w:t>zna część Gór Świętokrzyskich),</w:t>
      </w:r>
    </w:p>
    <w:p w:rsidR="0026261B" w:rsidRDefault="0026261B" w:rsidP="00DF481B">
      <w:pPr>
        <w:numPr>
          <w:ilvl w:val="1"/>
          <w:numId w:val="34"/>
        </w:numPr>
        <w:spacing w:line="312" w:lineRule="auto"/>
        <w:ind w:hanging="357"/>
      </w:pPr>
      <w:r w:rsidRPr="00EC5E92">
        <w:t xml:space="preserve">obszar buski (najwartościowsze fragmenty Niecki Nidziańskiej), </w:t>
      </w:r>
    </w:p>
    <w:p w:rsidR="0026261B" w:rsidRDefault="0026261B" w:rsidP="00DF481B">
      <w:pPr>
        <w:numPr>
          <w:ilvl w:val="1"/>
          <w:numId w:val="34"/>
        </w:numPr>
        <w:spacing w:line="312" w:lineRule="auto"/>
        <w:ind w:hanging="357"/>
      </w:pPr>
      <w:r w:rsidRPr="00EC5E92">
        <w:t xml:space="preserve">obszar środkowej Wisły (dolina Wisły od Sandomierza w dół rzeki); </w:t>
      </w:r>
    </w:p>
    <w:p w:rsidR="0026261B" w:rsidRDefault="0026261B" w:rsidP="00DF481B">
      <w:pPr>
        <w:numPr>
          <w:ilvl w:val="0"/>
          <w:numId w:val="34"/>
        </w:numPr>
        <w:spacing w:line="312" w:lineRule="auto"/>
        <w:ind w:hanging="357"/>
      </w:pPr>
      <w:r w:rsidRPr="00EC5E92">
        <w:t xml:space="preserve">Węzły ekologiczne o znaczeniu krajowym: </w:t>
      </w:r>
    </w:p>
    <w:p w:rsidR="0026261B" w:rsidRDefault="0026261B" w:rsidP="00DF481B">
      <w:pPr>
        <w:numPr>
          <w:ilvl w:val="1"/>
          <w:numId w:val="34"/>
        </w:numPr>
        <w:spacing w:line="312" w:lineRule="auto"/>
        <w:ind w:hanging="357"/>
      </w:pPr>
      <w:r w:rsidRPr="00EC5E92">
        <w:t xml:space="preserve">obszar przedborski (najwartościowsze fragmenty Wyżyny Przedborskiej), </w:t>
      </w:r>
    </w:p>
    <w:p w:rsidR="0026261B" w:rsidRDefault="0026261B" w:rsidP="00DF481B">
      <w:pPr>
        <w:numPr>
          <w:ilvl w:val="1"/>
          <w:numId w:val="34"/>
        </w:numPr>
        <w:spacing w:line="312" w:lineRule="auto"/>
        <w:ind w:hanging="357"/>
      </w:pPr>
      <w:r w:rsidRPr="00EC5E92">
        <w:t xml:space="preserve">obszar </w:t>
      </w:r>
      <w:proofErr w:type="spellStart"/>
      <w:r w:rsidRPr="00EC5E92">
        <w:t>cisowsko</w:t>
      </w:r>
      <w:proofErr w:type="spellEnd"/>
      <w:r w:rsidRPr="00EC5E92">
        <w:t xml:space="preserve"> – </w:t>
      </w:r>
      <w:proofErr w:type="spellStart"/>
      <w:r w:rsidRPr="00EC5E92">
        <w:t>orłowiński</w:t>
      </w:r>
      <w:proofErr w:type="spellEnd"/>
      <w:r w:rsidRPr="00EC5E92">
        <w:t xml:space="preserve"> (pd.-wsch. Część Gór Świętokrzyskich), </w:t>
      </w:r>
    </w:p>
    <w:p w:rsidR="0026261B" w:rsidRDefault="0026261B" w:rsidP="00DF481B">
      <w:pPr>
        <w:numPr>
          <w:ilvl w:val="1"/>
          <w:numId w:val="34"/>
        </w:numPr>
        <w:spacing w:line="312" w:lineRule="auto"/>
        <w:ind w:hanging="357"/>
      </w:pPr>
      <w:r w:rsidRPr="00EC5E92">
        <w:t xml:space="preserve">obszar nadnidziański (dolina Nidy), </w:t>
      </w:r>
    </w:p>
    <w:p w:rsidR="0026261B" w:rsidRPr="00C60ECD" w:rsidRDefault="0026261B" w:rsidP="00DF481B">
      <w:pPr>
        <w:numPr>
          <w:ilvl w:val="1"/>
          <w:numId w:val="34"/>
        </w:numPr>
        <w:spacing w:line="312" w:lineRule="auto"/>
        <w:ind w:hanging="357"/>
      </w:pPr>
      <w:r w:rsidRPr="00EC5E92">
        <w:t xml:space="preserve">obszar miechowski (wschodnie obrzeże Wyżyny Miechowskiej). </w:t>
      </w:r>
    </w:p>
    <w:p w:rsidR="0026261B" w:rsidRPr="00EC5E92" w:rsidRDefault="0026261B" w:rsidP="00C60ECD">
      <w:r w:rsidRPr="00EC5E92">
        <w:lastRenderedPageBreak/>
        <w:t>Łączność między tymi obszarami zapewniają korytarze ekologiczne o różnej randze, przy czym cała dolina Wisły stanowi ważny międzynarodowy korytarz ekologiczny, łączący Morze Bałtyckie z Karpatami. Kilkadziesiąt gatunków ptaków wodno-błotnych wykorzystuje ją i jej dopływy jako szlak sezonowych wędrówek i ciąg dogodnych miejsc postoju. W okresie zimowym jest też miejscem zimo</w:t>
      </w:r>
      <w:r>
        <w:t>wania dużych zgrupowań kaczek i </w:t>
      </w:r>
      <w:r w:rsidRPr="00EC5E92">
        <w:t xml:space="preserve">mew oraz pochodzących ze Skandynawii traczy, gągołów i nurów. Dolina rzeki Wisły stanowi pd. – wsch. granicę powiatu </w:t>
      </w:r>
      <w:r>
        <w:t>w tym gmin: Łubnice, Połaniec i </w:t>
      </w:r>
      <w:r w:rsidRPr="00EC5E92">
        <w:t>Osiek, a w związku z tym przez teren tych gmin przebiega k</w:t>
      </w:r>
      <w:r>
        <w:t xml:space="preserve">orytarz ekologiczny o znaczeniu </w:t>
      </w:r>
      <w:r w:rsidRPr="00EC5E92">
        <w:t xml:space="preserve">międzynarodowym. </w:t>
      </w:r>
      <w:r>
        <w:t>Ponadto w korytarzu Góry Świętokrzyskie i Dolina Wisły położone są jeszcze, m.in. gminy: Staszów, Bogoria i Rytwiany</w:t>
      </w:r>
    </w:p>
    <w:p w:rsidR="0026261B" w:rsidRDefault="0026261B" w:rsidP="00C60ECD">
      <w:r w:rsidRPr="00EC5E92">
        <w:t xml:space="preserve">Rangę lokalnych ciągów ekologicznych posiadają pozostałe doliny rzek i cieków, zagospodarowane w części jako użytki zielone przez rolników oraz pasma </w:t>
      </w:r>
      <w:proofErr w:type="spellStart"/>
      <w:r w:rsidRPr="00EC5E92">
        <w:t>zadrzewień</w:t>
      </w:r>
      <w:proofErr w:type="spellEnd"/>
      <w:r w:rsidRPr="00EC5E92">
        <w:t xml:space="preserve">, </w:t>
      </w:r>
      <w:proofErr w:type="spellStart"/>
      <w:r w:rsidRPr="00EC5E92">
        <w:t>zakrzewień</w:t>
      </w:r>
      <w:proofErr w:type="spellEnd"/>
      <w:r w:rsidRPr="00EC5E92">
        <w:t xml:space="preserve"> i wydłużone kompleksy leśne. </w:t>
      </w:r>
    </w:p>
    <w:p w:rsidR="0026261B" w:rsidRPr="00C13501" w:rsidRDefault="0026261B" w:rsidP="00C60ECD">
      <w:pPr>
        <w:rPr>
          <w:sz w:val="23"/>
          <w:szCs w:val="23"/>
          <w:lang w:eastAsia="en-US"/>
        </w:rPr>
      </w:pPr>
      <w:r w:rsidRPr="00716220">
        <w:rPr>
          <w:lang w:eastAsia="en-US"/>
        </w:rPr>
        <w:t>Gmina Łubnice poło</w:t>
      </w:r>
      <w:r>
        <w:rPr>
          <w:lang w:eastAsia="en-US"/>
        </w:rPr>
        <w:t xml:space="preserve">żona jest także w ważnym korytarzu ekologicznym Dolina Wisły. </w:t>
      </w:r>
      <w:r w:rsidRPr="00716220">
        <w:rPr>
          <w:lang w:eastAsia="en-US"/>
        </w:rPr>
        <w:t>Kilkad</w:t>
      </w:r>
      <w:r>
        <w:rPr>
          <w:lang w:eastAsia="en-US"/>
        </w:rPr>
        <w:t>ziesiąt gatunków ptaków wodno-</w:t>
      </w:r>
      <w:r w:rsidRPr="00716220">
        <w:rPr>
          <w:lang w:eastAsia="en-US"/>
        </w:rPr>
        <w:t xml:space="preserve">błotnych wykorzystuje rzekę i jej dopływy jako szlak sezonowych wędrówek i ciąg dogodnych miejsc postoju. W okresie zimowym jest też miejscem zimowania dużych zgrupowań kaczek i mew oraz pochodzących ze Skandynawii traczy, gągołów i nurów. </w:t>
      </w:r>
      <w:r w:rsidRPr="00E464EB">
        <w:rPr>
          <w:lang w:eastAsia="en-US"/>
        </w:rPr>
        <w:t>Funkcję regionalnych korytarzy ekologicznych pełnią doliny rzek: Kanał - Strumień i Wschodnia oraz cieki stanowiące ich dopływy</w:t>
      </w:r>
      <w:r>
        <w:rPr>
          <w:sz w:val="23"/>
          <w:szCs w:val="23"/>
          <w:lang w:eastAsia="en-US"/>
        </w:rPr>
        <w:t>.</w:t>
      </w:r>
    </w:p>
    <w:p w:rsidR="0026261B" w:rsidRDefault="0026261B" w:rsidP="00C60ECD">
      <w:pPr>
        <w:pStyle w:val="Nagwek2"/>
        <w:ind w:left="567"/>
      </w:pPr>
      <w:bookmarkStart w:id="31" w:name="_Toc435116280"/>
      <w:r w:rsidRPr="00E0581E">
        <w:t>Warunki środowiskowe.</w:t>
      </w:r>
      <w:bookmarkEnd w:id="31"/>
    </w:p>
    <w:p w:rsidR="0026261B" w:rsidRDefault="0026261B" w:rsidP="00C60ECD">
      <w:pPr>
        <w:pStyle w:val="Nagwek3"/>
      </w:pPr>
      <w:r>
        <w:t>Jakość powietrza atmosferycznego, źródła emisji.</w:t>
      </w:r>
    </w:p>
    <w:p w:rsidR="0026261B" w:rsidRDefault="0026261B" w:rsidP="00C60ECD">
      <w:r>
        <w:t>Na jakość powietrza atmosferycznego wpływa działalność człowieka oraz naturalne zjawiska przyrodnicze jak erupcje wulkanów, przemiany gazowe i pyłowe w atmosferze.</w:t>
      </w:r>
    </w:p>
    <w:p w:rsidR="0026261B" w:rsidRDefault="0026261B" w:rsidP="00C60ECD">
      <w:r>
        <w:t xml:space="preserve">Głównymi źródłami emisji są procesy przemysłowe , transport, rolnictwo. </w:t>
      </w:r>
    </w:p>
    <w:p w:rsidR="0026261B" w:rsidRDefault="0026261B" w:rsidP="00C60ECD">
      <w:r>
        <w:t>Na terenie powiatu staszowskiego głównymi procesami przemysłowymi są:</w:t>
      </w:r>
    </w:p>
    <w:p w:rsidR="0026261B" w:rsidRDefault="0026261B" w:rsidP="00DF481B">
      <w:pPr>
        <w:numPr>
          <w:ilvl w:val="0"/>
          <w:numId w:val="35"/>
        </w:numPr>
        <w:spacing w:line="312" w:lineRule="auto"/>
        <w:ind w:left="714" w:hanging="357"/>
      </w:pPr>
      <w:r>
        <w:t xml:space="preserve">wydobycie i przetwórstwo siarki,  </w:t>
      </w:r>
    </w:p>
    <w:p w:rsidR="0026261B" w:rsidRDefault="0026261B" w:rsidP="00DF481B">
      <w:pPr>
        <w:numPr>
          <w:ilvl w:val="0"/>
          <w:numId w:val="35"/>
        </w:numPr>
        <w:spacing w:line="312" w:lineRule="auto"/>
        <w:ind w:left="714" w:hanging="357"/>
      </w:pPr>
      <w:r>
        <w:t>przetwórstwo odpadów,</w:t>
      </w:r>
    </w:p>
    <w:p w:rsidR="0026261B" w:rsidRDefault="0026261B" w:rsidP="00DF481B">
      <w:pPr>
        <w:numPr>
          <w:ilvl w:val="0"/>
          <w:numId w:val="35"/>
        </w:numPr>
        <w:spacing w:line="312" w:lineRule="auto"/>
        <w:ind w:left="714" w:hanging="357"/>
      </w:pPr>
      <w:r>
        <w:t>wytwórnia pasz i komponentów paszowych,</w:t>
      </w:r>
    </w:p>
    <w:p w:rsidR="0026261B" w:rsidRDefault="0026261B" w:rsidP="00DF481B">
      <w:pPr>
        <w:numPr>
          <w:ilvl w:val="0"/>
          <w:numId w:val="35"/>
        </w:numPr>
        <w:spacing w:line="312" w:lineRule="auto"/>
        <w:ind w:left="714" w:hanging="357"/>
      </w:pPr>
      <w:r>
        <w:t>przetwórstwo szkła,</w:t>
      </w:r>
    </w:p>
    <w:p w:rsidR="0026261B" w:rsidRDefault="0026261B" w:rsidP="00DF481B">
      <w:pPr>
        <w:numPr>
          <w:ilvl w:val="0"/>
          <w:numId w:val="35"/>
        </w:numPr>
        <w:spacing w:line="312" w:lineRule="auto"/>
        <w:ind w:left="714" w:hanging="357"/>
      </w:pPr>
      <w:r>
        <w:lastRenderedPageBreak/>
        <w:t>wytwarzanie materiałów budowlanych.</w:t>
      </w:r>
    </w:p>
    <w:p w:rsidR="0026261B" w:rsidRDefault="0026261B" w:rsidP="00DF481B">
      <w:pPr>
        <w:numPr>
          <w:ilvl w:val="0"/>
          <w:numId w:val="35"/>
        </w:numPr>
        <w:spacing w:line="312" w:lineRule="auto"/>
        <w:ind w:left="714" w:hanging="357"/>
      </w:pPr>
      <w:r>
        <w:t>spalanie paliw energetycznych do ogrzewania mieszkań (tzw. emisja niska).</w:t>
      </w:r>
    </w:p>
    <w:p w:rsidR="0026261B" w:rsidRDefault="0026261B" w:rsidP="00C60ECD">
      <w:r>
        <w:t>W wyniku prowadzenia ww. procesów do powietrza emitowane są pyły, dwutlenek siarki, tlenki azotu, tlenek i dwutlenek węgla, dwusiarczek węgla, siarkowodór.</w:t>
      </w:r>
    </w:p>
    <w:p w:rsidR="0026261B" w:rsidRDefault="0026261B" w:rsidP="00C60ECD">
      <w:r>
        <w:t>W procesach tuczu zwierząt uwalniany jest amoniak, siarkowodór, metan, dwutlenek węgla. Transport jest źródłem emisji węglowodorów alifatycznych i aromatycznych,</w:t>
      </w:r>
      <w:r w:rsidRPr="007F2898">
        <w:t xml:space="preserve"> </w:t>
      </w:r>
      <w:r>
        <w:t>dwutlenku siarki, tlenków azotu i tlenku węgla oraz pyłów ze spalania paliw w silnikach pojazdów. Pyły są emitowane również ze ścierania opon i okładzin hamulcowych. Jakość powietrza jest ustalana na podstawie pomiarów stężeń zanieczyszczeń w powietrzu oraz na podstawie obliczeń symulacyjnych rozprzestrzeniania się zanieczyszczeń w atmosferze, z uwzględnieniem warunków atmosferycznych.</w:t>
      </w:r>
    </w:p>
    <w:p w:rsidR="0026261B" w:rsidRDefault="0026261B" w:rsidP="00C60ECD">
      <w:r>
        <w:t xml:space="preserve">Aktualny stan zanieczyszczenia powietrza w powiecie staszowskim określił Wojewódzki Inspektorat Ochrony Środowiska w Kielcach. Na podstawie uzyskanych informacji, stężenia głównych zanieczyszczeń , uśrednione dla roku , wynoszą : (w </w:t>
      </w:r>
      <w:proofErr w:type="spellStart"/>
      <w:r>
        <w:t>ug</w:t>
      </w:r>
      <w:proofErr w:type="spellEnd"/>
      <w:r>
        <w:t>/m</w:t>
      </w:r>
      <w:r w:rsidRPr="00C60ECD">
        <w:rPr>
          <w:vertAlign w:val="superscript"/>
        </w:rPr>
        <w:t>3</w:t>
      </w:r>
      <w:r>
        <w:t>)</w:t>
      </w:r>
    </w:p>
    <w:p w:rsidR="0026261B" w:rsidRDefault="0026261B" w:rsidP="00DF481B">
      <w:pPr>
        <w:numPr>
          <w:ilvl w:val="0"/>
          <w:numId w:val="36"/>
        </w:numPr>
        <w:spacing w:line="312" w:lineRule="auto"/>
        <w:ind w:left="714" w:hanging="357"/>
      </w:pPr>
      <w:r>
        <w:t>dwutlenek azotu – 14,2</w:t>
      </w:r>
    </w:p>
    <w:p w:rsidR="0026261B" w:rsidRDefault="0026261B" w:rsidP="00DF481B">
      <w:pPr>
        <w:numPr>
          <w:ilvl w:val="0"/>
          <w:numId w:val="36"/>
        </w:numPr>
        <w:spacing w:line="312" w:lineRule="auto"/>
        <w:ind w:left="714" w:hanging="357"/>
      </w:pPr>
      <w:r>
        <w:t>dwutlenek siarki – 7,1</w:t>
      </w:r>
    </w:p>
    <w:p w:rsidR="0026261B" w:rsidRDefault="0026261B" w:rsidP="00DF481B">
      <w:pPr>
        <w:numPr>
          <w:ilvl w:val="0"/>
          <w:numId w:val="36"/>
        </w:numPr>
        <w:spacing w:line="312" w:lineRule="auto"/>
        <w:ind w:left="714" w:hanging="357"/>
      </w:pPr>
      <w:r>
        <w:t>pył zawieszony PM10 – 29,7</w:t>
      </w:r>
    </w:p>
    <w:p w:rsidR="0026261B" w:rsidRDefault="0026261B" w:rsidP="00DF481B">
      <w:pPr>
        <w:numPr>
          <w:ilvl w:val="0"/>
          <w:numId w:val="36"/>
        </w:numPr>
        <w:spacing w:line="312" w:lineRule="auto"/>
        <w:ind w:left="714" w:hanging="357"/>
      </w:pPr>
      <w:r>
        <w:t>pył zawieszony PM2,5 – 21,6</w:t>
      </w:r>
    </w:p>
    <w:p w:rsidR="0026261B" w:rsidRDefault="0026261B" w:rsidP="00DF481B">
      <w:pPr>
        <w:numPr>
          <w:ilvl w:val="0"/>
          <w:numId w:val="36"/>
        </w:numPr>
        <w:spacing w:line="312" w:lineRule="auto"/>
        <w:ind w:left="714" w:hanging="357"/>
      </w:pPr>
      <w:r>
        <w:t>benzen – 1,1</w:t>
      </w:r>
    </w:p>
    <w:p w:rsidR="0026261B" w:rsidRDefault="0026261B" w:rsidP="00DF481B">
      <w:pPr>
        <w:numPr>
          <w:ilvl w:val="0"/>
          <w:numId w:val="36"/>
        </w:numPr>
        <w:spacing w:line="312" w:lineRule="auto"/>
        <w:ind w:left="714" w:hanging="357"/>
      </w:pPr>
      <w:r>
        <w:t>ołów – 0,03</w:t>
      </w:r>
    </w:p>
    <w:p w:rsidR="0026261B" w:rsidRPr="00C60ECD" w:rsidRDefault="0026261B" w:rsidP="00C60ECD">
      <w:r>
        <w:t>Stężenia zanieczyszczeń gazowych są dużo niższe od wartości dopuszczalnych, natomiast zanieczyszczenia pyłowe zbliżają się do wartości dopuszczalnych.</w:t>
      </w:r>
    </w:p>
    <w:p w:rsidR="0026261B" w:rsidRDefault="0026261B" w:rsidP="00C60ECD">
      <w:pPr>
        <w:pStyle w:val="Nagwek3"/>
      </w:pPr>
      <w:r>
        <w:t>Jakość wód powierzchniowych i podziemnych.</w:t>
      </w:r>
    </w:p>
    <w:p w:rsidR="0026261B" w:rsidRPr="00C60ECD" w:rsidRDefault="0026261B" w:rsidP="00C60ECD">
      <w:r>
        <w:t xml:space="preserve">W granicach powiatu staszowskiego w 2005 r. badania czystości wód powierzchniowych prowadzone były w punktach pomiarowo – kontrolnych należących do sieci regionalnego monitoringu wód powierzchniowych na rzekach Czarna Staszowska i Wschodnia. Ponadto badano jakość wód Wisły i Kanału Strumień jednakże punkty monitoringowe zlokalizowane są poza granicami powiatu. Jakość wody rzeki Czarna Staszowska we wszystkich punktach pomiarowo – kontrolnych na terenie powiatu staszowskiego odpowiadała normatywom III klasy jakości. </w:t>
      </w:r>
    </w:p>
    <w:p w:rsidR="0026261B" w:rsidRDefault="0026261B" w:rsidP="00C60ECD">
      <w:r>
        <w:lastRenderedPageBreak/>
        <w:t xml:space="preserve">Jakość wód rzeki Wschodnia na obszarze powiatu kształtowała się na poziomie normatywów dla III klasy czystości. Wśród wskaźników, które najczęściej decydowały o jakości wód tej rzeki w poszczególnych punktach pomiarowych znalazły się barwa, wskaźniki bakteriologiczne, </w:t>
      </w:r>
      <w:proofErr w:type="spellStart"/>
      <w:r>
        <w:t>saprobowość</w:t>
      </w:r>
      <w:proofErr w:type="spellEnd"/>
      <w:r>
        <w:t xml:space="preserve">, zapotrzebowanie na tlen, azot </w:t>
      </w:r>
      <w:proofErr w:type="spellStart"/>
      <w:r>
        <w:t>Kjeldahla</w:t>
      </w:r>
      <w:proofErr w:type="spellEnd"/>
      <w:r>
        <w:t xml:space="preserve">, azotyny, wapń, magnez oraz substancje rozpuszczone ogólne. </w:t>
      </w:r>
    </w:p>
    <w:p w:rsidR="0026261B" w:rsidRDefault="0026261B" w:rsidP="00C60ECD">
      <w:r>
        <w:t xml:space="preserve">Wody w jeziorach i sztucznych zbiornikach nie objęto badaniami </w:t>
      </w:r>
      <w:proofErr w:type="spellStart"/>
      <w:r>
        <w:t>monitorigowymi</w:t>
      </w:r>
      <w:proofErr w:type="spellEnd"/>
      <w:r>
        <w:t>.</w:t>
      </w:r>
    </w:p>
    <w:p w:rsidR="0026261B" w:rsidRDefault="0026261B" w:rsidP="00C60ECD">
      <w:r>
        <w:t xml:space="preserve">Badanie jakości wód podziemnych odbywa się w ramach sieci monitoringu krajowego i regionalnego. Na obszarze powiatu znajduje się punkt monitoringu krajowego nr 500 w Kurozwękach gmina Staszów (stratygrafia – trzeciorzęd, wody – wgłębne, typ ośrodka – porowy, użytkowanie terenu – użytki zielone). W badanym punkcie – studni głębinowej ujmującej wody poziomu paleogen – neogen, stwierdzono wody III klasy spełniające wymagania dla wód do picia i na potrzeby gospodarcze. </w:t>
      </w:r>
    </w:p>
    <w:p w:rsidR="0026261B" w:rsidRDefault="0026261B" w:rsidP="00C60ECD">
      <w:r>
        <w:t>Ponadto na obszarze powiatu zlokalizowane są 3 punkty należące do sieci monitoringu regionalnego jakości zwykłych wód podziemnych, w których przeprowadzono badania w 2005 r.:</w:t>
      </w:r>
    </w:p>
    <w:p w:rsidR="0026261B" w:rsidRDefault="0026261B" w:rsidP="00C60ECD">
      <w:r>
        <w:rPr>
          <w:lang w:eastAsia="en-US"/>
        </w:rPr>
        <w:t>Obowiązek wykonywania badań i oceny jakości wód powierzchniowych w ramach Państwowego Mo</w:t>
      </w:r>
      <w:r>
        <w:rPr>
          <w:lang w:eastAsia="en-US"/>
        </w:rPr>
        <w:softHyphen/>
        <w:t>nitoringu Środowiska (PMŚ) wynika z ustawy Prawo wodne z dnia 18 lipca 2001 r. (</w:t>
      </w:r>
      <w:proofErr w:type="spellStart"/>
      <w:r>
        <w:t>t.j</w:t>
      </w:r>
      <w:proofErr w:type="spellEnd"/>
      <w:r>
        <w:t xml:space="preserve">. w Dz.U. z 2015r. poz.469, z </w:t>
      </w:r>
      <w:proofErr w:type="spellStart"/>
      <w:r>
        <w:t>późn</w:t>
      </w:r>
      <w:proofErr w:type="spellEnd"/>
      <w:r>
        <w:t>. zm.</w:t>
      </w:r>
      <w:r>
        <w:rPr>
          <w:lang w:eastAsia="en-US"/>
        </w:rPr>
        <w:t>) wraz z rozporządzenia</w:t>
      </w:r>
      <w:r>
        <w:rPr>
          <w:lang w:eastAsia="en-US"/>
        </w:rPr>
        <w:softHyphen/>
        <w:t>mi wykonawczymi. Przepisy te, wciąż są weryfiko</w:t>
      </w:r>
      <w:r>
        <w:rPr>
          <w:lang w:eastAsia="en-US"/>
        </w:rPr>
        <w:softHyphen/>
        <w:t>wane i uzupełniane w celu właściwej transpozycji za</w:t>
      </w:r>
      <w:r>
        <w:rPr>
          <w:lang w:eastAsia="en-US"/>
        </w:rPr>
        <w:softHyphen/>
        <w:t>pisów dyrektyw UE, a głównie Ramowej Dyrektywy Wodnej (RDW) 2000/60/WE z dnia 23 października 2000 roku, określającej normy wspólnotowego dzia</w:t>
      </w:r>
      <w:r>
        <w:rPr>
          <w:lang w:eastAsia="en-US"/>
        </w:rPr>
        <w:softHyphen/>
        <w:t>łania w dziedzinie polityki wodnej.</w:t>
      </w:r>
    </w:p>
    <w:p w:rsidR="0026261B" w:rsidRDefault="0026261B" w:rsidP="00C60ECD">
      <w:r>
        <w:rPr>
          <w:lang w:eastAsia="en-US"/>
        </w:rPr>
        <w:t>Badania stanu jednolitych części wód powierzch</w:t>
      </w:r>
      <w:r>
        <w:rPr>
          <w:lang w:eastAsia="en-US"/>
        </w:rPr>
        <w:softHyphen/>
        <w:t>niowych prowadzone były w ramach monitorin</w:t>
      </w:r>
      <w:r>
        <w:rPr>
          <w:lang w:eastAsia="en-US"/>
        </w:rPr>
        <w:softHyphen/>
        <w:t>gu: diagnostycznego, operacyjnego, badawczego oraz monitoringu obszarów chronionych w zakre</w:t>
      </w:r>
      <w:r>
        <w:rPr>
          <w:lang w:eastAsia="en-US"/>
        </w:rPr>
        <w:softHyphen/>
        <w:t>sie i z częstotliwością, określonymi w rozporządze</w:t>
      </w:r>
      <w:r>
        <w:rPr>
          <w:lang w:eastAsia="en-US"/>
        </w:rPr>
        <w:softHyphen/>
        <w:t xml:space="preserve">niu Ministra Środowiska z dnia 15 listopada 2011 r. </w:t>
      </w:r>
      <w:r>
        <w:rPr>
          <w:i/>
          <w:iCs/>
          <w:lang w:eastAsia="en-US"/>
        </w:rPr>
        <w:t>w sprawie form i sposobu prowadzenia monitoringu jednolitych części wód powierzchniowych i podziem</w:t>
      </w:r>
      <w:r>
        <w:rPr>
          <w:i/>
          <w:iCs/>
          <w:lang w:eastAsia="en-US"/>
        </w:rPr>
        <w:softHyphen/>
        <w:t xml:space="preserve">nych </w:t>
      </w:r>
      <w:r>
        <w:rPr>
          <w:lang w:eastAsia="en-US"/>
        </w:rPr>
        <w:t>(Dz. U. nr 258, poz. 1550).</w:t>
      </w:r>
    </w:p>
    <w:p w:rsidR="0026261B" w:rsidRDefault="0026261B" w:rsidP="007F2898">
      <w:pPr>
        <w:pStyle w:val="Tekstpodstawowywcity"/>
        <w:ind w:left="480"/>
        <w:rPr>
          <w:sz w:val="22"/>
          <w:szCs w:val="22"/>
        </w:rPr>
      </w:pPr>
    </w:p>
    <w:p w:rsidR="0026261B" w:rsidRDefault="0026261B" w:rsidP="007F2898">
      <w:pPr>
        <w:pStyle w:val="Tekstpodstawowywcity"/>
        <w:ind w:left="480"/>
        <w:rPr>
          <w:sz w:val="22"/>
          <w:szCs w:val="22"/>
        </w:rPr>
      </w:pPr>
    </w:p>
    <w:p w:rsidR="0026261B" w:rsidRDefault="00D46F63" w:rsidP="00C60ECD">
      <w:pPr>
        <w:pStyle w:val="Tekstpodstawowywcity"/>
        <w:keepNext/>
        <w:ind w:left="480"/>
      </w:pPr>
      <w:r>
        <w:rPr>
          <w:noProof/>
        </w:rPr>
        <w:lastRenderedPageBreak/>
        <w:pict>
          <v:shape id="Obraz 1" o:spid="_x0000_i1026" type="#_x0000_t75" style="width:399pt;height:630pt;visibility:visible">
            <v:imagedata r:id="rId24" o:title=""/>
          </v:shape>
        </w:pict>
      </w:r>
    </w:p>
    <w:p w:rsidR="0026261B" w:rsidRDefault="0026261B" w:rsidP="00C60ECD">
      <w:pPr>
        <w:pStyle w:val="Legenda"/>
      </w:pPr>
      <w:r>
        <w:t xml:space="preserve">Rysunek </w:t>
      </w:r>
      <w:r w:rsidR="0043768A">
        <w:fldChar w:fldCharType="begin"/>
      </w:r>
      <w:r w:rsidR="0043768A">
        <w:instrText xml:space="preserve"> SEQ Rysunek \* ARABIC </w:instrText>
      </w:r>
      <w:r w:rsidR="0043768A">
        <w:fldChar w:fldCharType="separate"/>
      </w:r>
      <w:r w:rsidR="00E37FA2">
        <w:rPr>
          <w:noProof/>
        </w:rPr>
        <w:t>3</w:t>
      </w:r>
      <w:r w:rsidR="0043768A">
        <w:rPr>
          <w:noProof/>
        </w:rPr>
        <w:fldChar w:fldCharType="end"/>
      </w:r>
      <w:r>
        <w:t xml:space="preserve"> - </w:t>
      </w:r>
      <w:r w:rsidRPr="00883326">
        <w:t>Stan/potencjał ekologiczny rzek w jednolitych częściach wód powierzchniowych na terenie woj. świętokrzyskiego – ocena za 2012 r. (źródło: WIOŚ)</w:t>
      </w:r>
    </w:p>
    <w:p w:rsidR="0026261B" w:rsidRDefault="0026261B" w:rsidP="00B14D6A">
      <w:pPr>
        <w:pStyle w:val="Tekstpodstawowywcity"/>
        <w:ind w:left="0"/>
        <w:rPr>
          <w:sz w:val="22"/>
          <w:szCs w:val="22"/>
        </w:rPr>
      </w:pPr>
    </w:p>
    <w:p w:rsidR="0026261B" w:rsidRDefault="0026261B" w:rsidP="00F65800"/>
    <w:p w:rsidR="0026261B" w:rsidRDefault="00D46F63" w:rsidP="00C60ECD">
      <w:pPr>
        <w:keepNext/>
      </w:pPr>
      <w:r>
        <w:rPr>
          <w:noProof/>
        </w:rPr>
        <w:pict>
          <v:shape id="Obraz 8" o:spid="_x0000_i1027" type="#_x0000_t75" style="width:414.75pt;height:510pt;visibility:visible">
            <v:imagedata r:id="rId25" o:title=""/>
          </v:shape>
        </w:pict>
      </w:r>
    </w:p>
    <w:p w:rsidR="0026261B" w:rsidRDefault="0026261B" w:rsidP="00C60ECD">
      <w:pPr>
        <w:pStyle w:val="Legenda"/>
      </w:pPr>
      <w:r>
        <w:t xml:space="preserve">Rysunek </w:t>
      </w:r>
      <w:r w:rsidR="0043768A">
        <w:fldChar w:fldCharType="begin"/>
      </w:r>
      <w:r w:rsidR="0043768A">
        <w:instrText xml:space="preserve"> SEQ Rysunek \* ARABIC </w:instrText>
      </w:r>
      <w:r w:rsidR="0043768A">
        <w:fldChar w:fldCharType="separate"/>
      </w:r>
      <w:r w:rsidR="00E37FA2">
        <w:rPr>
          <w:noProof/>
        </w:rPr>
        <w:t>4</w:t>
      </w:r>
      <w:r w:rsidR="0043768A">
        <w:rPr>
          <w:noProof/>
        </w:rPr>
        <w:fldChar w:fldCharType="end"/>
      </w:r>
      <w:r>
        <w:t xml:space="preserve"> - </w:t>
      </w:r>
      <w:r w:rsidRPr="00752E0B">
        <w:t>Stan chemiczny rzek w jednolitych częściach wód powierzchniowych na terenie woj. świętokrzyskiego – ocena za 2012 r. (źródło: WIOŚ)</w:t>
      </w:r>
    </w:p>
    <w:p w:rsidR="0026261B" w:rsidRDefault="0026261B" w:rsidP="00F65800"/>
    <w:p w:rsidR="0026261B" w:rsidRDefault="0026261B" w:rsidP="00C60ECD">
      <w:pPr>
        <w:rPr>
          <w:lang w:eastAsia="en-US"/>
        </w:rPr>
      </w:pPr>
      <w:r w:rsidRPr="00687A07">
        <w:rPr>
          <w:lang w:eastAsia="en-US"/>
        </w:rPr>
        <w:t>W ramach wojewódzkiego programu Państwowe</w:t>
      </w:r>
      <w:r w:rsidRPr="00687A07">
        <w:rPr>
          <w:lang w:eastAsia="en-US"/>
        </w:rPr>
        <w:softHyphen/>
        <w:t>go Monitoringu Środowiska na lata 2010-2012 bada</w:t>
      </w:r>
      <w:r w:rsidRPr="00687A07">
        <w:rPr>
          <w:lang w:eastAsia="en-US"/>
        </w:rPr>
        <w:softHyphen/>
        <w:t>niami objętych zostało 7 zlewni III poziomu wg Mapy Podziału Hydrograficznego Polski (MPHP) z 2007 r., leżących w całości lub częściowo na terenie woje</w:t>
      </w:r>
      <w:r w:rsidRPr="00687A07">
        <w:rPr>
          <w:lang w:eastAsia="en-US"/>
        </w:rPr>
        <w:softHyphen/>
        <w:t>wództwa świętokrzyskiego, w tym:</w:t>
      </w:r>
    </w:p>
    <w:p w:rsidR="0026261B" w:rsidRPr="00C60ECD" w:rsidRDefault="0026261B" w:rsidP="00C60ECD">
      <w:pPr>
        <w:rPr>
          <w:lang w:eastAsia="en-US"/>
        </w:rPr>
      </w:pPr>
      <w:r w:rsidRPr="00687A07">
        <w:rPr>
          <w:lang w:eastAsia="en-US"/>
        </w:rPr>
        <w:lastRenderedPageBreak/>
        <w:t xml:space="preserve">w regionie wodnym Górnej Wisły: </w:t>
      </w:r>
    </w:p>
    <w:p w:rsidR="0026261B" w:rsidRPr="00687A07" w:rsidRDefault="0026261B" w:rsidP="00C60ECD">
      <w:pPr>
        <w:numPr>
          <w:ilvl w:val="0"/>
          <w:numId w:val="39"/>
        </w:numPr>
        <w:rPr>
          <w:lang w:eastAsia="en-US"/>
        </w:rPr>
      </w:pPr>
      <w:r>
        <w:rPr>
          <w:lang w:eastAsia="en-US"/>
        </w:rPr>
        <w:t>Z</w:t>
      </w:r>
      <w:r w:rsidRPr="00687A07">
        <w:rPr>
          <w:lang w:eastAsia="en-US"/>
        </w:rPr>
        <w:t xml:space="preserve">lewnia Nidy, </w:t>
      </w:r>
    </w:p>
    <w:p w:rsidR="0026261B" w:rsidRPr="00687A07" w:rsidRDefault="0026261B" w:rsidP="00C60ECD">
      <w:pPr>
        <w:numPr>
          <w:ilvl w:val="0"/>
          <w:numId w:val="38"/>
        </w:numPr>
        <w:rPr>
          <w:lang w:eastAsia="en-US"/>
        </w:rPr>
      </w:pPr>
      <w:r>
        <w:rPr>
          <w:lang w:eastAsia="en-US"/>
        </w:rPr>
        <w:t xml:space="preserve">Zlewnia </w:t>
      </w:r>
      <w:r w:rsidRPr="00687A07">
        <w:rPr>
          <w:lang w:eastAsia="en-US"/>
        </w:rPr>
        <w:t xml:space="preserve">Wisły od Przemszy do Dunajca, </w:t>
      </w:r>
    </w:p>
    <w:p w:rsidR="0026261B" w:rsidRPr="00687A07" w:rsidRDefault="0026261B" w:rsidP="00C60ECD">
      <w:pPr>
        <w:numPr>
          <w:ilvl w:val="0"/>
          <w:numId w:val="38"/>
        </w:numPr>
        <w:rPr>
          <w:lang w:eastAsia="en-US"/>
        </w:rPr>
      </w:pPr>
      <w:r w:rsidRPr="00687A07">
        <w:rPr>
          <w:lang w:eastAsia="en-US"/>
        </w:rPr>
        <w:t xml:space="preserve">Zlewnia Wisły od Nidy do Wisłoki, </w:t>
      </w:r>
    </w:p>
    <w:p w:rsidR="0026261B" w:rsidRPr="00687A07" w:rsidRDefault="0026261B" w:rsidP="00C60ECD">
      <w:pPr>
        <w:numPr>
          <w:ilvl w:val="0"/>
          <w:numId w:val="38"/>
        </w:numPr>
        <w:rPr>
          <w:lang w:eastAsia="en-US"/>
        </w:rPr>
      </w:pPr>
      <w:r w:rsidRPr="00687A07">
        <w:rPr>
          <w:lang w:eastAsia="en-US"/>
        </w:rPr>
        <w:t>Zlewnia Wisły od Wisłoki do Sanu,</w:t>
      </w:r>
    </w:p>
    <w:p w:rsidR="0026261B" w:rsidRPr="00687A07" w:rsidRDefault="0026261B" w:rsidP="00C60ECD">
      <w:pPr>
        <w:numPr>
          <w:ilvl w:val="0"/>
          <w:numId w:val="38"/>
        </w:numPr>
        <w:rPr>
          <w:lang w:eastAsia="en-US"/>
        </w:rPr>
      </w:pPr>
      <w:r w:rsidRPr="00687A07">
        <w:rPr>
          <w:lang w:eastAsia="en-US"/>
        </w:rPr>
        <w:t xml:space="preserve">Zlewnia Wisły od Sanu do Sanny; </w:t>
      </w:r>
    </w:p>
    <w:p w:rsidR="0026261B" w:rsidRPr="00687A07" w:rsidRDefault="0026261B" w:rsidP="00C60ECD">
      <w:pPr>
        <w:rPr>
          <w:lang w:eastAsia="en-US"/>
        </w:rPr>
      </w:pPr>
      <w:r w:rsidRPr="00687A07">
        <w:rPr>
          <w:lang w:eastAsia="en-US"/>
        </w:rPr>
        <w:t>w regionie wodnym Środkowej Wisły:</w:t>
      </w:r>
    </w:p>
    <w:p w:rsidR="0026261B" w:rsidRPr="00687A07" w:rsidRDefault="0026261B" w:rsidP="00C60ECD">
      <w:pPr>
        <w:numPr>
          <w:ilvl w:val="0"/>
          <w:numId w:val="37"/>
        </w:numPr>
        <w:rPr>
          <w:lang w:eastAsia="en-US"/>
        </w:rPr>
      </w:pPr>
      <w:r w:rsidRPr="00687A07">
        <w:rPr>
          <w:lang w:eastAsia="en-US"/>
        </w:rPr>
        <w:t xml:space="preserve">Zlewnia Kamiennej, </w:t>
      </w:r>
    </w:p>
    <w:p w:rsidR="0026261B" w:rsidRPr="00687A07" w:rsidRDefault="0026261B" w:rsidP="00C60ECD">
      <w:pPr>
        <w:numPr>
          <w:ilvl w:val="0"/>
          <w:numId w:val="37"/>
        </w:numPr>
        <w:rPr>
          <w:lang w:eastAsia="en-US"/>
        </w:rPr>
      </w:pPr>
      <w:r w:rsidRPr="00687A07">
        <w:rPr>
          <w:lang w:eastAsia="en-US"/>
        </w:rPr>
        <w:t>Zlewnia Pilicy.</w:t>
      </w:r>
    </w:p>
    <w:p w:rsidR="0026261B" w:rsidRPr="00687A07" w:rsidRDefault="0026261B" w:rsidP="00C60ECD">
      <w:pPr>
        <w:rPr>
          <w:color w:val="000000"/>
          <w:lang w:eastAsia="en-US"/>
        </w:rPr>
      </w:pPr>
      <w:r>
        <w:rPr>
          <w:color w:val="000000"/>
          <w:lang w:eastAsia="en-US"/>
        </w:rPr>
        <w:t>Na terenie powiatu staszowskiego  występuje:</w:t>
      </w:r>
    </w:p>
    <w:p w:rsidR="0026261B" w:rsidRPr="00C60ECD" w:rsidRDefault="0026261B" w:rsidP="00C60ECD">
      <w:pPr>
        <w:spacing w:before="240"/>
        <w:rPr>
          <w:b/>
          <w:bCs/>
          <w:lang w:eastAsia="en-US"/>
        </w:rPr>
      </w:pPr>
      <w:r w:rsidRPr="00C60ECD">
        <w:rPr>
          <w:b/>
          <w:bCs/>
          <w:lang w:eastAsia="en-US"/>
        </w:rPr>
        <w:t>ZLEWNIA WISŁY OD NIDY DO WISŁOKI</w:t>
      </w:r>
    </w:p>
    <w:p w:rsidR="0026261B" w:rsidRPr="00067ED7" w:rsidRDefault="0026261B" w:rsidP="00C60ECD">
      <w:pPr>
        <w:rPr>
          <w:lang w:eastAsia="en-US"/>
        </w:rPr>
      </w:pPr>
      <w:r w:rsidRPr="00687A07">
        <w:rPr>
          <w:lang w:eastAsia="en-US"/>
        </w:rPr>
        <w:t xml:space="preserve">W zlewni tej badano 6 JCWP, w tym </w:t>
      </w:r>
      <w:proofErr w:type="spellStart"/>
      <w:r w:rsidRPr="00687A07">
        <w:rPr>
          <w:lang w:eastAsia="en-US"/>
        </w:rPr>
        <w:t>podzlewnię</w:t>
      </w:r>
      <w:proofErr w:type="spellEnd"/>
      <w:r w:rsidRPr="00687A07">
        <w:rPr>
          <w:lang w:eastAsia="en-US"/>
        </w:rPr>
        <w:t xml:space="preserve"> rzeki Strumień – JCWP </w:t>
      </w:r>
      <w:r w:rsidRPr="00687A07">
        <w:rPr>
          <w:i/>
          <w:iCs/>
          <w:lang w:eastAsia="en-US"/>
        </w:rPr>
        <w:t xml:space="preserve">Strumień (Kanał Strumień) od </w:t>
      </w:r>
      <w:proofErr w:type="spellStart"/>
      <w:r w:rsidRPr="00687A07">
        <w:rPr>
          <w:i/>
          <w:iCs/>
          <w:lang w:eastAsia="en-US"/>
        </w:rPr>
        <w:t>Rząski</w:t>
      </w:r>
      <w:proofErr w:type="spellEnd"/>
      <w:r w:rsidRPr="00687A07">
        <w:rPr>
          <w:i/>
          <w:iCs/>
          <w:lang w:eastAsia="en-US"/>
        </w:rPr>
        <w:t xml:space="preserve"> do ujścia </w:t>
      </w:r>
      <w:r w:rsidRPr="00687A07">
        <w:rPr>
          <w:lang w:eastAsia="en-US"/>
        </w:rPr>
        <w:t xml:space="preserve">oraz </w:t>
      </w:r>
      <w:proofErr w:type="spellStart"/>
      <w:r w:rsidRPr="00687A07">
        <w:rPr>
          <w:lang w:eastAsia="en-US"/>
        </w:rPr>
        <w:t>podzlewnię</w:t>
      </w:r>
      <w:proofErr w:type="spellEnd"/>
      <w:r w:rsidRPr="00687A07">
        <w:rPr>
          <w:lang w:eastAsia="en-US"/>
        </w:rPr>
        <w:t xml:space="preserve"> rzeki Czarnej – JCWP: </w:t>
      </w:r>
      <w:r w:rsidRPr="00687A07">
        <w:rPr>
          <w:i/>
          <w:iCs/>
          <w:lang w:eastAsia="en-US"/>
        </w:rPr>
        <w:t>Czarna od Łukawki do Dopływu z Rembowa</w:t>
      </w:r>
      <w:r w:rsidRPr="00687A07">
        <w:rPr>
          <w:lang w:eastAsia="en-US"/>
        </w:rPr>
        <w:t xml:space="preserve">, </w:t>
      </w:r>
      <w:r w:rsidRPr="00687A07">
        <w:rPr>
          <w:i/>
          <w:iCs/>
          <w:lang w:eastAsia="en-US"/>
        </w:rPr>
        <w:t>Czarna od Dopływu z Rembowa do Zbiornika Chańcza (z Łagowianką od Dopływu z Woli Jastrzębskiej), Zbior</w:t>
      </w:r>
      <w:r w:rsidRPr="00687A07">
        <w:rPr>
          <w:i/>
          <w:iCs/>
          <w:lang w:eastAsia="en-US"/>
        </w:rPr>
        <w:softHyphen/>
        <w:t>nik Chańcza na rzece Czarna, Czarna od zbiornika Chańcza do ujścia, Wschodnia od Sanicy do ujścia.</w:t>
      </w:r>
    </w:p>
    <w:p w:rsidR="0026261B" w:rsidRPr="00687A07" w:rsidRDefault="0026261B" w:rsidP="00C60ECD">
      <w:pPr>
        <w:rPr>
          <w:lang w:eastAsia="en-US"/>
        </w:rPr>
      </w:pPr>
      <w:r w:rsidRPr="00687A07">
        <w:rPr>
          <w:lang w:eastAsia="en-US"/>
        </w:rPr>
        <w:t xml:space="preserve">Kanał Strumień – JCWP Strumień (Kanał Strumień) od </w:t>
      </w:r>
      <w:proofErr w:type="spellStart"/>
      <w:r w:rsidRPr="00687A07">
        <w:rPr>
          <w:lang w:eastAsia="en-US"/>
        </w:rPr>
        <w:t>Rząski</w:t>
      </w:r>
      <w:proofErr w:type="spellEnd"/>
      <w:r w:rsidRPr="00687A07">
        <w:rPr>
          <w:lang w:eastAsia="en-US"/>
        </w:rPr>
        <w:t xml:space="preserve"> do ujścia PLRW200019217699 </w:t>
      </w:r>
    </w:p>
    <w:p w:rsidR="0026261B" w:rsidRPr="00687A07" w:rsidRDefault="0026261B" w:rsidP="00C60ECD">
      <w:pPr>
        <w:rPr>
          <w:lang w:eastAsia="en-US"/>
        </w:rPr>
      </w:pPr>
      <w:r w:rsidRPr="00687A07">
        <w:rPr>
          <w:lang w:eastAsia="en-US"/>
        </w:rPr>
        <w:t>Lewostronny dopływ Wisły uchodzący do niej w oko</w:t>
      </w:r>
      <w:r w:rsidRPr="00687A07">
        <w:rPr>
          <w:lang w:eastAsia="en-US"/>
        </w:rPr>
        <w:softHyphen/>
        <w:t xml:space="preserve">licy Połańca, o typie cieku 19 (rzeka nizinna piaszczysto-gliniasta) o charakterze naturalnym. Jednolita część wód badana była tylko w roku 2010 w </w:t>
      </w:r>
      <w:proofErr w:type="spellStart"/>
      <w:r w:rsidRPr="00687A07">
        <w:rPr>
          <w:lang w:eastAsia="en-US"/>
        </w:rPr>
        <w:t>ppk</w:t>
      </w:r>
      <w:proofErr w:type="spellEnd"/>
      <w:r w:rsidRPr="00687A07">
        <w:rPr>
          <w:lang w:eastAsia="en-US"/>
        </w:rPr>
        <w:t xml:space="preserve"> Strumień – Ruszcza (4,5 km biegu rzeki) w ramach monitoringu operacyjne</w:t>
      </w:r>
      <w:r w:rsidRPr="00687A07">
        <w:rPr>
          <w:lang w:eastAsia="en-US"/>
        </w:rPr>
        <w:softHyphen/>
        <w:t xml:space="preserve">go i monitoringu obszarów chronionych. </w:t>
      </w:r>
    </w:p>
    <w:p w:rsidR="0026261B" w:rsidRPr="00687A07" w:rsidRDefault="0026261B" w:rsidP="00C60ECD">
      <w:pPr>
        <w:rPr>
          <w:lang w:eastAsia="en-US"/>
        </w:rPr>
      </w:pPr>
      <w:r w:rsidRPr="00687A07">
        <w:rPr>
          <w:lang w:eastAsia="en-US"/>
        </w:rPr>
        <w:t xml:space="preserve">Stan ekologiczny wód oceniono jako zły, o czym przesądziła V klasa </w:t>
      </w:r>
      <w:proofErr w:type="spellStart"/>
      <w:r w:rsidRPr="00687A07">
        <w:rPr>
          <w:lang w:eastAsia="en-US"/>
        </w:rPr>
        <w:t>makrobezkregowców</w:t>
      </w:r>
      <w:proofErr w:type="spellEnd"/>
      <w:r w:rsidRPr="00687A07">
        <w:rPr>
          <w:lang w:eastAsia="en-US"/>
        </w:rPr>
        <w:t xml:space="preserve"> bentoso</w:t>
      </w:r>
      <w:r w:rsidRPr="00687A07">
        <w:rPr>
          <w:lang w:eastAsia="en-US"/>
        </w:rPr>
        <w:softHyphen/>
        <w:t>wych. Wśród wskaźników fizykochemicznych nie odnotowano przekroczeń norm dla klasy II. Elemen</w:t>
      </w:r>
      <w:r w:rsidRPr="00687A07">
        <w:rPr>
          <w:lang w:eastAsia="en-US"/>
        </w:rPr>
        <w:softHyphen/>
        <w:t xml:space="preserve">tom </w:t>
      </w:r>
      <w:proofErr w:type="spellStart"/>
      <w:r w:rsidRPr="00687A07">
        <w:rPr>
          <w:lang w:eastAsia="en-US"/>
        </w:rPr>
        <w:t>hydromorfologicznym</w:t>
      </w:r>
      <w:proofErr w:type="spellEnd"/>
      <w:r w:rsidRPr="00687A07">
        <w:rPr>
          <w:lang w:eastAsia="en-US"/>
        </w:rPr>
        <w:t xml:space="preserve"> nadano klasę I. </w:t>
      </w:r>
    </w:p>
    <w:p w:rsidR="0026261B" w:rsidRPr="00687A07" w:rsidRDefault="0026261B" w:rsidP="00C60ECD">
      <w:pPr>
        <w:rPr>
          <w:lang w:eastAsia="en-US"/>
        </w:rPr>
      </w:pPr>
      <w:r w:rsidRPr="00687A07">
        <w:rPr>
          <w:lang w:eastAsia="en-US"/>
        </w:rPr>
        <w:t xml:space="preserve">Wody JCWP nie spełniały wymagań dla obszarów chronionych pod kątem bytowania ryb </w:t>
      </w:r>
      <w:r>
        <w:rPr>
          <w:lang w:eastAsia="en-US"/>
        </w:rPr>
        <w:br/>
      </w:r>
      <w:r w:rsidRPr="00687A07">
        <w:rPr>
          <w:lang w:eastAsia="en-US"/>
        </w:rPr>
        <w:t xml:space="preserve">w warunkach naturalnych. </w:t>
      </w:r>
    </w:p>
    <w:p w:rsidR="0026261B" w:rsidRPr="00687A07" w:rsidRDefault="0026261B" w:rsidP="00C60ECD">
      <w:pPr>
        <w:rPr>
          <w:lang w:eastAsia="en-US"/>
        </w:rPr>
      </w:pPr>
      <w:r w:rsidRPr="00687A07">
        <w:rPr>
          <w:lang w:eastAsia="en-US"/>
        </w:rPr>
        <w:lastRenderedPageBreak/>
        <w:t>Nie dokonano oceny stanu chemicznego ze wzglę</w:t>
      </w:r>
      <w:r w:rsidRPr="00687A07">
        <w:rPr>
          <w:lang w:eastAsia="en-US"/>
        </w:rPr>
        <w:softHyphen/>
        <w:t>du na brak badań wskaźników chemicznych.</w:t>
      </w:r>
    </w:p>
    <w:p w:rsidR="0026261B" w:rsidRPr="00687A07" w:rsidRDefault="0026261B" w:rsidP="00C60ECD">
      <w:pPr>
        <w:rPr>
          <w:lang w:eastAsia="en-US"/>
        </w:rPr>
      </w:pPr>
      <w:r w:rsidRPr="00687A07">
        <w:rPr>
          <w:lang w:eastAsia="en-US"/>
        </w:rPr>
        <w:t>Stan wód (z wysokim poziomem ufności) oceniono jako zły, o czym przesądził zły stan ekologiczny.</w:t>
      </w:r>
    </w:p>
    <w:p w:rsidR="0026261B" w:rsidRPr="00687A07" w:rsidRDefault="0026261B" w:rsidP="00C60ECD">
      <w:pPr>
        <w:rPr>
          <w:lang w:eastAsia="en-US"/>
        </w:rPr>
      </w:pPr>
      <w:r w:rsidRPr="00687A07">
        <w:rPr>
          <w:lang w:eastAsia="en-US"/>
        </w:rPr>
        <w:t xml:space="preserve">Czarna – JCWP Czarna od zbiornika Chańcza do ujścia PLRW2000921789 </w:t>
      </w:r>
    </w:p>
    <w:p w:rsidR="0026261B" w:rsidRPr="00687A07" w:rsidRDefault="0026261B" w:rsidP="00C60ECD">
      <w:pPr>
        <w:rPr>
          <w:lang w:eastAsia="en-US"/>
        </w:rPr>
      </w:pPr>
      <w:r w:rsidRPr="00687A07">
        <w:rPr>
          <w:lang w:eastAsia="en-US"/>
        </w:rPr>
        <w:t xml:space="preserve">Jednolita część wód </w:t>
      </w:r>
      <w:r w:rsidRPr="00687A07">
        <w:rPr>
          <w:i/>
          <w:iCs/>
          <w:lang w:eastAsia="en-US"/>
        </w:rPr>
        <w:t>Czarna od zbiornika Chańcza do ujścia</w:t>
      </w:r>
      <w:r w:rsidRPr="00687A07">
        <w:rPr>
          <w:lang w:eastAsia="en-US"/>
        </w:rPr>
        <w:t>, silnie zmieniona o typie cieku 9 (mała rzeka wy</w:t>
      </w:r>
      <w:r w:rsidRPr="00687A07">
        <w:rPr>
          <w:lang w:eastAsia="en-US"/>
        </w:rPr>
        <w:softHyphen/>
        <w:t xml:space="preserve">żynna węglanowa), monitorowana była w </w:t>
      </w:r>
      <w:proofErr w:type="spellStart"/>
      <w:r w:rsidRPr="00687A07">
        <w:rPr>
          <w:lang w:eastAsia="en-US"/>
        </w:rPr>
        <w:t>ppk</w:t>
      </w:r>
      <w:proofErr w:type="spellEnd"/>
      <w:r w:rsidRPr="00687A07">
        <w:rPr>
          <w:lang w:eastAsia="en-US"/>
        </w:rPr>
        <w:t xml:space="preserve"> Czarna – Połaniec (4,8 km biegu rzeki) w ramach monitoringu diagnostycznego, operacyjnego i monitoringu obsza</w:t>
      </w:r>
      <w:r w:rsidRPr="00687A07">
        <w:rPr>
          <w:lang w:eastAsia="en-US"/>
        </w:rPr>
        <w:softHyphen/>
        <w:t>rów chronionych w roku 2012. Badania prowadzono też w latach 2010-2011 (monitoring operacyjny).</w:t>
      </w:r>
    </w:p>
    <w:p w:rsidR="0026261B" w:rsidRPr="00687A07" w:rsidRDefault="0026261B" w:rsidP="00C60ECD">
      <w:pPr>
        <w:rPr>
          <w:lang w:eastAsia="en-US"/>
        </w:rPr>
      </w:pPr>
      <w:r w:rsidRPr="00687A07">
        <w:rPr>
          <w:lang w:eastAsia="en-US"/>
        </w:rPr>
        <w:t>Potencjał ekologiczny oceniono jako umiarkowany (III klasa) na podstawie wyników klasyfikacji elemen</w:t>
      </w:r>
      <w:r w:rsidRPr="00687A07">
        <w:rPr>
          <w:lang w:eastAsia="en-US"/>
        </w:rPr>
        <w:softHyphen/>
        <w:t xml:space="preserve">tów biologicznych: fitobentosu i </w:t>
      </w:r>
      <w:proofErr w:type="spellStart"/>
      <w:r w:rsidRPr="00687A07">
        <w:rPr>
          <w:lang w:eastAsia="en-US"/>
        </w:rPr>
        <w:t>makrofitów</w:t>
      </w:r>
      <w:proofErr w:type="spellEnd"/>
      <w:r w:rsidRPr="00687A07">
        <w:rPr>
          <w:lang w:eastAsia="en-US"/>
        </w:rPr>
        <w:t xml:space="preserve"> (2012) w klasie III, </w:t>
      </w:r>
      <w:proofErr w:type="spellStart"/>
      <w:r w:rsidRPr="00687A07">
        <w:rPr>
          <w:lang w:eastAsia="en-US"/>
        </w:rPr>
        <w:t>makrobezkregowców</w:t>
      </w:r>
      <w:proofErr w:type="spellEnd"/>
      <w:r w:rsidRPr="00687A07">
        <w:rPr>
          <w:lang w:eastAsia="en-US"/>
        </w:rPr>
        <w:t xml:space="preserve"> bentosowych (2010) – klasa II oraz ichtiofauny (2011) – klasa III. Elementy fizykochemiczne osiągnęły klasę II. Elementom </w:t>
      </w:r>
      <w:proofErr w:type="spellStart"/>
      <w:r w:rsidRPr="00687A07">
        <w:rPr>
          <w:lang w:eastAsia="en-US"/>
        </w:rPr>
        <w:t>hydromorfologicznym</w:t>
      </w:r>
      <w:proofErr w:type="spellEnd"/>
      <w:r w:rsidRPr="00687A07">
        <w:rPr>
          <w:lang w:eastAsia="en-US"/>
        </w:rPr>
        <w:t xml:space="preserve"> przypisano klasę II. Wymogi dla obszarów chronionych wrażliwych na eutrofizację wy</w:t>
      </w:r>
      <w:r w:rsidRPr="00687A07">
        <w:rPr>
          <w:lang w:eastAsia="en-US"/>
        </w:rPr>
        <w:softHyphen/>
        <w:t>wołaną zanieczyszczeniami pochodzącymi ze źródeł komunalnych nie zostały spełnione.</w:t>
      </w:r>
    </w:p>
    <w:p w:rsidR="0026261B" w:rsidRPr="00687A07" w:rsidRDefault="0026261B" w:rsidP="00C60ECD">
      <w:pPr>
        <w:rPr>
          <w:lang w:eastAsia="en-US"/>
        </w:rPr>
      </w:pPr>
      <w:r w:rsidRPr="00687A07">
        <w:rPr>
          <w:lang w:eastAsia="en-US"/>
        </w:rPr>
        <w:t xml:space="preserve">Stan chemiczny oceniono jako dobry (z niskim poziomem ufności). </w:t>
      </w:r>
    </w:p>
    <w:p w:rsidR="0026261B" w:rsidRPr="00687A07" w:rsidRDefault="0026261B" w:rsidP="00C60ECD">
      <w:pPr>
        <w:rPr>
          <w:lang w:eastAsia="en-US"/>
        </w:rPr>
      </w:pPr>
      <w:r w:rsidRPr="00687A07">
        <w:rPr>
          <w:lang w:eastAsia="en-US"/>
        </w:rPr>
        <w:t>Stan wód (z wysokim poziomem ufności) oceniono jako zły, z uwagi na umiarkowany potencjał ekologiczny.</w:t>
      </w:r>
    </w:p>
    <w:p w:rsidR="0026261B" w:rsidRDefault="0026261B" w:rsidP="00C60ECD">
      <w:pPr>
        <w:rPr>
          <w:lang w:eastAsia="en-US"/>
        </w:rPr>
      </w:pPr>
      <w:r w:rsidRPr="00687A07">
        <w:rPr>
          <w:lang w:eastAsia="en-US"/>
        </w:rPr>
        <w:t xml:space="preserve">Wschodnia – JCWP Wschodnia od Sanicy do ujścia PLRW20009217889 </w:t>
      </w:r>
    </w:p>
    <w:p w:rsidR="0026261B" w:rsidRPr="00687A07" w:rsidRDefault="0026261B" w:rsidP="00C60ECD">
      <w:pPr>
        <w:rPr>
          <w:lang w:eastAsia="en-US"/>
        </w:rPr>
      </w:pPr>
      <w:r w:rsidRPr="00687A07">
        <w:rPr>
          <w:lang w:eastAsia="en-US"/>
        </w:rPr>
        <w:t>Prawostronny dopływ rzeki Czarna, silnie zmie</w:t>
      </w:r>
      <w:r w:rsidRPr="00687A07">
        <w:rPr>
          <w:lang w:eastAsia="en-US"/>
        </w:rPr>
        <w:softHyphen/>
        <w:t>niona jednolita część wód o typie cieku 9 (mała rze</w:t>
      </w:r>
      <w:r w:rsidRPr="00687A07">
        <w:rPr>
          <w:lang w:eastAsia="en-US"/>
        </w:rPr>
        <w:softHyphen/>
        <w:t xml:space="preserve">ka wyżynna węglanowa) monitorowana była w </w:t>
      </w:r>
      <w:proofErr w:type="spellStart"/>
      <w:r w:rsidRPr="00687A07">
        <w:rPr>
          <w:lang w:eastAsia="en-US"/>
        </w:rPr>
        <w:t>ppk</w:t>
      </w:r>
      <w:proofErr w:type="spellEnd"/>
      <w:r w:rsidRPr="00687A07">
        <w:rPr>
          <w:lang w:eastAsia="en-US"/>
        </w:rPr>
        <w:t xml:space="preserve"> Wschodnia – Zrębin (1,0 km biegu rzeki).</w:t>
      </w:r>
    </w:p>
    <w:p w:rsidR="0026261B" w:rsidRPr="00687A07" w:rsidRDefault="0026261B" w:rsidP="00C60ECD">
      <w:pPr>
        <w:rPr>
          <w:lang w:eastAsia="en-US"/>
        </w:rPr>
      </w:pPr>
      <w:r w:rsidRPr="00687A07">
        <w:rPr>
          <w:lang w:eastAsia="en-US"/>
        </w:rPr>
        <w:t>Stan wód oceniono na podstawie badań moni</w:t>
      </w:r>
      <w:r w:rsidRPr="00687A07">
        <w:rPr>
          <w:lang w:eastAsia="en-US"/>
        </w:rPr>
        <w:softHyphen/>
        <w:t>toringowych prowadzonych w roku 2012 w ramach monitoringu operacyjnego i obszarów chronionych.</w:t>
      </w:r>
    </w:p>
    <w:p w:rsidR="0026261B" w:rsidRPr="00687A07" w:rsidRDefault="0026261B" w:rsidP="00C60ECD">
      <w:pPr>
        <w:rPr>
          <w:lang w:eastAsia="en-US"/>
        </w:rPr>
      </w:pPr>
      <w:r w:rsidRPr="00687A07">
        <w:rPr>
          <w:lang w:eastAsia="en-US"/>
        </w:rPr>
        <w:t>Potencjał ekologiczny oceniono jako dobry i powyżej dobrego. Elementy biologiczne sklasyfikowano na pod</w:t>
      </w:r>
      <w:r w:rsidRPr="00687A07">
        <w:rPr>
          <w:lang w:eastAsia="en-US"/>
        </w:rPr>
        <w:softHyphen/>
        <w:t>stawie badań fitobentosu w klasie II. Elementy fizyko</w:t>
      </w:r>
      <w:r w:rsidRPr="00687A07">
        <w:rPr>
          <w:lang w:eastAsia="en-US"/>
        </w:rPr>
        <w:softHyphen/>
        <w:t xml:space="preserve">chemiczne również osiągnęły klasę II. Elementom </w:t>
      </w:r>
      <w:proofErr w:type="spellStart"/>
      <w:r w:rsidRPr="00687A07">
        <w:rPr>
          <w:lang w:eastAsia="en-US"/>
        </w:rPr>
        <w:t>hydromorfologicznym</w:t>
      </w:r>
      <w:proofErr w:type="spellEnd"/>
      <w:r w:rsidRPr="00687A07">
        <w:rPr>
          <w:lang w:eastAsia="en-US"/>
        </w:rPr>
        <w:t xml:space="preserve"> przypisano klasę II (silnie zmieniona).</w:t>
      </w:r>
    </w:p>
    <w:p w:rsidR="0026261B" w:rsidRPr="00687A07" w:rsidRDefault="0026261B" w:rsidP="00C60ECD">
      <w:pPr>
        <w:rPr>
          <w:lang w:eastAsia="en-US"/>
        </w:rPr>
      </w:pPr>
      <w:r w:rsidRPr="00687A07">
        <w:rPr>
          <w:lang w:eastAsia="en-US"/>
        </w:rPr>
        <w:lastRenderedPageBreak/>
        <w:t>Zostały również spełnione wymagania dla ob</w:t>
      </w:r>
      <w:r w:rsidRPr="00687A07">
        <w:rPr>
          <w:lang w:eastAsia="en-US"/>
        </w:rPr>
        <w:softHyphen/>
        <w:t>szarów chronionych wrażliwych na eutrofizację wy</w:t>
      </w:r>
      <w:r w:rsidRPr="00687A07">
        <w:rPr>
          <w:lang w:eastAsia="en-US"/>
        </w:rPr>
        <w:softHyphen/>
        <w:t xml:space="preserve">wołaną zanieczyszczeniami pochodzącymi ze źródeł komunalnych. </w:t>
      </w:r>
    </w:p>
    <w:p w:rsidR="0026261B" w:rsidRPr="00687A07" w:rsidRDefault="0026261B" w:rsidP="00C60ECD">
      <w:pPr>
        <w:rPr>
          <w:lang w:eastAsia="en-US"/>
        </w:rPr>
      </w:pPr>
      <w:r w:rsidRPr="00687A07">
        <w:rPr>
          <w:lang w:eastAsia="en-US"/>
        </w:rPr>
        <w:t>Nie oceniono stanu wód ze względu na brak ba</w:t>
      </w:r>
      <w:r w:rsidRPr="00687A07">
        <w:rPr>
          <w:lang w:eastAsia="en-US"/>
        </w:rPr>
        <w:softHyphen/>
        <w:t>dań elementów chemicznych.</w:t>
      </w:r>
    </w:p>
    <w:p w:rsidR="0026261B" w:rsidRPr="00C60ECD" w:rsidRDefault="0026261B" w:rsidP="00C60ECD">
      <w:pPr>
        <w:spacing w:before="240"/>
        <w:rPr>
          <w:b/>
          <w:bCs/>
          <w:lang w:eastAsia="en-US"/>
        </w:rPr>
      </w:pPr>
      <w:r w:rsidRPr="00C60ECD">
        <w:rPr>
          <w:b/>
          <w:bCs/>
          <w:lang w:eastAsia="en-US"/>
        </w:rPr>
        <w:t xml:space="preserve">ZLEWNIA WISŁY OD WISŁOKI DO SANU </w:t>
      </w:r>
    </w:p>
    <w:p w:rsidR="0026261B" w:rsidRPr="00687A07" w:rsidRDefault="0026261B" w:rsidP="00C60ECD">
      <w:pPr>
        <w:rPr>
          <w:lang w:eastAsia="en-US"/>
        </w:rPr>
      </w:pPr>
      <w:r w:rsidRPr="00687A07">
        <w:rPr>
          <w:lang w:eastAsia="en-US"/>
        </w:rPr>
        <w:t>W granicach województwa świętokrzyskiego mo</w:t>
      </w:r>
      <w:r w:rsidRPr="00687A07">
        <w:rPr>
          <w:lang w:eastAsia="en-US"/>
        </w:rPr>
        <w:softHyphen/>
        <w:t xml:space="preserve">nitorowano 3 JCWP na Wiśle i jej bezpośrednich dopływach o nazwach: </w:t>
      </w:r>
      <w:r w:rsidRPr="00687A07">
        <w:rPr>
          <w:i/>
          <w:iCs/>
          <w:lang w:eastAsia="en-US"/>
        </w:rPr>
        <w:t>Wisła od Wisłoki do Sanu, Strze</w:t>
      </w:r>
      <w:r w:rsidRPr="00687A07">
        <w:rPr>
          <w:i/>
          <w:iCs/>
          <w:lang w:eastAsia="en-US"/>
        </w:rPr>
        <w:softHyphen/>
        <w:t>gomka</w:t>
      </w:r>
      <w:r w:rsidRPr="00687A07">
        <w:rPr>
          <w:lang w:eastAsia="en-US"/>
        </w:rPr>
        <w:t xml:space="preserve">, </w:t>
      </w:r>
      <w:proofErr w:type="spellStart"/>
      <w:r w:rsidRPr="00687A07">
        <w:rPr>
          <w:i/>
          <w:iCs/>
          <w:lang w:eastAsia="en-US"/>
        </w:rPr>
        <w:t>Koprzywianka</w:t>
      </w:r>
      <w:proofErr w:type="spellEnd"/>
      <w:r w:rsidRPr="00687A07">
        <w:rPr>
          <w:i/>
          <w:iCs/>
          <w:lang w:eastAsia="en-US"/>
        </w:rPr>
        <w:t xml:space="preserve"> od </w:t>
      </w:r>
      <w:proofErr w:type="spellStart"/>
      <w:r w:rsidRPr="00687A07">
        <w:rPr>
          <w:i/>
          <w:iCs/>
          <w:lang w:eastAsia="en-US"/>
        </w:rPr>
        <w:t>Modlibórki</w:t>
      </w:r>
      <w:proofErr w:type="spellEnd"/>
      <w:r w:rsidRPr="00687A07">
        <w:rPr>
          <w:i/>
          <w:iCs/>
          <w:lang w:eastAsia="en-US"/>
        </w:rPr>
        <w:t xml:space="preserve"> do ujścia.</w:t>
      </w:r>
    </w:p>
    <w:p w:rsidR="0026261B" w:rsidRPr="00687A07" w:rsidRDefault="0026261B" w:rsidP="00C60ECD">
      <w:pPr>
        <w:rPr>
          <w:lang w:eastAsia="en-US"/>
        </w:rPr>
      </w:pPr>
      <w:r w:rsidRPr="00687A07">
        <w:rPr>
          <w:lang w:eastAsia="en-US"/>
        </w:rPr>
        <w:t xml:space="preserve">Strzegomka – JCWP Strzegomka PLRW2000621912 </w:t>
      </w:r>
    </w:p>
    <w:p w:rsidR="0026261B" w:rsidRPr="00687A07" w:rsidRDefault="0026261B" w:rsidP="009B6942">
      <w:pPr>
        <w:tabs>
          <w:tab w:val="left" w:pos="567"/>
        </w:tabs>
        <w:rPr>
          <w:lang w:eastAsia="en-US"/>
        </w:rPr>
      </w:pPr>
      <w:r w:rsidRPr="00687A07">
        <w:rPr>
          <w:lang w:eastAsia="en-US"/>
        </w:rPr>
        <w:t>Lewobrzeżny dopływ Wisły, jednolita część wód o typie cieku 6 (potok wyżynny węglanowy z substra</w:t>
      </w:r>
      <w:r w:rsidRPr="00687A07">
        <w:rPr>
          <w:lang w:eastAsia="en-US"/>
        </w:rPr>
        <w:softHyphen/>
        <w:t xml:space="preserve">tem drobnoziarnistym na lessach i </w:t>
      </w:r>
      <w:proofErr w:type="spellStart"/>
      <w:r w:rsidRPr="00687A07">
        <w:rPr>
          <w:lang w:eastAsia="en-US"/>
        </w:rPr>
        <w:t>lessopodobnych</w:t>
      </w:r>
      <w:proofErr w:type="spellEnd"/>
      <w:r w:rsidRPr="00687A07">
        <w:rPr>
          <w:lang w:eastAsia="en-US"/>
        </w:rPr>
        <w:t>) i charakterze naturalnym. Badania monitoringowe wód prowadzone były w ujściowym punkcie Strze</w:t>
      </w:r>
      <w:r w:rsidRPr="00687A07">
        <w:rPr>
          <w:lang w:eastAsia="en-US"/>
        </w:rPr>
        <w:softHyphen/>
        <w:t>gomka – Połaniec-Osiek (droga) w roku 2012 i 2010 pod kątem kontroli poziomu zanieczyszczeń substan</w:t>
      </w:r>
      <w:r w:rsidRPr="00687A07">
        <w:rPr>
          <w:lang w:eastAsia="en-US"/>
        </w:rPr>
        <w:softHyphen/>
        <w:t>cjami priorytetowymi, natomiast</w:t>
      </w:r>
      <w:r>
        <w:rPr>
          <w:lang w:eastAsia="en-US"/>
        </w:rPr>
        <w:t xml:space="preserve"> </w:t>
      </w:r>
      <w:r w:rsidRPr="00687A07">
        <w:rPr>
          <w:lang w:eastAsia="en-US"/>
        </w:rPr>
        <w:t>w roku 2011– w za</w:t>
      </w:r>
      <w:r w:rsidRPr="00687A07">
        <w:rPr>
          <w:lang w:eastAsia="en-US"/>
        </w:rPr>
        <w:softHyphen/>
        <w:t>kresie monitoringu diagnostycznego, operacyjnego oraz monitoringu obszarów chronionych.</w:t>
      </w:r>
    </w:p>
    <w:p w:rsidR="0026261B" w:rsidRPr="00687A07" w:rsidRDefault="0026261B" w:rsidP="00C60ECD">
      <w:pPr>
        <w:rPr>
          <w:lang w:eastAsia="en-US"/>
        </w:rPr>
      </w:pPr>
      <w:r w:rsidRPr="00687A07">
        <w:rPr>
          <w:lang w:eastAsia="en-US"/>
        </w:rPr>
        <w:t xml:space="preserve">Stan ekologiczny oceniono jako umiarkowany – III klasa, na co miał wpływ fitobentos w III klasie (2011), pomimo II klasy: </w:t>
      </w:r>
      <w:proofErr w:type="spellStart"/>
      <w:r w:rsidRPr="00687A07">
        <w:rPr>
          <w:lang w:eastAsia="en-US"/>
        </w:rPr>
        <w:t>makrofitów</w:t>
      </w:r>
      <w:proofErr w:type="spellEnd"/>
      <w:r w:rsidRPr="00687A07">
        <w:rPr>
          <w:lang w:eastAsia="en-US"/>
        </w:rPr>
        <w:t xml:space="preserve"> (2010) i </w:t>
      </w:r>
      <w:proofErr w:type="spellStart"/>
      <w:r w:rsidRPr="00687A07">
        <w:rPr>
          <w:lang w:eastAsia="en-US"/>
        </w:rPr>
        <w:t>makrobezkręgowców</w:t>
      </w:r>
      <w:proofErr w:type="spellEnd"/>
      <w:r w:rsidRPr="00687A07">
        <w:rPr>
          <w:lang w:eastAsia="en-US"/>
        </w:rPr>
        <w:t xml:space="preserve"> bentosowych (2011). Wśród elementów fizykochemicznych nie odnotowano przekroczeń norm dla klasy II. Elementom </w:t>
      </w:r>
      <w:proofErr w:type="spellStart"/>
      <w:r w:rsidRPr="00687A07">
        <w:rPr>
          <w:lang w:eastAsia="en-US"/>
        </w:rPr>
        <w:t>hydromorfologicznych</w:t>
      </w:r>
      <w:proofErr w:type="spellEnd"/>
      <w:r w:rsidRPr="00687A07">
        <w:rPr>
          <w:lang w:eastAsia="en-US"/>
        </w:rPr>
        <w:t xml:space="preserve"> nadano I klasę. Wody ocenianej JCWP spełniały wymagania dla obszarów chronionych pod kątem bytowania ryb w warunkach naturalnych, natomiast nie spełniały pod kątem zagrożenia eutrofizacją komunalną.</w:t>
      </w:r>
    </w:p>
    <w:p w:rsidR="0026261B" w:rsidRPr="00687A07" w:rsidRDefault="0026261B" w:rsidP="00C60ECD">
      <w:pPr>
        <w:rPr>
          <w:lang w:eastAsia="en-US"/>
        </w:rPr>
      </w:pPr>
      <w:r w:rsidRPr="00687A07">
        <w:rPr>
          <w:lang w:eastAsia="en-US"/>
        </w:rPr>
        <w:t xml:space="preserve">Stan chemiczny oceniono jako dobry (z niskim poziomem ufności). </w:t>
      </w:r>
    </w:p>
    <w:p w:rsidR="0026261B" w:rsidRDefault="0026261B" w:rsidP="00C60ECD">
      <w:pPr>
        <w:rPr>
          <w:lang w:eastAsia="en-US"/>
        </w:rPr>
      </w:pPr>
      <w:r w:rsidRPr="00687A07">
        <w:rPr>
          <w:lang w:eastAsia="en-US"/>
        </w:rPr>
        <w:t>Stan wód (z wysokim poziomem ufności) oceniono jako zły, o czym zadecydował umiarkowany stan ekologiczny.</w:t>
      </w:r>
    </w:p>
    <w:p w:rsidR="0026261B" w:rsidRDefault="0026261B" w:rsidP="00CA4111">
      <w:pPr>
        <w:pStyle w:val="Tekstpodstawowywcity"/>
        <w:spacing w:line="360" w:lineRule="auto"/>
        <w:ind w:left="0"/>
        <w:rPr>
          <w:rFonts w:ascii="Calibri" w:hAnsi="Calibri" w:cs="Calibri"/>
          <w:sz w:val="22"/>
          <w:szCs w:val="22"/>
          <w:lang w:eastAsia="en-US"/>
        </w:rPr>
      </w:pPr>
    </w:p>
    <w:p w:rsidR="0026261B" w:rsidRPr="006727E9" w:rsidRDefault="0026261B" w:rsidP="009B6942">
      <w:pPr>
        <w:pStyle w:val="Tekstpodstawowywcity"/>
        <w:spacing w:line="360" w:lineRule="auto"/>
        <w:ind w:left="0"/>
        <w:rPr>
          <w:rFonts w:ascii="Calibri" w:hAnsi="Calibri" w:cs="Calibri"/>
          <w:b/>
          <w:bCs/>
          <w:sz w:val="28"/>
          <w:szCs w:val="28"/>
          <w:lang w:eastAsia="en-US"/>
        </w:rPr>
      </w:pPr>
      <w:r w:rsidRPr="006727E9">
        <w:rPr>
          <w:rFonts w:ascii="Calibri" w:hAnsi="Calibri" w:cs="Calibri"/>
          <w:b/>
          <w:bCs/>
          <w:sz w:val="28"/>
          <w:szCs w:val="28"/>
          <w:lang w:eastAsia="en-US"/>
        </w:rPr>
        <w:t>Jakość wód podziemnych</w:t>
      </w:r>
    </w:p>
    <w:p w:rsidR="0026261B" w:rsidRPr="00B95A7A" w:rsidRDefault="0026261B" w:rsidP="009B6942">
      <w:pPr>
        <w:rPr>
          <w:lang w:eastAsia="en-US"/>
        </w:rPr>
      </w:pPr>
      <w:r w:rsidRPr="00B95A7A">
        <w:rPr>
          <w:lang w:eastAsia="en-US"/>
        </w:rPr>
        <w:t xml:space="preserve">Wynikiem analizy corocznych danych pomiarowych w punktach badawczych jest klasyfikacja wód podziemnych w punkcie w zakresie jakości wód (klasy I-V) oraz ocena stanu chemicznego </w:t>
      </w:r>
      <w:proofErr w:type="spellStart"/>
      <w:r w:rsidRPr="00B95A7A">
        <w:rPr>
          <w:lang w:eastAsia="en-US"/>
        </w:rPr>
        <w:t>JCWPd</w:t>
      </w:r>
      <w:proofErr w:type="spellEnd"/>
      <w:r w:rsidRPr="00B95A7A">
        <w:rPr>
          <w:lang w:eastAsia="en-US"/>
        </w:rPr>
        <w:t xml:space="preserve"> (dobry/słaby). Stężenia składników chemicznych przyjęte dla </w:t>
      </w:r>
      <w:r w:rsidRPr="00B95A7A">
        <w:rPr>
          <w:lang w:eastAsia="en-US"/>
        </w:rPr>
        <w:lastRenderedPageBreak/>
        <w:t>klasy III stanowią wartość progową określającą granicę pomiędzy dobrym i słabym stanem chemicznym.</w:t>
      </w:r>
    </w:p>
    <w:p w:rsidR="0026261B" w:rsidRPr="00B95A7A" w:rsidRDefault="0026261B" w:rsidP="009B6942">
      <w:pPr>
        <w:rPr>
          <w:lang w:eastAsia="en-US"/>
        </w:rPr>
      </w:pPr>
      <w:r w:rsidRPr="00B95A7A">
        <w:rPr>
          <w:lang w:eastAsia="en-US"/>
        </w:rPr>
        <w:t>Rozporządzenie cytowane powyżej wyróżnia trzy rodzaje monitoringu stanu chemicznego wód podziemnych, tj. monitoring diagnostyczny, operacyjny i badawczy.</w:t>
      </w:r>
    </w:p>
    <w:p w:rsidR="0026261B" w:rsidRPr="00067ED7" w:rsidRDefault="0026261B" w:rsidP="009B6942">
      <w:pPr>
        <w:rPr>
          <w:lang w:eastAsia="en-US"/>
        </w:rPr>
      </w:pPr>
      <w:r w:rsidRPr="00067ED7">
        <w:rPr>
          <w:lang w:eastAsia="en-US"/>
        </w:rPr>
        <w:t>Ramowa Dyrektywa Wodna nałożyła na Państwa Członkowskie obowiązek prowadzenia monitoringu stanu chemicznego i ilościowego wód podziemnych, którego szczegółowy cel, zakres oraz częstotliwość określa Rozporządzenie Ministra Środowiska z dnia 15 listopada 2011 r. w sprawie form i sposobu prowadzenia monitoringu jednolitych części wód powierzchniowych i podziemnych (Dz. U. nr 258 poz. 1550).</w:t>
      </w:r>
    </w:p>
    <w:p w:rsidR="0026261B" w:rsidRPr="00C13501" w:rsidRDefault="0026261B" w:rsidP="009B6942">
      <w:pPr>
        <w:rPr>
          <w:lang w:eastAsia="en-US"/>
        </w:rPr>
      </w:pPr>
      <w:r w:rsidRPr="00B95A7A">
        <w:rPr>
          <w:lang w:eastAsia="en-US"/>
        </w:rPr>
        <w:t>Monitoring jakości wód podziemnych to system oceny stanu chemicznego wód podziemnych polegający na prowadzeniu powtarzalnych pomiarów i ba</w:t>
      </w:r>
      <w:r w:rsidRPr="00B95A7A">
        <w:rPr>
          <w:lang w:eastAsia="en-US"/>
        </w:rPr>
        <w:softHyphen/>
        <w:t>dań w wybranych</w:t>
      </w:r>
      <w:r w:rsidR="00662477">
        <w:rPr>
          <w:lang w:eastAsia="en-US"/>
        </w:rPr>
        <w:t>, reprezentatywnych punktach po</w:t>
      </w:r>
      <w:r w:rsidRPr="00B95A7A">
        <w:rPr>
          <w:lang w:eastAsia="en-US"/>
        </w:rPr>
        <w:t>miarowych, a także interpretacji wyników tych badań w aspekcie ochrony środowiska wodnego.</w:t>
      </w:r>
    </w:p>
    <w:p w:rsidR="0026261B" w:rsidRPr="00B95A7A" w:rsidRDefault="00D46F63" w:rsidP="003516E8">
      <w:pPr>
        <w:pStyle w:val="Tekstpodstawowywcity"/>
        <w:ind w:left="0"/>
        <w:rPr>
          <w:rFonts w:ascii="Calibri" w:hAnsi="Calibri" w:cs="Calibri"/>
          <w:sz w:val="22"/>
          <w:szCs w:val="22"/>
          <w:lang w:eastAsia="en-US"/>
        </w:rPr>
      </w:pPr>
      <w:r>
        <w:rPr>
          <w:rFonts w:ascii="Calibri" w:hAnsi="Calibri" w:cs="Calibri"/>
          <w:noProof/>
          <w:sz w:val="22"/>
          <w:szCs w:val="22"/>
        </w:rPr>
        <w:pict>
          <v:shape id="Obraz 11" o:spid="_x0000_i1028" type="#_x0000_t75" style="width:449.25pt;height:341.25pt;visibility:visible">
            <v:imagedata r:id="rId26" o:title=""/>
          </v:shape>
        </w:pict>
      </w:r>
    </w:p>
    <w:p w:rsidR="0026261B" w:rsidRDefault="0026261B" w:rsidP="003516E8">
      <w:pPr>
        <w:pStyle w:val="Tekstpodstawowywcity"/>
        <w:ind w:left="0"/>
        <w:jc w:val="left"/>
        <w:rPr>
          <w:rFonts w:ascii="Calibri" w:hAnsi="Calibri" w:cs="Calibri"/>
          <w:lang w:eastAsia="en-US"/>
        </w:rPr>
      </w:pPr>
    </w:p>
    <w:p w:rsidR="0026261B" w:rsidRDefault="0026261B" w:rsidP="003516E8">
      <w:pPr>
        <w:pStyle w:val="Tekstpodstawowywcity"/>
        <w:ind w:left="0"/>
        <w:jc w:val="left"/>
        <w:rPr>
          <w:rFonts w:ascii="Calibri" w:hAnsi="Calibri" w:cs="Calibri"/>
          <w:lang w:eastAsia="en-US"/>
        </w:rPr>
      </w:pPr>
    </w:p>
    <w:p w:rsidR="0026261B" w:rsidRPr="004753C3" w:rsidRDefault="0026261B" w:rsidP="003516E8">
      <w:pPr>
        <w:pStyle w:val="Tekstpodstawowywcity"/>
        <w:ind w:left="0"/>
        <w:rPr>
          <w:rFonts w:ascii="Calibri" w:hAnsi="Calibri" w:cs="Calibri"/>
          <w:sz w:val="18"/>
          <w:szCs w:val="18"/>
          <w:lang w:eastAsia="en-US"/>
        </w:rPr>
      </w:pPr>
      <w:r w:rsidRPr="004753C3">
        <w:rPr>
          <w:rFonts w:ascii="Calibri" w:hAnsi="Calibri" w:cs="Calibri"/>
          <w:sz w:val="18"/>
          <w:szCs w:val="18"/>
          <w:lang w:eastAsia="en-US"/>
        </w:rPr>
        <w:t xml:space="preserve">Rys. Nr 5.Jakość wód podziemnych badanych w ramach monitoringu operacyjnego w woj. świętokrzyskim </w:t>
      </w:r>
      <w:r w:rsidRPr="004753C3">
        <w:rPr>
          <w:rFonts w:ascii="Calibri" w:hAnsi="Calibri" w:cs="Calibri"/>
          <w:b/>
          <w:bCs/>
          <w:sz w:val="18"/>
          <w:szCs w:val="18"/>
          <w:lang w:eastAsia="en-US"/>
        </w:rPr>
        <w:t xml:space="preserve">w 2011 r. </w:t>
      </w:r>
      <w:r w:rsidRPr="004753C3">
        <w:rPr>
          <w:rFonts w:ascii="Calibri" w:hAnsi="Calibri" w:cs="Calibri"/>
          <w:i/>
          <w:iCs/>
          <w:sz w:val="18"/>
          <w:szCs w:val="18"/>
          <w:lang w:eastAsia="en-US"/>
        </w:rPr>
        <w:t>(źródło: GIOŚ/PMŚ)</w:t>
      </w:r>
    </w:p>
    <w:p w:rsidR="0026261B" w:rsidRPr="004753C3" w:rsidRDefault="0026261B" w:rsidP="003516E8">
      <w:pPr>
        <w:pStyle w:val="Tekstpodstawowywcity"/>
        <w:ind w:left="0"/>
        <w:jc w:val="left"/>
        <w:rPr>
          <w:rFonts w:ascii="Calibri" w:hAnsi="Calibri" w:cs="Calibri"/>
          <w:sz w:val="18"/>
          <w:szCs w:val="18"/>
          <w:lang w:eastAsia="en-US"/>
        </w:rPr>
      </w:pPr>
    </w:p>
    <w:p w:rsidR="0026261B" w:rsidRDefault="0026261B" w:rsidP="003516E8">
      <w:pPr>
        <w:pStyle w:val="Tekstpodstawowywcity"/>
        <w:ind w:left="0"/>
        <w:jc w:val="left"/>
        <w:rPr>
          <w:rFonts w:ascii="Calibri" w:hAnsi="Calibri" w:cs="Calibri"/>
          <w:lang w:eastAsia="en-US"/>
        </w:rPr>
      </w:pPr>
    </w:p>
    <w:p w:rsidR="0026261B" w:rsidRDefault="0026261B" w:rsidP="003516E8">
      <w:pPr>
        <w:pStyle w:val="Tekstpodstawowywcity"/>
        <w:ind w:left="0"/>
        <w:jc w:val="left"/>
        <w:rPr>
          <w:rFonts w:ascii="Calibri" w:hAnsi="Calibri" w:cs="Calibri"/>
          <w:lang w:eastAsia="en-US"/>
        </w:rPr>
      </w:pPr>
    </w:p>
    <w:p w:rsidR="0026261B" w:rsidRDefault="00D46F63" w:rsidP="003516E8">
      <w:pPr>
        <w:pStyle w:val="Tekstpodstawowywcity"/>
        <w:ind w:left="0"/>
        <w:rPr>
          <w:rFonts w:ascii="Calibri" w:hAnsi="Calibri" w:cs="Calibri"/>
          <w:sz w:val="22"/>
          <w:szCs w:val="22"/>
          <w:lang w:eastAsia="en-US"/>
        </w:rPr>
      </w:pPr>
      <w:r>
        <w:rPr>
          <w:rFonts w:ascii="Calibri" w:hAnsi="Calibri" w:cs="Calibri"/>
          <w:noProof/>
          <w:sz w:val="22"/>
          <w:szCs w:val="22"/>
        </w:rPr>
        <w:pict>
          <v:shape id="Obraz 14" o:spid="_x0000_i1029" type="#_x0000_t75" style="width:450.75pt;height:337.5pt;visibility:visible">
            <v:imagedata r:id="rId27" o:title=""/>
          </v:shape>
        </w:pict>
      </w:r>
    </w:p>
    <w:p w:rsidR="0026261B" w:rsidRDefault="0026261B" w:rsidP="003516E8">
      <w:pPr>
        <w:pStyle w:val="Tekstpodstawowywcity"/>
        <w:ind w:left="0"/>
        <w:rPr>
          <w:rFonts w:ascii="Calibri" w:hAnsi="Calibri" w:cs="Calibri"/>
          <w:sz w:val="22"/>
          <w:szCs w:val="22"/>
          <w:lang w:eastAsia="en-US"/>
        </w:rPr>
      </w:pPr>
    </w:p>
    <w:p w:rsidR="0026261B" w:rsidRDefault="0026261B" w:rsidP="003516E8">
      <w:pPr>
        <w:pStyle w:val="Tekstpodstawowywcity"/>
        <w:ind w:left="0"/>
        <w:rPr>
          <w:rFonts w:ascii="Calibri" w:hAnsi="Calibri" w:cs="Calibri"/>
          <w:sz w:val="22"/>
          <w:szCs w:val="22"/>
          <w:lang w:eastAsia="en-US"/>
        </w:rPr>
      </w:pPr>
    </w:p>
    <w:p w:rsidR="0026261B" w:rsidRDefault="0026261B" w:rsidP="003516E8">
      <w:pPr>
        <w:pStyle w:val="Tekstpodstawowywcity"/>
        <w:ind w:left="0"/>
        <w:rPr>
          <w:rFonts w:ascii="Calibri" w:hAnsi="Calibri" w:cs="Calibri"/>
          <w:sz w:val="22"/>
          <w:szCs w:val="22"/>
          <w:lang w:eastAsia="en-US"/>
        </w:rPr>
      </w:pPr>
    </w:p>
    <w:p w:rsidR="0026261B" w:rsidRDefault="0026261B" w:rsidP="003516E8">
      <w:pPr>
        <w:pStyle w:val="Tekstpodstawowywcity"/>
        <w:ind w:left="0"/>
        <w:rPr>
          <w:rFonts w:ascii="Calibri" w:hAnsi="Calibri" w:cs="Calibri"/>
          <w:sz w:val="22"/>
          <w:szCs w:val="22"/>
          <w:lang w:eastAsia="en-US"/>
        </w:rPr>
      </w:pPr>
    </w:p>
    <w:p w:rsidR="0026261B" w:rsidRDefault="0026261B" w:rsidP="003516E8">
      <w:pPr>
        <w:pStyle w:val="Tekstpodstawowywcity"/>
        <w:ind w:left="0"/>
        <w:rPr>
          <w:rFonts w:ascii="Calibri" w:hAnsi="Calibri" w:cs="Calibri"/>
          <w:sz w:val="22"/>
          <w:szCs w:val="22"/>
          <w:lang w:eastAsia="en-US"/>
        </w:rPr>
      </w:pPr>
    </w:p>
    <w:p w:rsidR="0026261B" w:rsidRPr="004753C3" w:rsidRDefault="0026261B" w:rsidP="007B5957">
      <w:pPr>
        <w:pStyle w:val="Tekstpodstawowywcity"/>
        <w:ind w:left="600"/>
        <w:jc w:val="left"/>
        <w:rPr>
          <w:rFonts w:ascii="Calibri" w:hAnsi="Calibri" w:cs="Calibri"/>
          <w:sz w:val="18"/>
          <w:szCs w:val="18"/>
          <w:lang w:eastAsia="en-US"/>
        </w:rPr>
      </w:pPr>
      <w:r w:rsidRPr="004753C3">
        <w:rPr>
          <w:rFonts w:ascii="Calibri" w:hAnsi="Calibri" w:cs="Calibri"/>
          <w:sz w:val="18"/>
          <w:szCs w:val="18"/>
          <w:lang w:eastAsia="en-US"/>
        </w:rPr>
        <w:t>Rys. Nr 6. Jakość wód podziemnych badanych w ramach monitoringu diagnostycznego w woj. świętokrzy</w:t>
      </w:r>
      <w:r w:rsidRPr="004753C3">
        <w:rPr>
          <w:rFonts w:ascii="Calibri" w:hAnsi="Calibri" w:cs="Calibri"/>
          <w:b/>
          <w:bCs/>
          <w:sz w:val="18"/>
          <w:szCs w:val="18"/>
          <w:lang w:eastAsia="en-US"/>
        </w:rPr>
        <w:softHyphen/>
        <w:t xml:space="preserve">skim w 2012 r. </w:t>
      </w:r>
      <w:r w:rsidRPr="004753C3">
        <w:rPr>
          <w:rFonts w:ascii="Calibri" w:hAnsi="Calibri" w:cs="Calibri"/>
          <w:i/>
          <w:iCs/>
          <w:sz w:val="18"/>
          <w:szCs w:val="18"/>
          <w:lang w:eastAsia="en-US"/>
        </w:rPr>
        <w:t>(źródło: GIOŚ/PMŚ)</w:t>
      </w:r>
    </w:p>
    <w:p w:rsidR="0026261B" w:rsidRPr="004753C3" w:rsidRDefault="0026261B" w:rsidP="007B5957">
      <w:pPr>
        <w:autoSpaceDE w:val="0"/>
        <w:autoSpaceDN w:val="0"/>
        <w:adjustRightInd w:val="0"/>
        <w:ind w:left="600"/>
        <w:rPr>
          <w:rFonts w:ascii="Minion Pro" w:hAnsi="Minion Pro" w:cs="Minion Pro"/>
          <w:color w:val="000000"/>
          <w:sz w:val="18"/>
          <w:szCs w:val="18"/>
          <w:lang w:eastAsia="en-US"/>
        </w:rPr>
      </w:pPr>
    </w:p>
    <w:p w:rsidR="0026261B" w:rsidRPr="00524E4B" w:rsidRDefault="0026261B" w:rsidP="007B5957">
      <w:pPr>
        <w:pStyle w:val="Tekstpodstawowywcity"/>
        <w:ind w:left="600"/>
        <w:rPr>
          <w:rFonts w:ascii="Calibri" w:hAnsi="Calibri" w:cs="Calibri"/>
          <w:b/>
          <w:bCs/>
          <w:sz w:val="22"/>
          <w:szCs w:val="22"/>
        </w:rPr>
      </w:pPr>
      <w:r w:rsidRPr="00524E4B">
        <w:rPr>
          <w:rFonts w:ascii="Calibri" w:hAnsi="Calibri" w:cs="Calibri"/>
          <w:b/>
          <w:bCs/>
          <w:sz w:val="22"/>
          <w:szCs w:val="22"/>
        </w:rPr>
        <w:t>5.2.3. Jakość gleb.</w:t>
      </w:r>
    </w:p>
    <w:p w:rsidR="0026261B" w:rsidRDefault="0026261B" w:rsidP="007B5957">
      <w:pPr>
        <w:pStyle w:val="Tekstpodstawowywcity"/>
        <w:ind w:left="600"/>
        <w:rPr>
          <w:b/>
          <w:bCs/>
        </w:rPr>
      </w:pPr>
    </w:p>
    <w:p w:rsidR="0026261B" w:rsidRPr="001E0771" w:rsidRDefault="0026261B" w:rsidP="007B5957">
      <w:pPr>
        <w:ind w:left="600"/>
        <w:rPr>
          <w:rFonts w:ascii="Calibri" w:hAnsi="Calibri" w:cs="Calibri"/>
          <w:sz w:val="22"/>
          <w:szCs w:val="22"/>
        </w:rPr>
      </w:pPr>
      <w:r w:rsidRPr="001E0771">
        <w:rPr>
          <w:rFonts w:ascii="Calibri" w:hAnsi="Calibri" w:cs="Calibri"/>
          <w:sz w:val="22"/>
          <w:szCs w:val="22"/>
        </w:rPr>
        <w:t>Powiat staszowski charakteryzuje się</w:t>
      </w:r>
      <w:r>
        <w:rPr>
          <w:rFonts w:ascii="Calibri" w:hAnsi="Calibri" w:cs="Calibri"/>
          <w:sz w:val="22"/>
          <w:szCs w:val="22"/>
        </w:rPr>
        <w:t xml:space="preserve"> </w:t>
      </w:r>
      <w:r w:rsidRPr="001E0771">
        <w:rPr>
          <w:rFonts w:ascii="Calibri" w:hAnsi="Calibri" w:cs="Calibri"/>
          <w:sz w:val="22"/>
          <w:szCs w:val="22"/>
        </w:rPr>
        <w:t>średnią</w:t>
      </w:r>
      <w:r>
        <w:rPr>
          <w:rFonts w:ascii="Calibri" w:hAnsi="Calibri" w:cs="Calibri"/>
          <w:sz w:val="22"/>
          <w:szCs w:val="22"/>
        </w:rPr>
        <w:t xml:space="preserve"> </w:t>
      </w:r>
      <w:r w:rsidRPr="001E0771">
        <w:rPr>
          <w:rFonts w:ascii="Calibri" w:hAnsi="Calibri" w:cs="Calibri"/>
          <w:sz w:val="22"/>
          <w:szCs w:val="22"/>
        </w:rPr>
        <w:t>jakością</w:t>
      </w:r>
      <w:r>
        <w:rPr>
          <w:rFonts w:ascii="Calibri" w:hAnsi="Calibri" w:cs="Calibri"/>
          <w:sz w:val="22"/>
          <w:szCs w:val="22"/>
        </w:rPr>
        <w:t xml:space="preserve"> </w:t>
      </w:r>
      <w:r w:rsidRPr="001E0771">
        <w:rPr>
          <w:rFonts w:ascii="Calibri" w:hAnsi="Calibri" w:cs="Calibri"/>
          <w:sz w:val="22"/>
          <w:szCs w:val="22"/>
        </w:rPr>
        <w:t>gleb nie tylko w skali wojewódzkiej, ale i krajowej. Średni wskaźnik jakości rolniczej przestrzen</w:t>
      </w:r>
      <w:r>
        <w:rPr>
          <w:rFonts w:ascii="Calibri" w:hAnsi="Calibri" w:cs="Calibri"/>
          <w:sz w:val="22"/>
          <w:szCs w:val="22"/>
        </w:rPr>
        <w:t>i produkcyjnej w powiecie staszowskim wynosi, bowiem 49</w:t>
      </w:r>
      <w:r w:rsidRPr="001E0771">
        <w:rPr>
          <w:rFonts w:ascii="Calibri" w:hAnsi="Calibri" w:cs="Calibri"/>
          <w:sz w:val="22"/>
          <w:szCs w:val="22"/>
        </w:rPr>
        <w:t xml:space="preserve"> pkt. (w skali 120-to punktowej), podczas gdy w regionie </w:t>
      </w:r>
      <w:r>
        <w:rPr>
          <w:rFonts w:ascii="Calibri" w:hAnsi="Calibri" w:cs="Calibri"/>
          <w:sz w:val="22"/>
          <w:szCs w:val="22"/>
        </w:rPr>
        <w:t>wynosi on 52,2 pkt.</w:t>
      </w:r>
    </w:p>
    <w:p w:rsidR="0026261B" w:rsidRPr="00A260B4" w:rsidRDefault="0026261B" w:rsidP="007B5957">
      <w:pPr>
        <w:ind w:left="600"/>
        <w:rPr>
          <w:rFonts w:ascii="Calibri" w:hAnsi="Calibri" w:cs="Calibri"/>
          <w:sz w:val="22"/>
          <w:szCs w:val="22"/>
        </w:rPr>
      </w:pPr>
      <w:r w:rsidRPr="00A260B4">
        <w:rPr>
          <w:rFonts w:ascii="Calibri" w:hAnsi="Calibri" w:cs="Calibri"/>
          <w:sz w:val="22"/>
          <w:szCs w:val="22"/>
        </w:rPr>
        <w:t xml:space="preserve">Znaczną część gleb ziemi staszowskiej stanowią piaski. Zalegają one głównie w dorzeczu rzeki Czarnej i Wschodniej. Około 20% przypada na gleby średnio urodzajne, pozostałe to gleby bagienne i mułowo – bagienne. Najwięcej jest tu gleb klasy IV i V (koło Staszowa i Połańca). Do rzadszych należą gleby klasy II i III występujące w rejonie Łubnic. </w:t>
      </w:r>
    </w:p>
    <w:p w:rsidR="0026261B" w:rsidRPr="00A260B4" w:rsidRDefault="0026261B" w:rsidP="009C5220">
      <w:pPr>
        <w:ind w:left="600"/>
        <w:rPr>
          <w:rFonts w:ascii="Calibri" w:hAnsi="Calibri" w:cs="Calibri"/>
          <w:sz w:val="22"/>
          <w:szCs w:val="22"/>
        </w:rPr>
      </w:pPr>
      <w:r w:rsidRPr="00A260B4">
        <w:rPr>
          <w:rFonts w:ascii="Calibri" w:hAnsi="Calibri" w:cs="Calibri"/>
          <w:sz w:val="22"/>
          <w:szCs w:val="22"/>
        </w:rPr>
        <w:lastRenderedPageBreak/>
        <w:t xml:space="preserve">Istotnym składnikiem oceny jakości gleb jest poziom zakwaszenia, oraz stopień zanieczyszczenia metalami ciężkimi. Zakwaszenie zależy od rodzaju skały macierzystej, natężenia procesów degradacyjnych (np. erozji wodnej, ługowania, zasolenia) a także ogólnego poziomu kultury rolnej. Gleby silniej zakwaszone posiadają niższą przydatność rolniczą, cechują się słabszą przyswajalnością składników pokarmowych oraz wymagają większych nakładów na rekultywację w przypadku skażenia. </w:t>
      </w:r>
    </w:p>
    <w:p w:rsidR="0026261B" w:rsidRPr="004040A1" w:rsidRDefault="0026261B" w:rsidP="009C5220">
      <w:pPr>
        <w:ind w:left="600"/>
        <w:rPr>
          <w:rFonts w:ascii="Calibri" w:hAnsi="Calibri" w:cs="Calibri"/>
          <w:sz w:val="22"/>
          <w:szCs w:val="22"/>
        </w:rPr>
      </w:pPr>
      <w:r w:rsidRPr="004040A1">
        <w:rPr>
          <w:rFonts w:ascii="Calibri" w:hAnsi="Calibri" w:cs="Calibri"/>
          <w:sz w:val="22"/>
          <w:szCs w:val="22"/>
        </w:rPr>
        <w:t xml:space="preserve">W celu uzyskania całości obrazu trwałych przekształceń i zmian zachodzących w glebie oraz stworzenia możliwości szybkiego reagowania na zachodzące nieprawidłowości realizowany jest monitoring gleb zajmujący się badaniami i oceną stanu biologicznie czynnej powierzchni ziemi. </w:t>
      </w:r>
    </w:p>
    <w:p w:rsidR="0026261B" w:rsidRPr="004040A1" w:rsidRDefault="0026261B" w:rsidP="00A75F9C">
      <w:pPr>
        <w:ind w:left="600"/>
        <w:rPr>
          <w:rFonts w:ascii="Calibri" w:hAnsi="Calibri" w:cs="Calibri"/>
          <w:sz w:val="22"/>
          <w:szCs w:val="22"/>
        </w:rPr>
      </w:pPr>
      <w:r w:rsidRPr="004040A1">
        <w:rPr>
          <w:rFonts w:ascii="Calibri" w:hAnsi="Calibri" w:cs="Calibri"/>
          <w:sz w:val="22"/>
          <w:szCs w:val="22"/>
        </w:rPr>
        <w:t xml:space="preserve">Monitoring krajowy w zakresie wynikającym z „Programu państwowego monitoringu środowiska” jest cyklicznie (okresy 5-letnie) prowadzony przez Instytut Uprawy Nawożenia i Gleboznawstwa w Rzeszowie pod nadzorem merytorycznym IUN i G w Puławach w zakresie badań chemizmu gleb ornych. Dostępne wyniki badań dotyczą gruntów użytkowanych rolniczo terenu miasta, pochodzą </w:t>
      </w:r>
      <w:r>
        <w:rPr>
          <w:rFonts w:ascii="Calibri" w:hAnsi="Calibri" w:cs="Calibri"/>
          <w:sz w:val="22"/>
          <w:szCs w:val="22"/>
        </w:rPr>
        <w:br/>
        <w:t>z cyklu badań w latach 2004-2012. Na terenie powiatu staszowskiego  występują 2 punkty pomiarowe badań gleb w ramach monitoringu krajowego (źródło: GIOŚ). Są to Niedziałki (gmina Rytwiany, nr punktu 369) oraz Okrągła (gmina Połaniec, nr punktu 371).</w:t>
      </w:r>
    </w:p>
    <w:p w:rsidR="0026261B" w:rsidRPr="002F4369" w:rsidRDefault="0026261B" w:rsidP="009C5220">
      <w:pPr>
        <w:pStyle w:val="Tekstpodstawowy"/>
        <w:tabs>
          <w:tab w:val="num" w:pos="-360"/>
        </w:tabs>
        <w:ind w:left="600"/>
        <w:rPr>
          <w:rFonts w:ascii="Calibri" w:hAnsi="Calibri" w:cs="Calibri"/>
          <w:sz w:val="22"/>
          <w:szCs w:val="22"/>
        </w:rPr>
      </w:pPr>
      <w:r w:rsidRPr="002F4369">
        <w:rPr>
          <w:rFonts w:ascii="Calibri" w:hAnsi="Calibri" w:cs="Calibri"/>
          <w:sz w:val="22"/>
          <w:szCs w:val="22"/>
        </w:rPr>
        <w:t xml:space="preserve">Gleby na terenach objętych działalnością górniczą – odkrywkowa kopalnia siarki uległy dewastacji oraz degradacji (głównie zakwaszenie) na terenach przyległych. </w:t>
      </w:r>
    </w:p>
    <w:p w:rsidR="0026261B" w:rsidRPr="002F4369" w:rsidRDefault="0026261B" w:rsidP="009C5220">
      <w:pPr>
        <w:pStyle w:val="Tekstpodstawowy"/>
        <w:ind w:left="600"/>
        <w:rPr>
          <w:rFonts w:ascii="Calibri" w:hAnsi="Calibri" w:cs="Calibri"/>
          <w:sz w:val="22"/>
          <w:szCs w:val="22"/>
        </w:rPr>
      </w:pPr>
      <w:r w:rsidRPr="002F4369">
        <w:rPr>
          <w:rFonts w:ascii="Calibri" w:hAnsi="Calibri" w:cs="Calibri"/>
          <w:sz w:val="22"/>
          <w:szCs w:val="22"/>
        </w:rPr>
        <w:t xml:space="preserve">W związku z postępem rekultywacyjnych oraz eliminacją źródeł emisji siarkowodoru, należy spodziewać się sukcesywnej poprawy w stanie zanieczyszczenia gleb, przyległych do Kopalni terenów użytkowanych rolniczo. </w:t>
      </w:r>
    </w:p>
    <w:p w:rsidR="0026261B" w:rsidRPr="00A75F9C" w:rsidRDefault="0026261B" w:rsidP="009C5220">
      <w:pPr>
        <w:pStyle w:val="Tekstpodstawowywcity"/>
        <w:ind w:left="600"/>
        <w:rPr>
          <w:rFonts w:ascii="Calibri" w:hAnsi="Calibri" w:cs="Calibri"/>
          <w:b/>
          <w:bCs/>
        </w:rPr>
      </w:pPr>
      <w:r>
        <w:rPr>
          <w:b/>
          <w:bCs/>
        </w:rPr>
        <w:t>5.2.4</w:t>
      </w:r>
      <w:r w:rsidRPr="00A75F9C">
        <w:rPr>
          <w:rFonts w:ascii="Calibri" w:hAnsi="Calibri" w:cs="Calibri"/>
          <w:b/>
          <w:bCs/>
        </w:rPr>
        <w:t>. Klimat akustyczny</w:t>
      </w:r>
    </w:p>
    <w:p w:rsidR="0026261B" w:rsidRDefault="0026261B" w:rsidP="009C5220">
      <w:pPr>
        <w:autoSpaceDE w:val="0"/>
        <w:autoSpaceDN w:val="0"/>
        <w:adjustRightInd w:val="0"/>
        <w:spacing w:before="0" w:line="240" w:lineRule="auto"/>
        <w:ind w:left="600"/>
        <w:rPr>
          <w:rFonts w:ascii="Times New Roman" w:hAnsi="Times New Roman" w:cs="Times New Roman"/>
        </w:rPr>
      </w:pPr>
    </w:p>
    <w:p w:rsidR="0026261B" w:rsidRPr="009C5220" w:rsidRDefault="0026261B" w:rsidP="009C5220">
      <w:pPr>
        <w:autoSpaceDE w:val="0"/>
        <w:autoSpaceDN w:val="0"/>
        <w:adjustRightInd w:val="0"/>
        <w:spacing w:before="0"/>
        <w:ind w:left="600"/>
        <w:rPr>
          <w:rFonts w:ascii="Calibri" w:hAnsi="Calibri" w:cs="Calibri"/>
        </w:rPr>
      </w:pPr>
      <w:r w:rsidRPr="009C5220">
        <w:rPr>
          <w:rFonts w:ascii="Calibri" w:hAnsi="Calibri" w:cs="Calibri"/>
        </w:rPr>
        <w:t>Badania hał</w:t>
      </w:r>
      <w:r>
        <w:rPr>
          <w:rFonts w:ascii="Calibri" w:hAnsi="Calibri" w:cs="Calibri"/>
        </w:rPr>
        <w:t>asu komunikacyjnego są prowadzone w Staszowie, gdzie poziom hałasu jest znaczący. W pozostałych miejscowościach nie są prowadzone.</w:t>
      </w:r>
    </w:p>
    <w:p w:rsidR="0026261B" w:rsidRDefault="0026261B" w:rsidP="007B5957">
      <w:pPr>
        <w:autoSpaceDE w:val="0"/>
        <w:autoSpaceDN w:val="0"/>
        <w:adjustRightInd w:val="0"/>
        <w:spacing w:before="0"/>
        <w:ind w:left="600"/>
        <w:rPr>
          <w:rFonts w:ascii="Calibri" w:hAnsi="Calibri" w:cs="Calibri"/>
        </w:rPr>
      </w:pPr>
      <w:r>
        <w:rPr>
          <w:rFonts w:ascii="Calibri" w:hAnsi="Calibri" w:cs="Calibri"/>
        </w:rPr>
        <w:t>W Staszowie s</w:t>
      </w:r>
      <w:r w:rsidRPr="009C5220">
        <w:rPr>
          <w:rFonts w:ascii="Calibri" w:hAnsi="Calibri" w:cs="Calibri"/>
        </w:rPr>
        <w:t>twierdza si</w:t>
      </w:r>
      <w:r w:rsidRPr="009C5220">
        <w:rPr>
          <w:rFonts w:ascii="Calibri" w:eastAsia="TimesNewRoman" w:hAnsi="Calibri" w:cs="Calibri"/>
        </w:rPr>
        <w:t xml:space="preserve">ę </w:t>
      </w:r>
      <w:r w:rsidRPr="009C5220">
        <w:rPr>
          <w:rFonts w:ascii="Calibri" w:hAnsi="Calibri" w:cs="Calibri"/>
        </w:rPr>
        <w:t>wyst</w:t>
      </w:r>
      <w:r w:rsidRPr="009C5220">
        <w:rPr>
          <w:rFonts w:ascii="Calibri" w:eastAsia="TimesNewRoman" w:hAnsi="Calibri" w:cs="Calibri"/>
        </w:rPr>
        <w:t>ę</w:t>
      </w:r>
      <w:r w:rsidRPr="009C5220">
        <w:rPr>
          <w:rFonts w:ascii="Calibri" w:hAnsi="Calibri" w:cs="Calibri"/>
        </w:rPr>
        <w:t>powanie przekrocze</w:t>
      </w:r>
      <w:r w:rsidRPr="009C5220">
        <w:rPr>
          <w:rFonts w:ascii="Calibri" w:eastAsia="TimesNewRoman" w:hAnsi="Calibri" w:cs="Calibri"/>
        </w:rPr>
        <w:t xml:space="preserve">ń </w:t>
      </w:r>
      <w:r w:rsidRPr="009C5220">
        <w:rPr>
          <w:rFonts w:ascii="Calibri" w:hAnsi="Calibri" w:cs="Calibri"/>
        </w:rPr>
        <w:t>dopuszczalnej normy przy wielu odcinkach dróg w</w:t>
      </w:r>
      <w:r>
        <w:rPr>
          <w:rFonts w:ascii="Calibri" w:hAnsi="Calibri" w:cs="Calibri"/>
        </w:rPr>
        <w:t xml:space="preserve"> </w:t>
      </w:r>
      <w:r w:rsidRPr="009C5220">
        <w:rPr>
          <w:rFonts w:ascii="Calibri" w:hAnsi="Calibri" w:cs="Calibri"/>
        </w:rPr>
        <w:t>regionie zarówno dla pory dnia jak i nocy.</w:t>
      </w:r>
    </w:p>
    <w:p w:rsidR="0026261B" w:rsidRPr="009C5220" w:rsidRDefault="0026261B" w:rsidP="009C5220">
      <w:pPr>
        <w:autoSpaceDE w:val="0"/>
        <w:autoSpaceDN w:val="0"/>
        <w:adjustRightInd w:val="0"/>
        <w:spacing w:before="0" w:line="240" w:lineRule="auto"/>
        <w:ind w:left="600"/>
        <w:rPr>
          <w:rFonts w:ascii="Calibri" w:hAnsi="Calibri" w:cs="Calibri"/>
        </w:rPr>
      </w:pPr>
    </w:p>
    <w:p w:rsidR="0026261B" w:rsidRPr="009C5220" w:rsidRDefault="0026261B" w:rsidP="009C5220">
      <w:pPr>
        <w:autoSpaceDE w:val="0"/>
        <w:autoSpaceDN w:val="0"/>
        <w:adjustRightInd w:val="0"/>
        <w:spacing w:before="0"/>
        <w:ind w:left="600"/>
        <w:rPr>
          <w:rFonts w:ascii="Calibri" w:hAnsi="Calibri" w:cs="Calibri"/>
        </w:rPr>
      </w:pPr>
      <w:r w:rsidRPr="009C5220">
        <w:rPr>
          <w:rFonts w:ascii="Calibri" w:hAnsi="Calibri" w:cs="Calibri"/>
        </w:rPr>
        <w:t>Najwi</w:t>
      </w:r>
      <w:r w:rsidRPr="009C5220">
        <w:rPr>
          <w:rFonts w:ascii="Calibri" w:eastAsia="TimesNewRoman" w:hAnsi="Calibri" w:cs="Calibri"/>
        </w:rPr>
        <w:t>ę</w:t>
      </w:r>
      <w:r w:rsidRPr="009C5220">
        <w:rPr>
          <w:rFonts w:ascii="Calibri" w:hAnsi="Calibri" w:cs="Calibri"/>
        </w:rPr>
        <w:t>ksze znaczenie dla klimatu akustycznego Staszowa ma hałas komunikacyjny. W</w:t>
      </w:r>
      <w:r>
        <w:rPr>
          <w:rFonts w:ascii="Calibri" w:hAnsi="Calibri" w:cs="Calibri"/>
        </w:rPr>
        <w:t xml:space="preserve"> </w:t>
      </w:r>
      <w:r w:rsidRPr="009C5220">
        <w:rPr>
          <w:rFonts w:ascii="Calibri" w:hAnsi="Calibri" w:cs="Calibri"/>
        </w:rPr>
        <w:t>roku 2002 po raz pierwszy przeprowadzono ocen</w:t>
      </w:r>
      <w:r w:rsidRPr="009C5220">
        <w:rPr>
          <w:rFonts w:ascii="Calibri" w:eastAsia="TimesNewRoman" w:hAnsi="Calibri" w:cs="Calibri"/>
        </w:rPr>
        <w:t xml:space="preserve">ę </w:t>
      </w:r>
      <w:r>
        <w:rPr>
          <w:rFonts w:ascii="Calibri" w:hAnsi="Calibri" w:cs="Calibri"/>
        </w:rPr>
        <w:t xml:space="preserve">klimatu akustycznego miasta </w:t>
      </w:r>
      <w:r w:rsidRPr="009C5220">
        <w:rPr>
          <w:rFonts w:ascii="Calibri" w:hAnsi="Calibri" w:cs="Calibri"/>
        </w:rPr>
        <w:t>Staszowa.</w:t>
      </w:r>
    </w:p>
    <w:p w:rsidR="0026261B" w:rsidRPr="009C5220" w:rsidRDefault="0026261B" w:rsidP="009C5220">
      <w:pPr>
        <w:autoSpaceDE w:val="0"/>
        <w:autoSpaceDN w:val="0"/>
        <w:adjustRightInd w:val="0"/>
        <w:spacing w:before="0"/>
        <w:ind w:left="600"/>
        <w:rPr>
          <w:rFonts w:ascii="Calibri" w:hAnsi="Calibri" w:cs="Calibri"/>
        </w:rPr>
      </w:pPr>
      <w:r w:rsidRPr="009C5220">
        <w:rPr>
          <w:rFonts w:ascii="Calibri" w:hAnsi="Calibri" w:cs="Calibri"/>
        </w:rPr>
        <w:lastRenderedPageBreak/>
        <w:t>Spo</w:t>
      </w:r>
      <w:r w:rsidRPr="009C5220">
        <w:rPr>
          <w:rFonts w:ascii="Calibri" w:eastAsia="TimesNewRoman" w:hAnsi="Calibri" w:cs="Calibri"/>
        </w:rPr>
        <w:t>ś</w:t>
      </w:r>
      <w:r w:rsidRPr="009C5220">
        <w:rPr>
          <w:rFonts w:ascii="Calibri" w:hAnsi="Calibri" w:cs="Calibri"/>
        </w:rPr>
        <w:t>ród 40,000 km ulic prz</w:t>
      </w:r>
      <w:r>
        <w:rPr>
          <w:rFonts w:ascii="Calibri" w:hAnsi="Calibri" w:cs="Calibri"/>
        </w:rPr>
        <w:t xml:space="preserve">ebadanych, hałas został przekroczony w </w:t>
      </w:r>
      <w:r w:rsidRPr="009C5220">
        <w:rPr>
          <w:rFonts w:ascii="Calibri" w:hAnsi="Calibri" w:cs="Calibri"/>
        </w:rPr>
        <w:t>ponad 77% z nich. W oparciu o przeprowadzone</w:t>
      </w:r>
      <w:r>
        <w:rPr>
          <w:rFonts w:ascii="Calibri" w:hAnsi="Calibri" w:cs="Calibri"/>
        </w:rPr>
        <w:t xml:space="preserve"> </w:t>
      </w:r>
      <w:r w:rsidRPr="009C5220">
        <w:rPr>
          <w:rFonts w:ascii="Calibri" w:hAnsi="Calibri" w:cs="Calibri"/>
        </w:rPr>
        <w:t>badania stwierdzono miejsca wyst</w:t>
      </w:r>
      <w:r w:rsidRPr="009C5220">
        <w:rPr>
          <w:rFonts w:ascii="Calibri" w:eastAsia="TimesNewRoman" w:hAnsi="Calibri" w:cs="Calibri"/>
        </w:rPr>
        <w:t>ę</w:t>
      </w:r>
      <w:r w:rsidRPr="009C5220">
        <w:rPr>
          <w:rFonts w:ascii="Calibri" w:hAnsi="Calibri" w:cs="Calibri"/>
        </w:rPr>
        <w:t>powania przekrocze</w:t>
      </w:r>
      <w:r w:rsidRPr="009C5220">
        <w:rPr>
          <w:rFonts w:ascii="Calibri" w:eastAsia="TimesNewRoman" w:hAnsi="Calibri" w:cs="Calibri"/>
        </w:rPr>
        <w:t xml:space="preserve">ń </w:t>
      </w:r>
      <w:r>
        <w:rPr>
          <w:rFonts w:ascii="Calibri" w:hAnsi="Calibri" w:cs="Calibri"/>
        </w:rPr>
        <w:t xml:space="preserve">dopuszczalnych norm. </w:t>
      </w:r>
    </w:p>
    <w:p w:rsidR="0026261B" w:rsidRPr="009C5220" w:rsidRDefault="0026261B" w:rsidP="009C5220">
      <w:pPr>
        <w:autoSpaceDE w:val="0"/>
        <w:autoSpaceDN w:val="0"/>
        <w:adjustRightInd w:val="0"/>
        <w:spacing w:before="0"/>
        <w:ind w:left="600"/>
        <w:rPr>
          <w:rFonts w:ascii="Calibri" w:hAnsi="Calibri" w:cs="Calibri"/>
        </w:rPr>
      </w:pPr>
      <w:r w:rsidRPr="009C5220">
        <w:rPr>
          <w:rFonts w:ascii="Calibri" w:hAnsi="Calibri" w:cs="Calibri"/>
        </w:rPr>
        <w:t>Na blisko 63% całkowitej liczby odcinków ulic stwierdzono przekroczenia warto</w:t>
      </w:r>
      <w:r w:rsidRPr="009C5220">
        <w:rPr>
          <w:rFonts w:ascii="Calibri" w:eastAsia="TimesNewRoman" w:hAnsi="Calibri" w:cs="Calibri"/>
        </w:rPr>
        <w:t>ś</w:t>
      </w:r>
      <w:r w:rsidRPr="009C5220">
        <w:rPr>
          <w:rFonts w:ascii="Calibri" w:hAnsi="Calibri" w:cs="Calibri"/>
        </w:rPr>
        <w:t>ci</w:t>
      </w:r>
      <w:r>
        <w:rPr>
          <w:rFonts w:ascii="Calibri" w:hAnsi="Calibri" w:cs="Calibri"/>
        </w:rPr>
        <w:t xml:space="preserve"> </w:t>
      </w:r>
      <w:r w:rsidRPr="009C5220">
        <w:rPr>
          <w:rFonts w:ascii="Calibri" w:hAnsi="Calibri" w:cs="Calibri"/>
        </w:rPr>
        <w:t>dopuszczalnych poziomu hał</w:t>
      </w:r>
      <w:r>
        <w:rPr>
          <w:rFonts w:ascii="Calibri" w:hAnsi="Calibri" w:cs="Calibri"/>
        </w:rPr>
        <w:t xml:space="preserve">asu, który w roku 2002 </w:t>
      </w:r>
      <w:r w:rsidRPr="009C5220">
        <w:rPr>
          <w:rFonts w:ascii="Calibri" w:hAnsi="Calibri" w:cs="Calibri"/>
        </w:rPr>
        <w:t xml:space="preserve">wynosił 60 </w:t>
      </w:r>
      <w:proofErr w:type="spellStart"/>
      <w:r w:rsidRPr="009C5220">
        <w:rPr>
          <w:rFonts w:ascii="Calibri" w:hAnsi="Calibri" w:cs="Calibri"/>
        </w:rPr>
        <w:t>dB</w:t>
      </w:r>
      <w:proofErr w:type="spellEnd"/>
      <w:r w:rsidRPr="009C5220">
        <w:rPr>
          <w:rFonts w:ascii="Calibri" w:hAnsi="Calibri" w:cs="Calibri"/>
        </w:rPr>
        <w:t>. Na pozostałych odcinkach</w:t>
      </w:r>
      <w:r>
        <w:rPr>
          <w:rFonts w:ascii="Calibri" w:hAnsi="Calibri" w:cs="Calibri"/>
        </w:rPr>
        <w:t xml:space="preserve"> </w:t>
      </w:r>
      <w:r w:rsidRPr="009C5220">
        <w:rPr>
          <w:rFonts w:ascii="Calibri" w:hAnsi="Calibri" w:cs="Calibri"/>
        </w:rPr>
        <w:t>dróg poziom hałasu był ni</w:t>
      </w:r>
      <w:r>
        <w:rPr>
          <w:rFonts w:ascii="Calibri" w:eastAsia="TimesNewRoman" w:hAnsi="Calibri" w:cs="Calibri"/>
        </w:rPr>
        <w:t>ż</w:t>
      </w:r>
      <w:r w:rsidRPr="009C5220">
        <w:rPr>
          <w:rFonts w:ascii="Calibri" w:hAnsi="Calibri" w:cs="Calibri"/>
        </w:rPr>
        <w:t>szy od poziomu dopuszczalnego. Spo</w:t>
      </w:r>
      <w:r w:rsidRPr="009C5220">
        <w:rPr>
          <w:rFonts w:ascii="Calibri" w:eastAsia="TimesNewRoman" w:hAnsi="Calibri" w:cs="Calibri"/>
        </w:rPr>
        <w:t>ś</w:t>
      </w:r>
      <w:r w:rsidRPr="009C5220">
        <w:rPr>
          <w:rFonts w:ascii="Calibri" w:hAnsi="Calibri" w:cs="Calibri"/>
        </w:rPr>
        <w:t>ród wszystkich przebadanych</w:t>
      </w:r>
      <w:r>
        <w:rPr>
          <w:rFonts w:ascii="Calibri" w:hAnsi="Calibri" w:cs="Calibri"/>
        </w:rPr>
        <w:t xml:space="preserve"> </w:t>
      </w:r>
      <w:r w:rsidRPr="009C5220">
        <w:rPr>
          <w:rFonts w:ascii="Calibri" w:hAnsi="Calibri" w:cs="Calibri"/>
        </w:rPr>
        <w:t>odcinków 54,9 % stanowi</w:t>
      </w:r>
      <w:r w:rsidRPr="009C5220">
        <w:rPr>
          <w:rFonts w:ascii="Calibri" w:eastAsia="TimesNewRoman" w:hAnsi="Calibri" w:cs="Calibri"/>
        </w:rPr>
        <w:t xml:space="preserve">ą </w:t>
      </w:r>
      <w:r w:rsidRPr="009C5220">
        <w:rPr>
          <w:rFonts w:ascii="Calibri" w:hAnsi="Calibri" w:cs="Calibri"/>
        </w:rPr>
        <w:t>odcinki ulic, przy których równowa</w:t>
      </w:r>
      <w:r>
        <w:rPr>
          <w:rFonts w:ascii="Calibri" w:eastAsia="TimesNewRoman" w:hAnsi="Calibri" w:cs="Calibri"/>
        </w:rPr>
        <w:t>ż</w:t>
      </w:r>
      <w:r w:rsidRPr="009C5220">
        <w:rPr>
          <w:rFonts w:ascii="Calibri" w:hAnsi="Calibri" w:cs="Calibri"/>
        </w:rPr>
        <w:t>ny poziom hałasu zawierał si</w:t>
      </w:r>
      <w:r w:rsidRPr="009C5220">
        <w:rPr>
          <w:rFonts w:ascii="Calibri" w:eastAsia="TimesNewRoman" w:hAnsi="Calibri" w:cs="Calibri"/>
        </w:rPr>
        <w:t>ę</w:t>
      </w:r>
      <w:r>
        <w:rPr>
          <w:rFonts w:ascii="Calibri" w:hAnsi="Calibri" w:cs="Calibri"/>
        </w:rPr>
        <w:t xml:space="preserve"> </w:t>
      </w:r>
      <w:r w:rsidRPr="009C5220">
        <w:rPr>
          <w:rFonts w:ascii="Calibri" w:hAnsi="Calibri" w:cs="Calibri"/>
        </w:rPr>
        <w:t xml:space="preserve">w przedziale 60,1 – 70,0 </w:t>
      </w:r>
      <w:proofErr w:type="spellStart"/>
      <w:r w:rsidRPr="009C5220">
        <w:rPr>
          <w:rFonts w:ascii="Calibri" w:hAnsi="Calibri" w:cs="Calibri"/>
        </w:rPr>
        <w:t>dB</w:t>
      </w:r>
      <w:proofErr w:type="spellEnd"/>
      <w:r w:rsidRPr="009C5220">
        <w:rPr>
          <w:rFonts w:ascii="Calibri" w:hAnsi="Calibri" w:cs="Calibri"/>
        </w:rPr>
        <w:t>. Warto</w:t>
      </w:r>
      <w:r w:rsidRPr="009C5220">
        <w:rPr>
          <w:rFonts w:ascii="Calibri" w:eastAsia="TimesNewRoman" w:hAnsi="Calibri" w:cs="Calibri"/>
        </w:rPr>
        <w:t xml:space="preserve">ść </w:t>
      </w:r>
      <w:r w:rsidRPr="009C5220">
        <w:rPr>
          <w:rFonts w:ascii="Calibri" w:hAnsi="Calibri" w:cs="Calibri"/>
        </w:rPr>
        <w:t xml:space="preserve">hałasu w granicach 70,1 - 75 </w:t>
      </w:r>
      <w:proofErr w:type="spellStart"/>
      <w:r w:rsidRPr="009C5220">
        <w:rPr>
          <w:rFonts w:ascii="Calibri" w:hAnsi="Calibri" w:cs="Calibri"/>
        </w:rPr>
        <w:t>dB</w:t>
      </w:r>
      <w:proofErr w:type="spellEnd"/>
      <w:r w:rsidRPr="009C5220">
        <w:rPr>
          <w:rFonts w:ascii="Calibri" w:hAnsi="Calibri" w:cs="Calibri"/>
        </w:rPr>
        <w:t xml:space="preserve"> zmierzono na 5</w:t>
      </w:r>
      <w:r>
        <w:rPr>
          <w:rFonts w:ascii="Calibri" w:hAnsi="Calibri" w:cs="Calibri"/>
        </w:rPr>
        <w:t xml:space="preserve"> </w:t>
      </w:r>
      <w:r w:rsidRPr="009C5220">
        <w:rPr>
          <w:rFonts w:ascii="Calibri" w:hAnsi="Calibri" w:cs="Calibri"/>
        </w:rPr>
        <w:t>odcinkach ulic miejskich, po których odbywa si</w:t>
      </w:r>
      <w:r w:rsidRPr="009C5220">
        <w:rPr>
          <w:rFonts w:ascii="Calibri" w:eastAsia="TimesNewRoman" w:hAnsi="Calibri" w:cs="Calibri"/>
        </w:rPr>
        <w:t xml:space="preserve">ę </w:t>
      </w:r>
      <w:r w:rsidRPr="009C5220">
        <w:rPr>
          <w:rFonts w:ascii="Calibri" w:hAnsi="Calibri" w:cs="Calibri"/>
        </w:rPr>
        <w:t>ruch tranzytowy, jak równie</w:t>
      </w:r>
      <w:r>
        <w:rPr>
          <w:rFonts w:ascii="Calibri" w:eastAsia="TimesNewRoman" w:hAnsi="Calibri" w:cs="Calibri"/>
        </w:rPr>
        <w:t>ż</w:t>
      </w:r>
      <w:r w:rsidRPr="009C5220">
        <w:rPr>
          <w:rFonts w:ascii="Calibri" w:eastAsia="TimesNewRoman" w:hAnsi="Calibri" w:cs="Calibri"/>
        </w:rPr>
        <w:t xml:space="preserve"> </w:t>
      </w:r>
      <w:r>
        <w:rPr>
          <w:rFonts w:ascii="Calibri" w:hAnsi="Calibri" w:cs="Calibri"/>
        </w:rPr>
        <w:t xml:space="preserve">dróg </w:t>
      </w:r>
      <w:r w:rsidRPr="009C5220">
        <w:rPr>
          <w:rFonts w:ascii="Calibri" w:hAnsi="Calibri" w:cs="Calibri"/>
        </w:rPr>
        <w:t>wylotowych kierunku Osieka, Stopnicy i Poła</w:t>
      </w:r>
      <w:r w:rsidRPr="009C5220">
        <w:rPr>
          <w:rFonts w:ascii="Calibri" w:eastAsia="TimesNewRoman" w:hAnsi="Calibri" w:cs="Calibri"/>
        </w:rPr>
        <w:t>ń</w:t>
      </w:r>
      <w:r w:rsidRPr="009C5220">
        <w:rPr>
          <w:rFonts w:ascii="Calibri" w:hAnsi="Calibri" w:cs="Calibri"/>
        </w:rPr>
        <w:t>ca.</w:t>
      </w:r>
    </w:p>
    <w:p w:rsidR="0026261B" w:rsidRPr="009C5220" w:rsidRDefault="0026261B" w:rsidP="009C5220">
      <w:pPr>
        <w:autoSpaceDE w:val="0"/>
        <w:autoSpaceDN w:val="0"/>
        <w:adjustRightInd w:val="0"/>
        <w:spacing w:before="0"/>
        <w:ind w:left="600"/>
        <w:rPr>
          <w:rFonts w:ascii="Calibri" w:hAnsi="Calibri" w:cs="Calibri"/>
        </w:rPr>
      </w:pPr>
      <w:r w:rsidRPr="009C5220">
        <w:rPr>
          <w:rFonts w:ascii="Calibri" w:hAnsi="Calibri" w:cs="Calibri"/>
        </w:rPr>
        <w:t>Zasi</w:t>
      </w:r>
      <w:r w:rsidRPr="009C5220">
        <w:rPr>
          <w:rFonts w:ascii="Calibri" w:eastAsia="TimesNewRoman" w:hAnsi="Calibri" w:cs="Calibri"/>
        </w:rPr>
        <w:t>ę</w:t>
      </w:r>
      <w:r w:rsidRPr="009C5220">
        <w:rPr>
          <w:rFonts w:ascii="Calibri" w:hAnsi="Calibri" w:cs="Calibri"/>
        </w:rPr>
        <w:t xml:space="preserve">g ponadnormatywnego oddziaływania hałasu w </w:t>
      </w:r>
      <w:r w:rsidRPr="009C5220">
        <w:rPr>
          <w:rFonts w:ascii="Calibri" w:eastAsia="TimesNewRoman" w:hAnsi="Calibri" w:cs="Calibri"/>
        </w:rPr>
        <w:t>ś</w:t>
      </w:r>
      <w:r w:rsidRPr="009C5220">
        <w:rPr>
          <w:rFonts w:ascii="Calibri" w:hAnsi="Calibri" w:cs="Calibri"/>
        </w:rPr>
        <w:t>rodowisku zale</w:t>
      </w:r>
      <w:r>
        <w:rPr>
          <w:rFonts w:ascii="Calibri" w:eastAsia="TimesNewRoman" w:hAnsi="Calibri" w:cs="Calibri"/>
        </w:rPr>
        <w:t>ż</w:t>
      </w:r>
      <w:r w:rsidRPr="009C5220">
        <w:rPr>
          <w:rFonts w:ascii="Calibri" w:hAnsi="Calibri" w:cs="Calibri"/>
        </w:rPr>
        <w:t>y przede</w:t>
      </w:r>
    </w:p>
    <w:p w:rsidR="0026261B" w:rsidRDefault="0026261B" w:rsidP="009C5220">
      <w:pPr>
        <w:autoSpaceDE w:val="0"/>
        <w:autoSpaceDN w:val="0"/>
        <w:adjustRightInd w:val="0"/>
        <w:spacing w:before="0"/>
        <w:ind w:left="600"/>
        <w:rPr>
          <w:rFonts w:ascii="Calibri" w:hAnsi="Calibri" w:cs="Calibri"/>
        </w:rPr>
      </w:pPr>
      <w:r w:rsidRPr="009C5220">
        <w:rPr>
          <w:rFonts w:ascii="Calibri" w:hAnsi="Calibri" w:cs="Calibri"/>
        </w:rPr>
        <w:t>wszystkim od przebiegu dróg tranzytowych, a równie</w:t>
      </w:r>
      <w:r>
        <w:rPr>
          <w:rFonts w:ascii="Calibri" w:eastAsia="TimesNewRoman" w:hAnsi="Calibri" w:cs="Calibri"/>
        </w:rPr>
        <w:t>ż</w:t>
      </w:r>
      <w:r w:rsidRPr="009C5220">
        <w:rPr>
          <w:rFonts w:ascii="Calibri" w:eastAsia="TimesNewRoman" w:hAnsi="Calibri" w:cs="Calibri"/>
        </w:rPr>
        <w:t xml:space="preserve"> </w:t>
      </w:r>
      <w:r w:rsidRPr="009C5220">
        <w:rPr>
          <w:rFonts w:ascii="Calibri" w:hAnsi="Calibri" w:cs="Calibri"/>
        </w:rPr>
        <w:t>od ich obci</w:t>
      </w:r>
      <w:r w:rsidRPr="009C5220">
        <w:rPr>
          <w:rFonts w:ascii="Calibri" w:eastAsia="TimesNewRoman" w:hAnsi="Calibri" w:cs="Calibri"/>
        </w:rPr>
        <w:t>ą</w:t>
      </w:r>
      <w:r>
        <w:rPr>
          <w:rFonts w:ascii="Calibri" w:eastAsia="TimesNewRoman" w:hAnsi="Calibri" w:cs="Calibri"/>
        </w:rPr>
        <w:t>ż</w:t>
      </w:r>
      <w:r w:rsidRPr="009C5220">
        <w:rPr>
          <w:rFonts w:ascii="Calibri" w:hAnsi="Calibri" w:cs="Calibri"/>
        </w:rPr>
        <w:t>enia ruchem.</w:t>
      </w:r>
    </w:p>
    <w:p w:rsidR="0026261B" w:rsidRDefault="0026261B" w:rsidP="009C5220">
      <w:pPr>
        <w:autoSpaceDE w:val="0"/>
        <w:autoSpaceDN w:val="0"/>
        <w:adjustRightInd w:val="0"/>
        <w:spacing w:before="0"/>
        <w:ind w:left="600"/>
        <w:rPr>
          <w:rFonts w:ascii="Calibri" w:hAnsi="Calibri" w:cs="Calibri"/>
        </w:rPr>
      </w:pPr>
      <w:r>
        <w:rPr>
          <w:rFonts w:ascii="Calibri" w:hAnsi="Calibri" w:cs="Calibri"/>
        </w:rPr>
        <w:t>Nie jest to sytuacja charakterystyczna tylko dla regionu staszowskiego, ale występuje na terenie całego kraju. Graficzny obraz zasięgu przekroczeń poziomu hałasu jest pokazany na załączonej mapie.</w:t>
      </w:r>
    </w:p>
    <w:p w:rsidR="00FC09CC" w:rsidRPr="00FC09CC" w:rsidRDefault="00FC09CC" w:rsidP="009C5220">
      <w:pPr>
        <w:autoSpaceDE w:val="0"/>
        <w:autoSpaceDN w:val="0"/>
        <w:adjustRightInd w:val="0"/>
        <w:spacing w:before="0"/>
        <w:ind w:left="600"/>
        <w:rPr>
          <w:rFonts w:ascii="Calibri" w:hAnsi="Calibri" w:cs="Calibri"/>
          <w:sz w:val="16"/>
        </w:rPr>
      </w:pPr>
    </w:p>
    <w:p w:rsidR="0026261B" w:rsidRPr="009C5220" w:rsidRDefault="0026261B" w:rsidP="009C5220">
      <w:pPr>
        <w:pStyle w:val="Tekstpodstawowywcity"/>
        <w:spacing w:line="360" w:lineRule="auto"/>
        <w:rPr>
          <w:rFonts w:ascii="Calibri" w:hAnsi="Calibri" w:cs="Calibri"/>
          <w:b/>
          <w:bCs/>
        </w:rPr>
      </w:pPr>
      <w:r w:rsidRPr="009C5220">
        <w:rPr>
          <w:rFonts w:ascii="Calibri" w:hAnsi="Calibri" w:cs="Calibri"/>
          <w:b/>
          <w:bCs/>
        </w:rPr>
        <w:t xml:space="preserve">5.2.5. Promieniowanie elektromagnetyczne </w:t>
      </w:r>
    </w:p>
    <w:p w:rsidR="0026261B" w:rsidRDefault="0026261B" w:rsidP="00C316E0">
      <w:pPr>
        <w:autoSpaceDE w:val="0"/>
        <w:autoSpaceDN w:val="0"/>
        <w:adjustRightInd w:val="0"/>
        <w:spacing w:before="0"/>
        <w:ind w:left="600"/>
        <w:rPr>
          <w:rFonts w:ascii="Calibri" w:hAnsi="Calibri" w:cs="Calibri"/>
        </w:rPr>
      </w:pPr>
      <w:r w:rsidRPr="00C316E0">
        <w:rPr>
          <w:rFonts w:ascii="Calibri" w:hAnsi="Calibri" w:cs="Calibri"/>
        </w:rPr>
        <w:t>Elektromagnetyczne promieniowanie niejonizuj</w:t>
      </w:r>
      <w:r w:rsidRPr="00C316E0">
        <w:rPr>
          <w:rFonts w:ascii="Calibri" w:eastAsia="TimesNewRoman" w:hAnsi="Calibri" w:cs="Calibri"/>
        </w:rPr>
        <w:t>ą</w:t>
      </w:r>
      <w:r>
        <w:rPr>
          <w:rFonts w:ascii="Calibri" w:hAnsi="Calibri" w:cs="Calibri"/>
        </w:rPr>
        <w:t xml:space="preserve">ce w postaci pól </w:t>
      </w:r>
      <w:r w:rsidRPr="00C316E0">
        <w:rPr>
          <w:rFonts w:ascii="Calibri" w:hAnsi="Calibri" w:cs="Calibri"/>
        </w:rPr>
        <w:t>elektromagnetycznych</w:t>
      </w:r>
      <w:r>
        <w:rPr>
          <w:rFonts w:ascii="Calibri" w:hAnsi="Calibri" w:cs="Calibri"/>
        </w:rPr>
        <w:t xml:space="preserve"> </w:t>
      </w:r>
      <w:r w:rsidRPr="00C316E0">
        <w:rPr>
          <w:rFonts w:ascii="Calibri" w:hAnsi="Calibri" w:cs="Calibri"/>
        </w:rPr>
        <w:t>jest zjawiskiem, które wyst</w:t>
      </w:r>
      <w:r w:rsidRPr="00C316E0">
        <w:rPr>
          <w:rFonts w:ascii="Calibri" w:eastAsia="TimesNewRoman" w:hAnsi="Calibri" w:cs="Calibri"/>
        </w:rPr>
        <w:t>ę</w:t>
      </w:r>
      <w:r w:rsidRPr="00C316E0">
        <w:rPr>
          <w:rFonts w:ascii="Calibri" w:hAnsi="Calibri" w:cs="Calibri"/>
        </w:rPr>
        <w:t>puje zawsze i w ka</w:t>
      </w:r>
      <w:r>
        <w:rPr>
          <w:rFonts w:ascii="Calibri" w:eastAsia="TimesNewRoman" w:hAnsi="Calibri" w:cs="Calibri"/>
        </w:rPr>
        <w:t>ż</w:t>
      </w:r>
      <w:r w:rsidRPr="00C316E0">
        <w:rPr>
          <w:rFonts w:ascii="Calibri" w:hAnsi="Calibri" w:cs="Calibri"/>
        </w:rPr>
        <w:t xml:space="preserve">dym miejscu ziemi. W </w:t>
      </w:r>
      <w:r w:rsidRPr="00C316E0">
        <w:rPr>
          <w:rFonts w:ascii="Calibri" w:eastAsia="TimesNewRoman" w:hAnsi="Calibri" w:cs="Calibri"/>
        </w:rPr>
        <w:t>ś</w:t>
      </w:r>
      <w:r w:rsidRPr="00C316E0">
        <w:rPr>
          <w:rFonts w:ascii="Calibri" w:hAnsi="Calibri" w:cs="Calibri"/>
        </w:rPr>
        <w:t>rodowisku wyst</w:t>
      </w:r>
      <w:r w:rsidRPr="00C316E0">
        <w:rPr>
          <w:rFonts w:ascii="Calibri" w:eastAsia="TimesNewRoman" w:hAnsi="Calibri" w:cs="Calibri"/>
        </w:rPr>
        <w:t>ę</w:t>
      </w:r>
      <w:r w:rsidRPr="00C316E0">
        <w:rPr>
          <w:rFonts w:ascii="Calibri" w:hAnsi="Calibri" w:cs="Calibri"/>
        </w:rPr>
        <w:t>puj</w:t>
      </w:r>
      <w:r w:rsidRPr="00C316E0">
        <w:rPr>
          <w:rFonts w:ascii="Calibri" w:eastAsia="TimesNewRoman" w:hAnsi="Calibri" w:cs="Calibri"/>
        </w:rPr>
        <w:t>ą</w:t>
      </w:r>
      <w:r>
        <w:rPr>
          <w:rFonts w:ascii="Calibri" w:hAnsi="Calibri" w:cs="Calibri"/>
        </w:rPr>
        <w:t xml:space="preserve"> </w:t>
      </w:r>
      <w:r w:rsidRPr="00C316E0">
        <w:rPr>
          <w:rFonts w:ascii="Calibri" w:hAnsi="Calibri" w:cs="Calibri"/>
        </w:rPr>
        <w:t>pola elektromagnetyczne naturalne i sztuczne. W ostatnich kilkudziesi</w:t>
      </w:r>
      <w:r w:rsidRPr="00C316E0">
        <w:rPr>
          <w:rFonts w:ascii="Calibri" w:eastAsia="TimesNewRoman" w:hAnsi="Calibri" w:cs="Calibri"/>
        </w:rPr>
        <w:t>ę</w:t>
      </w:r>
      <w:r w:rsidRPr="00C316E0">
        <w:rPr>
          <w:rFonts w:ascii="Calibri" w:hAnsi="Calibri" w:cs="Calibri"/>
        </w:rPr>
        <w:t>ciu latach, przede</w:t>
      </w:r>
      <w:r>
        <w:rPr>
          <w:rFonts w:ascii="Calibri" w:hAnsi="Calibri" w:cs="Calibri"/>
        </w:rPr>
        <w:t xml:space="preserve"> </w:t>
      </w:r>
      <w:r w:rsidRPr="00C316E0">
        <w:rPr>
          <w:rFonts w:ascii="Calibri" w:hAnsi="Calibri" w:cs="Calibri"/>
        </w:rPr>
        <w:t>wszystkim ze wzgl</w:t>
      </w:r>
      <w:r w:rsidRPr="00C316E0">
        <w:rPr>
          <w:rFonts w:ascii="Calibri" w:eastAsia="TimesNewRoman" w:hAnsi="Calibri" w:cs="Calibri"/>
        </w:rPr>
        <w:t>ę</w:t>
      </w:r>
      <w:r w:rsidRPr="00C316E0">
        <w:rPr>
          <w:rFonts w:ascii="Calibri" w:hAnsi="Calibri" w:cs="Calibri"/>
        </w:rPr>
        <w:t>du na powszechne wykorzystanie energii elektrycznej, a tak</w:t>
      </w:r>
      <w:r>
        <w:rPr>
          <w:rFonts w:ascii="Calibri" w:eastAsia="TimesNewRoman" w:hAnsi="Calibri" w:cs="Calibri"/>
        </w:rPr>
        <w:t>ż</w:t>
      </w:r>
      <w:r w:rsidRPr="00C316E0">
        <w:rPr>
          <w:rFonts w:ascii="Calibri" w:hAnsi="Calibri" w:cs="Calibri"/>
        </w:rPr>
        <w:t>e u</w:t>
      </w:r>
      <w:r>
        <w:rPr>
          <w:rFonts w:ascii="Calibri" w:eastAsia="TimesNewRoman" w:hAnsi="Calibri" w:cs="Calibri"/>
        </w:rPr>
        <w:t>ż</w:t>
      </w:r>
      <w:r w:rsidRPr="00C316E0">
        <w:rPr>
          <w:rFonts w:ascii="Calibri" w:hAnsi="Calibri" w:cs="Calibri"/>
        </w:rPr>
        <w:t>ywanie</w:t>
      </w:r>
      <w:r>
        <w:rPr>
          <w:rFonts w:ascii="Calibri" w:hAnsi="Calibri" w:cs="Calibri"/>
        </w:rPr>
        <w:t xml:space="preserve"> </w:t>
      </w:r>
      <w:r w:rsidRPr="00C316E0">
        <w:rPr>
          <w:rFonts w:ascii="Calibri" w:hAnsi="Calibri" w:cs="Calibri"/>
        </w:rPr>
        <w:t>nowych technik radiowych, sztuczne pola elektromagnetyczne zacz</w:t>
      </w:r>
      <w:r w:rsidRPr="00C316E0">
        <w:rPr>
          <w:rFonts w:ascii="Calibri" w:eastAsia="TimesNewRoman" w:hAnsi="Calibri" w:cs="Calibri"/>
        </w:rPr>
        <w:t>ę</w:t>
      </w:r>
      <w:r w:rsidRPr="00C316E0">
        <w:rPr>
          <w:rFonts w:ascii="Calibri" w:hAnsi="Calibri" w:cs="Calibri"/>
        </w:rPr>
        <w:t>ły wyst</w:t>
      </w:r>
      <w:r w:rsidRPr="00C316E0">
        <w:rPr>
          <w:rFonts w:ascii="Calibri" w:eastAsia="TimesNewRoman" w:hAnsi="Calibri" w:cs="Calibri"/>
        </w:rPr>
        <w:t>ę</w:t>
      </w:r>
      <w:r w:rsidRPr="00C316E0">
        <w:rPr>
          <w:rFonts w:ascii="Calibri" w:hAnsi="Calibri" w:cs="Calibri"/>
        </w:rPr>
        <w:t>powa</w:t>
      </w:r>
      <w:r w:rsidRPr="00C316E0">
        <w:rPr>
          <w:rFonts w:ascii="Calibri" w:eastAsia="TimesNewRoman" w:hAnsi="Calibri" w:cs="Calibri"/>
        </w:rPr>
        <w:t xml:space="preserve">ć </w:t>
      </w:r>
      <w:r w:rsidRPr="00C316E0">
        <w:rPr>
          <w:rFonts w:ascii="Calibri" w:hAnsi="Calibri" w:cs="Calibri"/>
        </w:rPr>
        <w:t>prawie</w:t>
      </w:r>
      <w:r>
        <w:rPr>
          <w:rFonts w:ascii="Calibri" w:hAnsi="Calibri" w:cs="Calibri"/>
        </w:rPr>
        <w:t xml:space="preserve"> </w:t>
      </w:r>
      <w:r w:rsidRPr="00C316E0">
        <w:rPr>
          <w:rFonts w:ascii="Calibri" w:hAnsi="Calibri" w:cs="Calibri"/>
        </w:rPr>
        <w:t>wsz</w:t>
      </w:r>
      <w:r w:rsidRPr="00C316E0">
        <w:rPr>
          <w:rFonts w:ascii="Calibri" w:eastAsia="TimesNewRoman" w:hAnsi="Calibri" w:cs="Calibri"/>
        </w:rPr>
        <w:t>ę</w:t>
      </w:r>
      <w:r w:rsidRPr="00C316E0">
        <w:rPr>
          <w:rFonts w:ascii="Calibri" w:hAnsi="Calibri" w:cs="Calibri"/>
        </w:rPr>
        <w:t xml:space="preserve">dzie. </w:t>
      </w:r>
      <w:r>
        <w:rPr>
          <w:rFonts w:ascii="Calibri" w:hAnsi="Calibri" w:cs="Calibri"/>
        </w:rPr>
        <w:t xml:space="preserve"> Występują one w pobliżu linii przesyłowych energii elektrycznej, stacji elektroenergetycznych, stacji radiowych itp. Natężenie pola elektromagnetycznego, które jest wyznacznikiem jego szkodliwości, szybko maleje przy oddalaniu się od źródła. Z tego względu lokalizuje się je z dala od miejsc przebywania ludzi. </w:t>
      </w:r>
    </w:p>
    <w:p w:rsidR="0026261B" w:rsidRPr="00C316E0" w:rsidRDefault="0026261B" w:rsidP="00C316E0">
      <w:pPr>
        <w:autoSpaceDE w:val="0"/>
        <w:autoSpaceDN w:val="0"/>
        <w:adjustRightInd w:val="0"/>
        <w:spacing w:before="0"/>
        <w:ind w:left="600"/>
        <w:rPr>
          <w:rFonts w:ascii="Calibri" w:hAnsi="Calibri" w:cs="Calibri"/>
        </w:rPr>
      </w:pPr>
      <w:r w:rsidRPr="00C316E0">
        <w:rPr>
          <w:rFonts w:ascii="Calibri" w:hAnsi="Calibri" w:cs="Calibri"/>
        </w:rPr>
        <w:t>Na podstawie bada</w:t>
      </w:r>
      <w:r w:rsidRPr="00C316E0">
        <w:rPr>
          <w:rFonts w:ascii="Calibri" w:eastAsia="TimesNewRoman" w:hAnsi="Calibri" w:cs="Calibri"/>
        </w:rPr>
        <w:t xml:space="preserve">ń </w:t>
      </w:r>
      <w:r w:rsidRPr="00C316E0">
        <w:rPr>
          <w:rFonts w:ascii="Calibri" w:hAnsi="Calibri" w:cs="Calibri"/>
        </w:rPr>
        <w:t>prowadzonych na terenie powiatu staszowskiego nie stwierdza si</w:t>
      </w:r>
      <w:r w:rsidRPr="00C316E0">
        <w:rPr>
          <w:rFonts w:ascii="Calibri" w:eastAsia="TimesNewRoman" w:hAnsi="Calibri" w:cs="Calibri"/>
        </w:rPr>
        <w:t xml:space="preserve">ę </w:t>
      </w:r>
      <w:r w:rsidRPr="00C316E0">
        <w:rPr>
          <w:rFonts w:ascii="Calibri" w:hAnsi="Calibri" w:cs="Calibri"/>
        </w:rPr>
        <w:t>przekrocze</w:t>
      </w:r>
      <w:r w:rsidRPr="00C316E0">
        <w:rPr>
          <w:rFonts w:ascii="Calibri" w:eastAsia="TimesNewRoman" w:hAnsi="Calibri" w:cs="Calibri"/>
        </w:rPr>
        <w:t xml:space="preserve">ń </w:t>
      </w:r>
      <w:r w:rsidRPr="00C316E0">
        <w:rPr>
          <w:rFonts w:ascii="Calibri" w:hAnsi="Calibri" w:cs="Calibri"/>
        </w:rPr>
        <w:t xml:space="preserve">dopuszczalnych poziomów natężenia pól elektromagnetycznych w </w:t>
      </w:r>
      <w:r w:rsidRPr="00C316E0">
        <w:rPr>
          <w:rFonts w:ascii="Calibri" w:eastAsia="TimesNewRoman" w:hAnsi="Calibri" w:cs="Calibri"/>
        </w:rPr>
        <w:t>ś</w:t>
      </w:r>
      <w:r w:rsidRPr="00C316E0">
        <w:rPr>
          <w:rFonts w:ascii="Calibri" w:hAnsi="Calibri" w:cs="Calibri"/>
        </w:rPr>
        <w:t>rodowisku, w miejscach dost</w:t>
      </w:r>
      <w:r w:rsidRPr="00C316E0">
        <w:rPr>
          <w:rFonts w:ascii="Calibri" w:eastAsia="TimesNewRoman" w:hAnsi="Calibri" w:cs="Calibri"/>
        </w:rPr>
        <w:t>ę</w:t>
      </w:r>
      <w:r w:rsidRPr="00C316E0">
        <w:rPr>
          <w:rFonts w:ascii="Calibri" w:hAnsi="Calibri" w:cs="Calibri"/>
        </w:rPr>
        <w:t>pnych dla ludności .</w:t>
      </w:r>
    </w:p>
    <w:p w:rsidR="0026261B" w:rsidRPr="00790B49" w:rsidRDefault="0026261B" w:rsidP="008328BE">
      <w:pPr>
        <w:spacing w:line="240" w:lineRule="auto"/>
        <w:ind w:left="720"/>
        <w:rPr>
          <w:b/>
          <w:bCs/>
          <w:sz w:val="28"/>
          <w:szCs w:val="28"/>
        </w:rPr>
      </w:pPr>
      <w:r w:rsidRPr="00790B49">
        <w:rPr>
          <w:b/>
          <w:bCs/>
          <w:sz w:val="28"/>
          <w:szCs w:val="28"/>
        </w:rPr>
        <w:lastRenderedPageBreak/>
        <w:t>6. Prognozowane znaczące oddziaływanie na środowisko, w tym oddziaływanie bezpośrednie, pośrednie, wtórne, skumulowane, krótkoterminowe, średnioterminowe, długoterminowe, stałe i chwilowe oraz pozytywne i negatywne, na cele i przedmiot ochrony obszaru NATURA 2000, a także na środowisko.</w:t>
      </w:r>
    </w:p>
    <w:p w:rsidR="0026261B" w:rsidRDefault="0026261B" w:rsidP="00941733">
      <w:pPr>
        <w:ind w:left="720"/>
        <w:rPr>
          <w:b/>
          <w:bCs/>
        </w:rPr>
      </w:pPr>
    </w:p>
    <w:p w:rsidR="0026261B" w:rsidRPr="00941733" w:rsidRDefault="0026261B" w:rsidP="00941733">
      <w:pPr>
        <w:ind w:left="720"/>
        <w:rPr>
          <w:rFonts w:ascii="Times New Roman" w:hAnsi="Times New Roman" w:cs="Times New Roman"/>
          <w:b/>
          <w:bCs/>
        </w:rPr>
      </w:pPr>
      <w:r>
        <w:rPr>
          <w:b/>
          <w:bCs/>
        </w:rPr>
        <w:t>6.1. Oddziaływanie na poszczególne elementy środowiska.</w:t>
      </w:r>
    </w:p>
    <w:p w:rsidR="0026261B" w:rsidRDefault="0026261B" w:rsidP="00941733">
      <w:pPr>
        <w:ind w:left="720"/>
      </w:pPr>
      <w:r>
        <w:t>Osiągnięcie celów strategicznych wymienionych wyżej wiąże się m.in. z działaniami w następujących obszarach:</w:t>
      </w:r>
    </w:p>
    <w:p w:rsidR="0026261B" w:rsidRDefault="0026261B" w:rsidP="00941733">
      <w:pPr>
        <w:ind w:left="720"/>
      </w:pPr>
      <w:r>
        <w:t>* budowa infrastruktury zaopatrzenia w wodę, odprowadzania ścieków, zaopatrzenia w ciepło,</w:t>
      </w:r>
    </w:p>
    <w:p w:rsidR="0026261B" w:rsidRDefault="0026261B" w:rsidP="00941733">
      <w:pPr>
        <w:ind w:left="720"/>
      </w:pPr>
      <w:r>
        <w:t>*  budowy infrastruktury drogowej, w tym budowa obwodnicy</w:t>
      </w:r>
    </w:p>
    <w:p w:rsidR="0026261B" w:rsidRDefault="0026261B" w:rsidP="00941733">
      <w:pPr>
        <w:ind w:left="720"/>
      </w:pPr>
      <w:r>
        <w:t>*  budowa obiektów kubaturowych, remonty (termoizolacja)</w:t>
      </w:r>
    </w:p>
    <w:p w:rsidR="0026261B" w:rsidRDefault="0026261B" w:rsidP="00941733">
      <w:pPr>
        <w:ind w:left="720"/>
      </w:pPr>
      <w:r>
        <w:t>* budowa instalacji źródeł energii odnawialnej z infrastrukturą</w:t>
      </w:r>
    </w:p>
    <w:p w:rsidR="0026261B" w:rsidRDefault="0026261B" w:rsidP="00941733">
      <w:pPr>
        <w:ind w:left="720"/>
      </w:pPr>
      <w:r>
        <w:t xml:space="preserve">* </w:t>
      </w:r>
      <w:proofErr w:type="spellStart"/>
      <w:r>
        <w:t>sanitacja</w:t>
      </w:r>
      <w:proofErr w:type="spellEnd"/>
      <w:r>
        <w:t xml:space="preserve"> rzek, budowa oczyszczalni ścieków, budowa i remont zbiorników retencyjnych, poprawa stanu obwałowań i infrastruktury przeciwpowodziowej</w:t>
      </w:r>
    </w:p>
    <w:p w:rsidR="0026261B" w:rsidRDefault="0026261B" w:rsidP="00941733">
      <w:pPr>
        <w:ind w:left="720"/>
      </w:pPr>
      <w:r>
        <w:t>* budowa obiektów sportowych, rekreacyjnych, ścieżek rowerowych, ścieżek edukacyjnych</w:t>
      </w:r>
    </w:p>
    <w:p w:rsidR="0026261B" w:rsidRDefault="0026261B" w:rsidP="00941733">
      <w:pPr>
        <w:ind w:left="720"/>
      </w:pPr>
      <w:r>
        <w:t>* rewitalizacja miast i zagospodarowanie centrów wsi.</w:t>
      </w:r>
    </w:p>
    <w:p w:rsidR="0026261B" w:rsidRPr="00941733" w:rsidRDefault="0026261B" w:rsidP="00BA35C5">
      <w:r>
        <w:t xml:space="preserve">             Wpływ na środowisko w/w </w:t>
      </w:r>
      <w:r w:rsidRPr="00941733">
        <w:t>zadań objawia się głównie w trakcie ich realizacji oraz eksploatacji, w następujących elementach środowiska:</w:t>
      </w:r>
    </w:p>
    <w:p w:rsidR="0026261B" w:rsidRPr="00941733" w:rsidRDefault="0026261B" w:rsidP="00941733">
      <w:pPr>
        <w:pStyle w:val="Tekstpodstawowywcity"/>
        <w:rPr>
          <w:rFonts w:ascii="Calibri" w:hAnsi="Calibri" w:cs="Calibri"/>
        </w:rPr>
      </w:pPr>
    </w:p>
    <w:p w:rsidR="0026261B" w:rsidRPr="00941733" w:rsidRDefault="0026261B" w:rsidP="00D44B0E">
      <w:pPr>
        <w:pStyle w:val="Tekstpodstawowywcity"/>
        <w:numPr>
          <w:ilvl w:val="0"/>
          <w:numId w:val="22"/>
        </w:numPr>
        <w:tabs>
          <w:tab w:val="num" w:pos="0"/>
        </w:tabs>
        <w:ind w:left="900" w:firstLine="0"/>
        <w:rPr>
          <w:rFonts w:ascii="Calibri" w:hAnsi="Calibri" w:cs="Calibri"/>
        </w:rPr>
      </w:pPr>
      <w:r w:rsidRPr="00941733">
        <w:rPr>
          <w:rFonts w:ascii="Calibri" w:hAnsi="Calibri" w:cs="Calibri"/>
        </w:rPr>
        <w:t>emisji zanieczyszczeń,</w:t>
      </w:r>
    </w:p>
    <w:p w:rsidR="0026261B" w:rsidRPr="00941733" w:rsidRDefault="0026261B" w:rsidP="00941733">
      <w:pPr>
        <w:pStyle w:val="Tekstpodstawowywcity"/>
        <w:tabs>
          <w:tab w:val="num" w:pos="0"/>
        </w:tabs>
        <w:ind w:left="900"/>
        <w:rPr>
          <w:rFonts w:ascii="Calibri" w:hAnsi="Calibri" w:cs="Calibri"/>
        </w:rPr>
      </w:pPr>
    </w:p>
    <w:p w:rsidR="0026261B" w:rsidRPr="00941733" w:rsidRDefault="0026261B" w:rsidP="00D44B0E">
      <w:pPr>
        <w:pStyle w:val="Tekstpodstawowywcity"/>
        <w:numPr>
          <w:ilvl w:val="0"/>
          <w:numId w:val="22"/>
        </w:numPr>
        <w:tabs>
          <w:tab w:val="num" w:pos="0"/>
        </w:tabs>
        <w:ind w:left="900" w:firstLine="0"/>
        <w:rPr>
          <w:rFonts w:ascii="Calibri" w:hAnsi="Calibri" w:cs="Calibri"/>
        </w:rPr>
      </w:pPr>
      <w:r w:rsidRPr="00941733">
        <w:rPr>
          <w:rFonts w:ascii="Calibri" w:hAnsi="Calibri" w:cs="Calibri"/>
        </w:rPr>
        <w:t xml:space="preserve">emisji hałasu, </w:t>
      </w:r>
    </w:p>
    <w:p w:rsidR="0026261B" w:rsidRPr="00941733" w:rsidRDefault="0026261B" w:rsidP="00941733">
      <w:pPr>
        <w:pStyle w:val="Tekstpodstawowywcity"/>
        <w:tabs>
          <w:tab w:val="num" w:pos="0"/>
        </w:tabs>
        <w:ind w:left="900"/>
        <w:rPr>
          <w:rFonts w:ascii="Calibri" w:hAnsi="Calibri" w:cs="Calibri"/>
        </w:rPr>
      </w:pPr>
    </w:p>
    <w:p w:rsidR="0026261B" w:rsidRPr="00941733" w:rsidRDefault="0026261B" w:rsidP="00D44B0E">
      <w:pPr>
        <w:pStyle w:val="Tekstpodstawowywcity"/>
        <w:numPr>
          <w:ilvl w:val="0"/>
          <w:numId w:val="22"/>
        </w:numPr>
        <w:tabs>
          <w:tab w:val="num" w:pos="0"/>
        </w:tabs>
        <w:ind w:left="900" w:firstLine="0"/>
        <w:rPr>
          <w:rFonts w:ascii="Calibri" w:hAnsi="Calibri" w:cs="Calibri"/>
        </w:rPr>
      </w:pPr>
      <w:r w:rsidRPr="00941733">
        <w:rPr>
          <w:rFonts w:ascii="Calibri" w:hAnsi="Calibri" w:cs="Calibri"/>
        </w:rPr>
        <w:t>emisja ścieków,</w:t>
      </w:r>
    </w:p>
    <w:p w:rsidR="0026261B" w:rsidRPr="00941733" w:rsidRDefault="0026261B" w:rsidP="00941733">
      <w:pPr>
        <w:pStyle w:val="Tekstpodstawowywcity"/>
        <w:tabs>
          <w:tab w:val="num" w:pos="0"/>
        </w:tabs>
        <w:ind w:left="900"/>
        <w:rPr>
          <w:rFonts w:ascii="Calibri" w:hAnsi="Calibri" w:cs="Calibri"/>
        </w:rPr>
      </w:pPr>
    </w:p>
    <w:p w:rsidR="0026261B" w:rsidRPr="00941733" w:rsidRDefault="0026261B" w:rsidP="00D44B0E">
      <w:pPr>
        <w:pStyle w:val="Tekstpodstawowywcity"/>
        <w:numPr>
          <w:ilvl w:val="0"/>
          <w:numId w:val="22"/>
        </w:numPr>
        <w:tabs>
          <w:tab w:val="num" w:pos="0"/>
        </w:tabs>
        <w:ind w:left="900" w:firstLine="0"/>
        <w:rPr>
          <w:rFonts w:ascii="Calibri" w:hAnsi="Calibri" w:cs="Calibri"/>
        </w:rPr>
      </w:pPr>
      <w:r w:rsidRPr="00941733">
        <w:rPr>
          <w:rFonts w:ascii="Calibri" w:hAnsi="Calibri" w:cs="Calibri"/>
        </w:rPr>
        <w:t>emisja odpadów,</w:t>
      </w:r>
    </w:p>
    <w:p w:rsidR="0026261B" w:rsidRPr="00941733" w:rsidRDefault="0026261B" w:rsidP="00941733">
      <w:pPr>
        <w:pStyle w:val="Tekstpodstawowywcity"/>
        <w:tabs>
          <w:tab w:val="num" w:pos="0"/>
        </w:tabs>
        <w:ind w:left="900"/>
        <w:rPr>
          <w:rFonts w:ascii="Calibri" w:hAnsi="Calibri" w:cs="Calibri"/>
        </w:rPr>
      </w:pPr>
    </w:p>
    <w:p w:rsidR="0026261B" w:rsidRPr="00941733" w:rsidRDefault="0026261B" w:rsidP="00D44B0E">
      <w:pPr>
        <w:pStyle w:val="Tekstpodstawowywcity"/>
        <w:numPr>
          <w:ilvl w:val="0"/>
          <w:numId w:val="22"/>
        </w:numPr>
        <w:tabs>
          <w:tab w:val="num" w:pos="0"/>
        </w:tabs>
        <w:ind w:left="900" w:firstLine="0"/>
        <w:rPr>
          <w:rFonts w:ascii="Calibri" w:hAnsi="Calibri" w:cs="Calibri"/>
        </w:rPr>
      </w:pPr>
      <w:r w:rsidRPr="00941733">
        <w:rPr>
          <w:rFonts w:ascii="Calibri" w:hAnsi="Calibri" w:cs="Calibri"/>
        </w:rPr>
        <w:t>przekształcenia powierzchni ziemi.</w:t>
      </w:r>
    </w:p>
    <w:p w:rsidR="0026261B" w:rsidRPr="00941733" w:rsidRDefault="0026261B" w:rsidP="00941733">
      <w:pPr>
        <w:pStyle w:val="Tekstpodstawowywcity"/>
        <w:tabs>
          <w:tab w:val="num" w:pos="0"/>
        </w:tabs>
        <w:ind w:left="900"/>
        <w:rPr>
          <w:rFonts w:ascii="Calibri" w:hAnsi="Calibri" w:cs="Calibri"/>
        </w:rPr>
      </w:pPr>
    </w:p>
    <w:p w:rsidR="0026261B" w:rsidRDefault="0026261B" w:rsidP="00D44B0E">
      <w:pPr>
        <w:pStyle w:val="Tekstpodstawowywcity"/>
        <w:numPr>
          <w:ilvl w:val="0"/>
          <w:numId w:val="22"/>
        </w:numPr>
        <w:tabs>
          <w:tab w:val="num" w:pos="0"/>
        </w:tabs>
        <w:ind w:left="900" w:firstLine="0"/>
        <w:rPr>
          <w:rFonts w:ascii="Calibri" w:hAnsi="Calibri" w:cs="Calibri"/>
        </w:rPr>
      </w:pPr>
      <w:r>
        <w:rPr>
          <w:rFonts w:ascii="Calibri" w:hAnsi="Calibri" w:cs="Calibri"/>
        </w:rPr>
        <w:t>ingerencja w środowisko przyrodnicze.</w:t>
      </w:r>
    </w:p>
    <w:p w:rsidR="0026261B" w:rsidRDefault="0026261B" w:rsidP="00941733">
      <w:pPr>
        <w:pStyle w:val="Tekstpodstawowywcity"/>
        <w:ind w:left="900"/>
        <w:rPr>
          <w:rFonts w:ascii="Calibri" w:hAnsi="Calibri" w:cs="Calibri"/>
        </w:rPr>
      </w:pPr>
    </w:p>
    <w:p w:rsidR="0026261B" w:rsidRDefault="0026261B" w:rsidP="00941733">
      <w:pPr>
        <w:pStyle w:val="Tekstpodstawowywcity"/>
        <w:spacing w:line="360" w:lineRule="auto"/>
        <w:ind w:left="601"/>
        <w:rPr>
          <w:rFonts w:ascii="Calibri" w:hAnsi="Calibri" w:cs="Calibri"/>
        </w:rPr>
      </w:pPr>
      <w:r>
        <w:rPr>
          <w:rFonts w:ascii="Calibri" w:hAnsi="Calibri" w:cs="Calibri"/>
        </w:rPr>
        <w:lastRenderedPageBreak/>
        <w:t>Z wymienionych wyżej oddziaływań największy i znaczący wpływ na środowisko będzie mieć budowa i przebudowa infrastruktury drogowej i budowa instalacji odnawialnych źródeł energii. Pozostałe przedsięwzięcia będą mieć lokalny zasięg</w:t>
      </w:r>
    </w:p>
    <w:p w:rsidR="0026261B" w:rsidRPr="00941733" w:rsidRDefault="0026261B" w:rsidP="00941733">
      <w:pPr>
        <w:pStyle w:val="Tekstpodstawowywcity"/>
        <w:spacing w:line="360" w:lineRule="auto"/>
        <w:ind w:left="601"/>
        <w:rPr>
          <w:rFonts w:ascii="Calibri" w:hAnsi="Calibri" w:cs="Calibri"/>
        </w:rPr>
      </w:pPr>
      <w:r>
        <w:rPr>
          <w:rFonts w:ascii="Calibri" w:hAnsi="Calibri" w:cs="Calibri"/>
        </w:rPr>
        <w:t>uciążliwości i to głównie na etapie realizacji, uciążliwość będzie przemijająca , a w konsekwencji realizacji tych zadań środowisko odniesie korzyści w postaci zmniejszenia ilości spalanych paliw, poprawy jakości ścieków odprowadzanych do wód lub do ziemi, zmniejszenia emisji gazów cieplarnianych.</w:t>
      </w:r>
    </w:p>
    <w:p w:rsidR="0026261B" w:rsidRDefault="0026261B" w:rsidP="00941733">
      <w:pPr>
        <w:pStyle w:val="Tekstpodstawowywcity"/>
        <w:ind w:left="600"/>
      </w:pPr>
    </w:p>
    <w:p w:rsidR="0026261B" w:rsidRPr="00941733" w:rsidRDefault="0026261B" w:rsidP="00944B2E">
      <w:pPr>
        <w:ind w:left="601"/>
        <w:rPr>
          <w:rFonts w:ascii="Calibri" w:hAnsi="Calibri" w:cs="Calibri"/>
        </w:rPr>
      </w:pPr>
      <w:r w:rsidRPr="00941733">
        <w:rPr>
          <w:rFonts w:ascii="Calibri" w:hAnsi="Calibri" w:cs="Calibri"/>
        </w:rPr>
        <w:t>Potencjalne oddziaływanie w fazie realizacji i eksploatacji</w:t>
      </w:r>
      <w:r>
        <w:rPr>
          <w:rFonts w:ascii="Calibri" w:hAnsi="Calibri" w:cs="Calibri"/>
        </w:rPr>
        <w:t xml:space="preserve"> znaczących </w:t>
      </w:r>
      <w:r w:rsidRPr="00941733">
        <w:rPr>
          <w:rFonts w:ascii="Calibri" w:hAnsi="Calibri" w:cs="Calibri"/>
        </w:rPr>
        <w:t xml:space="preserve"> prz</w:t>
      </w:r>
      <w:r>
        <w:rPr>
          <w:rFonts w:ascii="Calibri" w:hAnsi="Calibri" w:cs="Calibri"/>
        </w:rPr>
        <w:t>edsięwzięć infrastrukturalnych ,</w:t>
      </w:r>
      <w:r w:rsidRPr="00941733">
        <w:rPr>
          <w:rFonts w:ascii="Calibri" w:hAnsi="Calibri" w:cs="Calibri"/>
        </w:rPr>
        <w:t xml:space="preserve">  drogowych  </w:t>
      </w:r>
      <w:r>
        <w:rPr>
          <w:rFonts w:ascii="Calibri" w:hAnsi="Calibri" w:cs="Calibri"/>
        </w:rPr>
        <w:t xml:space="preserve">i innych, </w:t>
      </w:r>
      <w:r w:rsidRPr="00941733">
        <w:rPr>
          <w:rFonts w:ascii="Calibri" w:hAnsi="Calibri" w:cs="Calibri"/>
        </w:rPr>
        <w:t>zestawiono w poniższej tabeli :</w:t>
      </w:r>
    </w:p>
    <w:p w:rsidR="0026261B" w:rsidRPr="00941733" w:rsidRDefault="0026261B" w:rsidP="00941733">
      <w:pPr>
        <w:rPr>
          <w:rFonts w:ascii="Calibri" w:hAnsi="Calibri" w:cs="Calibr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3"/>
        <w:gridCol w:w="2882"/>
        <w:gridCol w:w="2866"/>
      </w:tblGrid>
      <w:tr w:rsidR="0026261B">
        <w:tc>
          <w:tcPr>
            <w:tcW w:w="3070" w:type="dxa"/>
          </w:tcPr>
          <w:p w:rsidR="0026261B" w:rsidRDefault="0026261B">
            <w:pPr>
              <w:rPr>
                <w:b/>
                <w:bCs/>
              </w:rPr>
            </w:pPr>
            <w:r>
              <w:rPr>
                <w:b/>
                <w:bCs/>
              </w:rPr>
              <w:t>Nazwa zadania</w:t>
            </w:r>
          </w:p>
        </w:tc>
        <w:tc>
          <w:tcPr>
            <w:tcW w:w="3070" w:type="dxa"/>
          </w:tcPr>
          <w:p w:rsidR="0026261B" w:rsidRDefault="0026261B">
            <w:pPr>
              <w:rPr>
                <w:b/>
                <w:bCs/>
              </w:rPr>
            </w:pPr>
            <w:r>
              <w:rPr>
                <w:b/>
                <w:bCs/>
              </w:rPr>
              <w:t>Potencjalny wpływ zadania w fazie realizacji</w:t>
            </w:r>
          </w:p>
        </w:tc>
        <w:tc>
          <w:tcPr>
            <w:tcW w:w="3070" w:type="dxa"/>
          </w:tcPr>
          <w:p w:rsidR="0026261B" w:rsidRDefault="0026261B">
            <w:pPr>
              <w:rPr>
                <w:b/>
                <w:bCs/>
              </w:rPr>
            </w:pPr>
            <w:r>
              <w:rPr>
                <w:b/>
                <w:bCs/>
              </w:rPr>
              <w:t>Potencjalny wpływ zadania w fazie eksploatacji</w:t>
            </w:r>
          </w:p>
        </w:tc>
      </w:tr>
      <w:tr w:rsidR="0026261B">
        <w:tc>
          <w:tcPr>
            <w:tcW w:w="3070" w:type="dxa"/>
          </w:tcPr>
          <w:p w:rsidR="0026261B" w:rsidRPr="009D0378" w:rsidRDefault="0026261B" w:rsidP="00944B2E">
            <w:pPr>
              <w:spacing w:line="240" w:lineRule="auto"/>
              <w:rPr>
                <w:b/>
                <w:bCs/>
              </w:rPr>
            </w:pPr>
            <w:r w:rsidRPr="009D0378">
              <w:rPr>
                <w:b/>
                <w:bCs/>
              </w:rPr>
              <w:t>Budowa sieci</w:t>
            </w:r>
          </w:p>
          <w:p w:rsidR="0026261B" w:rsidRPr="009D0378" w:rsidRDefault="0026261B" w:rsidP="00944B2E">
            <w:pPr>
              <w:spacing w:line="240" w:lineRule="auto"/>
              <w:rPr>
                <w:b/>
                <w:bCs/>
              </w:rPr>
            </w:pPr>
            <w:r w:rsidRPr="009D0378">
              <w:rPr>
                <w:b/>
                <w:bCs/>
              </w:rPr>
              <w:t xml:space="preserve"> wodociągowej</w:t>
            </w:r>
          </w:p>
          <w:p w:rsidR="0026261B" w:rsidRDefault="0026261B" w:rsidP="00944B2E">
            <w:pPr>
              <w:spacing w:line="240" w:lineRule="auto"/>
            </w:pPr>
          </w:p>
          <w:p w:rsidR="0026261B" w:rsidRDefault="0026261B" w:rsidP="00944B2E">
            <w:pPr>
              <w:spacing w:line="240" w:lineRule="auto"/>
            </w:pPr>
          </w:p>
        </w:tc>
        <w:tc>
          <w:tcPr>
            <w:tcW w:w="3070" w:type="dxa"/>
          </w:tcPr>
          <w:p w:rsidR="0026261B" w:rsidRDefault="0026261B" w:rsidP="00944B2E">
            <w:pPr>
              <w:spacing w:line="240" w:lineRule="auto"/>
            </w:pPr>
            <w:r>
              <w:t>*naruszenie powierzchni ziemi,</w:t>
            </w:r>
          </w:p>
          <w:p w:rsidR="0026261B" w:rsidRDefault="0026261B" w:rsidP="00944B2E">
            <w:pPr>
              <w:spacing w:line="240" w:lineRule="auto"/>
              <w:ind w:left="360"/>
            </w:pPr>
          </w:p>
          <w:p w:rsidR="0026261B" w:rsidRDefault="0026261B" w:rsidP="00944B2E">
            <w:pPr>
              <w:spacing w:line="240" w:lineRule="auto"/>
            </w:pPr>
            <w:r>
              <w:t>*zakłócenia ruchu drogowego (oraz związane z tym: zwiększona emisja spalin i hałasu z ruchu samochodowego, pylenie z dróg, zmniejszenie bezpieczeństwa na drodze),</w:t>
            </w:r>
          </w:p>
          <w:p w:rsidR="0026261B" w:rsidRDefault="0026261B" w:rsidP="00944B2E">
            <w:pPr>
              <w:spacing w:line="240" w:lineRule="auto"/>
            </w:pPr>
            <w:r>
              <w:t>* wytwarzanie odpadów budowlanych oraz powstawanie nieużytecznych w danym miejscu mas ziemnych,</w:t>
            </w:r>
          </w:p>
          <w:p w:rsidR="0026261B" w:rsidRDefault="0026261B" w:rsidP="00944B2E">
            <w:pPr>
              <w:spacing w:line="240" w:lineRule="auto"/>
            </w:pPr>
            <w:r>
              <w:t>*emisja spalin i hałasu z maszyn budowlanych</w:t>
            </w:r>
          </w:p>
        </w:tc>
        <w:tc>
          <w:tcPr>
            <w:tcW w:w="3070" w:type="dxa"/>
          </w:tcPr>
          <w:p w:rsidR="0026261B" w:rsidRDefault="0026261B"/>
          <w:p w:rsidR="0026261B" w:rsidRDefault="0026261B"/>
          <w:p w:rsidR="0026261B" w:rsidRDefault="0026261B"/>
          <w:p w:rsidR="0026261B" w:rsidRDefault="0026261B"/>
          <w:p w:rsidR="0026261B" w:rsidRDefault="0026261B"/>
          <w:p w:rsidR="0026261B" w:rsidRDefault="0026261B">
            <w:r>
              <w:t xml:space="preserve">            Brak</w:t>
            </w:r>
          </w:p>
        </w:tc>
      </w:tr>
      <w:tr w:rsidR="0026261B">
        <w:tc>
          <w:tcPr>
            <w:tcW w:w="3070" w:type="dxa"/>
          </w:tcPr>
          <w:p w:rsidR="0026261B" w:rsidRPr="009D0378" w:rsidRDefault="0026261B" w:rsidP="00944B2E">
            <w:pPr>
              <w:spacing w:line="240" w:lineRule="auto"/>
              <w:rPr>
                <w:b/>
                <w:bCs/>
              </w:rPr>
            </w:pPr>
            <w:r w:rsidRPr="009D0378">
              <w:rPr>
                <w:b/>
                <w:bCs/>
              </w:rPr>
              <w:t xml:space="preserve">Budowa sieci </w:t>
            </w:r>
          </w:p>
          <w:p w:rsidR="0026261B" w:rsidRPr="009D0378" w:rsidRDefault="0026261B" w:rsidP="00944B2E">
            <w:pPr>
              <w:spacing w:line="240" w:lineRule="auto"/>
              <w:rPr>
                <w:b/>
                <w:bCs/>
              </w:rPr>
            </w:pPr>
            <w:r w:rsidRPr="009D0378">
              <w:rPr>
                <w:b/>
                <w:bCs/>
              </w:rPr>
              <w:t>kanalizacyjnej</w:t>
            </w:r>
          </w:p>
          <w:p w:rsidR="0026261B" w:rsidRPr="009D0378" w:rsidRDefault="0026261B" w:rsidP="00944B2E">
            <w:pPr>
              <w:spacing w:line="240" w:lineRule="auto"/>
              <w:rPr>
                <w:b/>
                <w:bCs/>
              </w:rPr>
            </w:pPr>
          </w:p>
          <w:p w:rsidR="0026261B" w:rsidRDefault="0026261B" w:rsidP="00944B2E">
            <w:pPr>
              <w:spacing w:line="240" w:lineRule="auto"/>
            </w:pPr>
          </w:p>
          <w:p w:rsidR="0026261B" w:rsidRDefault="0026261B" w:rsidP="00944B2E">
            <w:pPr>
              <w:spacing w:line="240" w:lineRule="auto"/>
            </w:pPr>
          </w:p>
        </w:tc>
        <w:tc>
          <w:tcPr>
            <w:tcW w:w="3070" w:type="dxa"/>
          </w:tcPr>
          <w:p w:rsidR="0026261B" w:rsidRDefault="0026261B" w:rsidP="00944B2E">
            <w:pPr>
              <w:spacing w:line="240" w:lineRule="auto"/>
            </w:pPr>
            <w:r>
              <w:t>*naruszenie powierzchni ziemi,</w:t>
            </w:r>
          </w:p>
          <w:p w:rsidR="0026261B" w:rsidRDefault="0026261B" w:rsidP="00944B2E">
            <w:pPr>
              <w:spacing w:line="240" w:lineRule="auto"/>
              <w:ind w:left="360"/>
            </w:pPr>
          </w:p>
          <w:p w:rsidR="0026261B" w:rsidRDefault="0026261B" w:rsidP="00944B2E">
            <w:pPr>
              <w:spacing w:line="240" w:lineRule="auto"/>
            </w:pPr>
            <w:r>
              <w:t xml:space="preserve">*zakłócenia ruchu drogowego (oraz związane z tym: zwiększona emisja spalin i hałasu z ruchu </w:t>
            </w:r>
            <w:r>
              <w:lastRenderedPageBreak/>
              <w:t>samochodowego, pylenie z dróg, zmniejszenie bezpieczeństwa na drodze),</w:t>
            </w:r>
          </w:p>
          <w:p w:rsidR="0026261B" w:rsidRDefault="0026261B" w:rsidP="00944B2E">
            <w:pPr>
              <w:spacing w:line="240" w:lineRule="auto"/>
            </w:pPr>
            <w:r>
              <w:t>* wytwarzanie odpadów budowlanych oraz powstawanie nieużytecznych w danym miejscu mas ziemnych,</w:t>
            </w:r>
          </w:p>
          <w:p w:rsidR="0026261B" w:rsidRDefault="0026261B" w:rsidP="00944B2E">
            <w:pPr>
              <w:spacing w:line="240" w:lineRule="auto"/>
            </w:pPr>
            <w:r>
              <w:t>*emisja spalin i hałasu z maszyn budowlanych</w:t>
            </w:r>
          </w:p>
        </w:tc>
        <w:tc>
          <w:tcPr>
            <w:tcW w:w="3070" w:type="dxa"/>
          </w:tcPr>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Brak w trakcie normalnej pracy.</w:t>
            </w:r>
          </w:p>
          <w:p w:rsidR="0026261B" w:rsidRDefault="0026261B" w:rsidP="00944B2E">
            <w:pPr>
              <w:spacing w:line="240" w:lineRule="auto"/>
            </w:pPr>
          </w:p>
          <w:p w:rsidR="0026261B" w:rsidRDefault="0026261B" w:rsidP="00944B2E">
            <w:pPr>
              <w:spacing w:line="240" w:lineRule="auto"/>
            </w:pPr>
            <w:r>
              <w:lastRenderedPageBreak/>
              <w:t>W trakcie awarii możliwość zanieczyszczenia gleby i wód gruntowych</w:t>
            </w:r>
          </w:p>
          <w:p w:rsidR="0026261B" w:rsidRDefault="0026261B" w:rsidP="00944B2E">
            <w:pPr>
              <w:spacing w:line="240" w:lineRule="auto"/>
            </w:pPr>
          </w:p>
        </w:tc>
      </w:tr>
      <w:tr w:rsidR="0026261B">
        <w:tc>
          <w:tcPr>
            <w:tcW w:w="3070" w:type="dxa"/>
          </w:tcPr>
          <w:p w:rsidR="0026261B" w:rsidRPr="009D0378" w:rsidRDefault="0026261B" w:rsidP="00944B2E">
            <w:pPr>
              <w:spacing w:line="240" w:lineRule="auto"/>
              <w:rPr>
                <w:b/>
                <w:bCs/>
              </w:rPr>
            </w:pPr>
            <w:r w:rsidRPr="009D0378">
              <w:rPr>
                <w:b/>
                <w:bCs/>
              </w:rPr>
              <w:lastRenderedPageBreak/>
              <w:t xml:space="preserve">Budowa obwodnicy, remonty i modernizacja dróg </w:t>
            </w:r>
          </w:p>
        </w:tc>
        <w:tc>
          <w:tcPr>
            <w:tcW w:w="3070" w:type="dxa"/>
          </w:tcPr>
          <w:p w:rsidR="0026261B" w:rsidRDefault="0026261B" w:rsidP="00944B2E">
            <w:pPr>
              <w:spacing w:line="240" w:lineRule="auto"/>
            </w:pPr>
            <w:r>
              <w:t>*naruszenie powierzchni ziemi,</w:t>
            </w:r>
          </w:p>
          <w:p w:rsidR="0026261B" w:rsidRDefault="0026261B" w:rsidP="00944B2E">
            <w:pPr>
              <w:spacing w:line="240" w:lineRule="auto"/>
              <w:ind w:left="360"/>
            </w:pPr>
          </w:p>
          <w:p w:rsidR="0026261B" w:rsidRDefault="0026261B" w:rsidP="00944B2E">
            <w:pPr>
              <w:spacing w:line="240" w:lineRule="auto"/>
            </w:pPr>
            <w:r>
              <w:t>*zakłócenia ruchu drogowego (oraz związane z tym: zwiększona emisja spalin i hałasu z ruchu samochodowego, pylenie z dróg, zmniejszenie bezpieczeństwa na drodze),</w:t>
            </w:r>
          </w:p>
          <w:p w:rsidR="0026261B" w:rsidRDefault="0026261B" w:rsidP="00944B2E">
            <w:pPr>
              <w:spacing w:line="240" w:lineRule="auto"/>
            </w:pPr>
            <w:r>
              <w:t>* wytwarzanie odpadów budowlanych oraz powstawanie nieużytecznych w danym miejscu mas ziemnych,</w:t>
            </w:r>
          </w:p>
          <w:p w:rsidR="0026261B" w:rsidRDefault="0026261B" w:rsidP="00944B2E">
            <w:pPr>
              <w:spacing w:line="240" w:lineRule="auto"/>
            </w:pPr>
            <w:r>
              <w:t>*emisja spalin i hałasu z</w:t>
            </w:r>
          </w:p>
          <w:p w:rsidR="0026261B" w:rsidRDefault="0026261B" w:rsidP="00944B2E">
            <w:pPr>
              <w:spacing w:line="240" w:lineRule="auto"/>
            </w:pPr>
            <w:r>
              <w:t>pracujących  maszyn</w:t>
            </w:r>
          </w:p>
          <w:p w:rsidR="0026261B" w:rsidRDefault="0026261B" w:rsidP="00944B2E">
            <w:pPr>
              <w:spacing w:line="240" w:lineRule="auto"/>
            </w:pPr>
            <w:r>
              <w:t xml:space="preserve"> budowlanych</w:t>
            </w:r>
          </w:p>
        </w:tc>
        <w:tc>
          <w:tcPr>
            <w:tcW w:w="3070" w:type="dxa"/>
          </w:tcPr>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Oddziaływanie w zakresie emisji spalin i emisji hałasu, na drogach.</w:t>
            </w:r>
          </w:p>
          <w:p w:rsidR="0026261B" w:rsidRDefault="0026261B" w:rsidP="00944B2E">
            <w:pPr>
              <w:spacing w:line="240" w:lineRule="auto"/>
            </w:pPr>
            <w:r>
              <w:t>Wpływ na środowisko przyrodnicze.</w:t>
            </w:r>
          </w:p>
        </w:tc>
      </w:tr>
      <w:tr w:rsidR="0026261B">
        <w:tc>
          <w:tcPr>
            <w:tcW w:w="3070" w:type="dxa"/>
          </w:tcPr>
          <w:p w:rsidR="0026261B" w:rsidRDefault="0026261B" w:rsidP="00944B2E">
            <w:pPr>
              <w:spacing w:line="240" w:lineRule="auto"/>
            </w:pPr>
            <w:r w:rsidRPr="009D0378">
              <w:rPr>
                <w:b/>
                <w:bCs/>
              </w:rPr>
              <w:t>Budowa i modernizacja obiektów kubaturowych,  prace montażowe</w:t>
            </w:r>
            <w:r>
              <w:t>.</w:t>
            </w:r>
          </w:p>
        </w:tc>
        <w:tc>
          <w:tcPr>
            <w:tcW w:w="3070" w:type="dxa"/>
          </w:tcPr>
          <w:p w:rsidR="0026261B" w:rsidRDefault="0026261B" w:rsidP="00944B2E">
            <w:pPr>
              <w:spacing w:line="240" w:lineRule="auto"/>
            </w:pPr>
            <w:r>
              <w:t>*naruszenie powierzchni ziemi,</w:t>
            </w:r>
          </w:p>
          <w:p w:rsidR="0026261B" w:rsidRDefault="0026261B" w:rsidP="00944B2E">
            <w:pPr>
              <w:spacing w:line="240" w:lineRule="auto"/>
              <w:ind w:left="360"/>
            </w:pPr>
          </w:p>
          <w:p w:rsidR="0026261B" w:rsidRDefault="0026261B" w:rsidP="00944B2E">
            <w:pPr>
              <w:spacing w:line="240" w:lineRule="auto"/>
            </w:pPr>
            <w:r>
              <w:t>*zakłócenia ruchu drogowego (oraz związane z tym: zwiększona emisja spalin i hałasu z ruchu samochodowego, pylenie z dróg, zmniejszenie bezpieczeństwa na drodze),</w:t>
            </w:r>
          </w:p>
          <w:p w:rsidR="0026261B" w:rsidRDefault="0026261B" w:rsidP="00944B2E">
            <w:pPr>
              <w:spacing w:line="240" w:lineRule="auto"/>
            </w:pPr>
            <w:r>
              <w:t>* wytwarzanie odpadów budowlanych oraz powstawanie nieużytecznych w danym miejscu mas ziemnych,</w:t>
            </w:r>
          </w:p>
          <w:p w:rsidR="0026261B" w:rsidRDefault="0026261B" w:rsidP="00944B2E">
            <w:pPr>
              <w:spacing w:line="240" w:lineRule="auto"/>
            </w:pPr>
            <w:r>
              <w:t>*emisja spalin i hałasu z</w:t>
            </w:r>
          </w:p>
          <w:p w:rsidR="0026261B" w:rsidRDefault="0026261B" w:rsidP="00944B2E">
            <w:pPr>
              <w:spacing w:line="240" w:lineRule="auto"/>
            </w:pPr>
            <w:r>
              <w:lastRenderedPageBreak/>
              <w:t>pracujących  maszyn</w:t>
            </w:r>
          </w:p>
          <w:p w:rsidR="0026261B" w:rsidRDefault="0026261B" w:rsidP="00944B2E">
            <w:pPr>
              <w:spacing w:line="240" w:lineRule="auto"/>
              <w:ind w:left="142"/>
            </w:pPr>
            <w:r>
              <w:t xml:space="preserve"> budowlanych</w:t>
            </w:r>
          </w:p>
        </w:tc>
        <w:tc>
          <w:tcPr>
            <w:tcW w:w="3070" w:type="dxa"/>
          </w:tcPr>
          <w:p w:rsidR="0026261B" w:rsidRDefault="0026261B"/>
          <w:p w:rsidR="0026261B" w:rsidRDefault="0026261B"/>
          <w:p w:rsidR="0026261B" w:rsidRDefault="0026261B">
            <w:r>
              <w:t xml:space="preserve">     Brak</w:t>
            </w:r>
          </w:p>
        </w:tc>
      </w:tr>
      <w:tr w:rsidR="0026261B">
        <w:tc>
          <w:tcPr>
            <w:tcW w:w="3070" w:type="dxa"/>
          </w:tcPr>
          <w:p w:rsidR="0026261B" w:rsidRPr="009D0378" w:rsidRDefault="0026261B" w:rsidP="00944B2E">
            <w:pPr>
              <w:spacing w:line="240" w:lineRule="auto"/>
              <w:rPr>
                <w:b/>
                <w:bCs/>
              </w:rPr>
            </w:pPr>
            <w:r w:rsidRPr="009D0378">
              <w:rPr>
                <w:b/>
                <w:bCs/>
              </w:rPr>
              <w:lastRenderedPageBreak/>
              <w:t xml:space="preserve">Budowa instalacji odnawialnych źródeł energii </w:t>
            </w:r>
          </w:p>
          <w:p w:rsidR="0026261B" w:rsidRPr="009D0378" w:rsidRDefault="0026261B">
            <w:pPr>
              <w:rPr>
                <w:b/>
                <w:bCs/>
              </w:rPr>
            </w:pPr>
          </w:p>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rsidP="009D0378">
            <w:pPr>
              <w:spacing w:line="240" w:lineRule="auto"/>
            </w:pPr>
          </w:p>
          <w:p w:rsidR="0026261B" w:rsidRPr="009D0378" w:rsidRDefault="0026261B" w:rsidP="009D0378">
            <w:pPr>
              <w:spacing w:line="240" w:lineRule="auto"/>
              <w:rPr>
                <w:b/>
                <w:bCs/>
              </w:rPr>
            </w:pPr>
            <w:r w:rsidRPr="009D0378">
              <w:rPr>
                <w:b/>
                <w:bCs/>
              </w:rPr>
              <w:t>Budowa i rozbudowa oczyszczalni ścieków</w:t>
            </w:r>
          </w:p>
          <w:p w:rsidR="0026261B" w:rsidRDefault="0026261B" w:rsidP="009D0378">
            <w:pPr>
              <w:spacing w:line="240" w:lineRule="auto"/>
            </w:pPr>
          </w:p>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p w:rsidR="0026261B" w:rsidRDefault="0026261B" w:rsidP="009D0378">
            <w:pPr>
              <w:spacing w:line="240" w:lineRule="auto"/>
              <w:rPr>
                <w:b/>
                <w:bCs/>
              </w:rPr>
            </w:pPr>
            <w:r w:rsidRPr="009D0378">
              <w:rPr>
                <w:b/>
                <w:bCs/>
              </w:rPr>
              <w:t xml:space="preserve">Termoizolacja obiektów użyteczności publicznej wraz z modernizacją systemów wytwarzania energii  </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 xml:space="preserve">Rozszerzenie działalności </w:t>
            </w:r>
            <w:r>
              <w:rPr>
                <w:b/>
                <w:bCs/>
              </w:rPr>
              <w:lastRenderedPageBreak/>
              <w:t>Zakładu Gospodarki Odpadami komunalnymi dla zwiększenia efektywności zagospodarowania odpadów</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Budowa obiektów sportowo – rekreacyjnych , ścieżek rowerowych</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Rewitalizacja centrów miast i zagospodarowanie wsi</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 xml:space="preserve">Budowa ścieżek edukacji przyrodniczej </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Likwidacja dzikich wysyp[</w:t>
            </w:r>
            <w:proofErr w:type="spellStart"/>
            <w:r>
              <w:rPr>
                <w:b/>
                <w:bCs/>
              </w:rPr>
              <w:t>isk</w:t>
            </w:r>
            <w:proofErr w:type="spellEnd"/>
            <w:r>
              <w:rPr>
                <w:b/>
                <w:bCs/>
              </w:rPr>
              <w:t xml:space="preserve"> odpadów </w:t>
            </w: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p>
          <w:p w:rsidR="0026261B" w:rsidRDefault="0026261B" w:rsidP="009D0378">
            <w:pPr>
              <w:spacing w:line="240" w:lineRule="auto"/>
              <w:rPr>
                <w:b/>
                <w:bCs/>
              </w:rPr>
            </w:pPr>
            <w:r>
              <w:rPr>
                <w:b/>
                <w:bCs/>
              </w:rPr>
              <w:t>Budowa zbiorników retencyjnych, obwałowań, infrastruktury zapobiegającej powodziom</w:t>
            </w:r>
          </w:p>
          <w:p w:rsidR="0026261B" w:rsidRDefault="0026261B" w:rsidP="009D0378">
            <w:pPr>
              <w:spacing w:line="240" w:lineRule="auto"/>
              <w:rPr>
                <w:b/>
                <w:bCs/>
              </w:rPr>
            </w:pPr>
          </w:p>
          <w:p w:rsidR="0026261B" w:rsidRDefault="0026261B" w:rsidP="009D0378">
            <w:pPr>
              <w:spacing w:line="240" w:lineRule="auto"/>
              <w:rPr>
                <w:b/>
                <w:bCs/>
              </w:rPr>
            </w:pPr>
          </w:p>
          <w:p w:rsidR="0026261B" w:rsidRPr="009D0378" w:rsidRDefault="0026261B" w:rsidP="009D0378">
            <w:pPr>
              <w:spacing w:line="240" w:lineRule="auto"/>
              <w:rPr>
                <w:b/>
                <w:bCs/>
              </w:rPr>
            </w:pPr>
          </w:p>
        </w:tc>
        <w:tc>
          <w:tcPr>
            <w:tcW w:w="3070" w:type="dxa"/>
          </w:tcPr>
          <w:p w:rsidR="0026261B" w:rsidRDefault="0026261B"/>
          <w:p w:rsidR="0026261B" w:rsidRDefault="0026261B" w:rsidP="00944B2E">
            <w:pPr>
              <w:spacing w:line="240" w:lineRule="auto"/>
            </w:pPr>
            <w:r>
              <w:t>*zakłócenia ruchu drogowego (oraz związane z tym: zwiększona emisja spalin i hałasu z ruchu samochodowego, pylenie z dróg, zmniejszenie bezpieczeństwa na drodze),</w:t>
            </w:r>
          </w:p>
          <w:p w:rsidR="0026261B" w:rsidRDefault="0026261B" w:rsidP="00944B2E">
            <w:pPr>
              <w:spacing w:line="240" w:lineRule="auto"/>
            </w:pPr>
            <w:r>
              <w:t>* wytwarzanie odpadów budowlanych oraz powstawanie nieużytecznych w danym miejscu mas ziemnych,</w:t>
            </w:r>
          </w:p>
          <w:p w:rsidR="0026261B" w:rsidRDefault="0026261B" w:rsidP="00944B2E">
            <w:pPr>
              <w:spacing w:line="240" w:lineRule="auto"/>
            </w:pPr>
            <w:r>
              <w:t>*emisja spalin i hałasu z</w:t>
            </w:r>
          </w:p>
          <w:p w:rsidR="0026261B" w:rsidRDefault="0026261B" w:rsidP="00944B2E">
            <w:pPr>
              <w:spacing w:line="240" w:lineRule="auto"/>
            </w:pPr>
            <w:r>
              <w:t>pracujących  maszyn</w:t>
            </w:r>
          </w:p>
          <w:p w:rsidR="0026261B" w:rsidRDefault="0026261B" w:rsidP="00944B2E">
            <w:r>
              <w:t xml:space="preserve"> budowlanych</w:t>
            </w:r>
          </w:p>
          <w:p w:rsidR="0026261B" w:rsidRDefault="0026261B" w:rsidP="009D0378">
            <w:r>
              <w:t xml:space="preserve">       </w:t>
            </w:r>
          </w:p>
          <w:p w:rsidR="0026261B" w:rsidRDefault="0026261B" w:rsidP="009D0378">
            <w:pPr>
              <w:spacing w:line="240" w:lineRule="auto"/>
            </w:pPr>
            <w:r>
              <w:t>*zwiększona emisja spalin i hałasu z ruchu samochodowego, pylenie z dróg dojazdowych do budowy</w:t>
            </w:r>
          </w:p>
          <w:p w:rsidR="0026261B" w:rsidRDefault="0026261B" w:rsidP="009D0378">
            <w:pPr>
              <w:spacing w:line="240" w:lineRule="auto"/>
            </w:pPr>
            <w:r>
              <w:t>* wytwarzanie odpadów budowlanych oraz powstawanie nieużytecznych w danym miejscu mas ziemnych,</w:t>
            </w:r>
          </w:p>
          <w:p w:rsidR="0026261B" w:rsidRDefault="0026261B" w:rsidP="009D0378">
            <w:pPr>
              <w:spacing w:line="240" w:lineRule="auto"/>
            </w:pPr>
            <w:r>
              <w:t>*emisja spalin i hałasu z</w:t>
            </w:r>
          </w:p>
          <w:p w:rsidR="0026261B" w:rsidRDefault="0026261B" w:rsidP="009D0378">
            <w:pPr>
              <w:spacing w:line="240" w:lineRule="auto"/>
            </w:pPr>
            <w:r>
              <w:t>pracujących  maszyn</w:t>
            </w:r>
          </w:p>
          <w:p w:rsidR="0026261B" w:rsidRDefault="0026261B" w:rsidP="009D0378">
            <w:r>
              <w:t xml:space="preserve"> budowlanych</w:t>
            </w:r>
          </w:p>
          <w:p w:rsidR="0026261B" w:rsidRDefault="0026261B">
            <w:r>
              <w:t xml:space="preserve">   </w:t>
            </w:r>
          </w:p>
          <w:p w:rsidR="0026261B" w:rsidRDefault="0026261B" w:rsidP="009D0378">
            <w:pPr>
              <w:spacing w:line="240" w:lineRule="auto"/>
            </w:pPr>
            <w:r>
              <w:t xml:space="preserve">* na etapie realizacji wpływ mało znaczący   </w:t>
            </w:r>
          </w:p>
          <w:p w:rsidR="0026261B" w:rsidRDefault="0026261B" w:rsidP="009D0378">
            <w:pPr>
              <w:spacing w:line="240" w:lineRule="auto"/>
            </w:pPr>
            <w:r>
              <w:t>* potencjalny wpływ na ptaki i nietoperze (jeśli stwierdzone będzie ich występowanie)</w:t>
            </w:r>
          </w:p>
          <w:p w:rsidR="0026261B" w:rsidRDefault="0026261B" w:rsidP="009D0378">
            <w:pPr>
              <w:spacing w:line="240" w:lineRule="auto"/>
            </w:pPr>
          </w:p>
          <w:p w:rsidR="0026261B" w:rsidRDefault="0026261B" w:rsidP="009D0378">
            <w:pPr>
              <w:spacing w:line="240" w:lineRule="auto"/>
            </w:pPr>
            <w:r>
              <w:t xml:space="preserve">* na etapie realizacji wpływ </w:t>
            </w:r>
            <w:r>
              <w:lastRenderedPageBreak/>
              <w:t xml:space="preserve">niewielki, zakład znajduje się na terenach pokopalnianych </w:t>
            </w:r>
          </w:p>
          <w:p w:rsidR="0026261B" w:rsidRDefault="0026261B" w:rsidP="009D0378">
            <w:pPr>
              <w:spacing w:line="240" w:lineRule="auto"/>
            </w:pPr>
          </w:p>
          <w:p w:rsidR="0026261B" w:rsidRDefault="0026261B" w:rsidP="009D0378">
            <w:pPr>
              <w:spacing w:line="240" w:lineRule="auto"/>
            </w:pPr>
          </w:p>
          <w:p w:rsidR="0026261B" w:rsidRDefault="0026261B" w:rsidP="009D0378">
            <w:pPr>
              <w:spacing w:line="240" w:lineRule="auto"/>
            </w:pPr>
          </w:p>
          <w:p w:rsidR="0026261B" w:rsidRDefault="0026261B" w:rsidP="009D0378">
            <w:pPr>
              <w:spacing w:line="240" w:lineRule="auto"/>
            </w:pPr>
            <w:r>
              <w:t>*Wpływ niewielki, zwiększona emisja spalin i hałasu ze sprzętu budowlanego, przemijająca.</w:t>
            </w:r>
          </w:p>
          <w:p w:rsidR="0026261B" w:rsidRDefault="0026261B" w:rsidP="009D0378">
            <w:pPr>
              <w:spacing w:line="240" w:lineRule="auto"/>
            </w:pPr>
          </w:p>
          <w:p w:rsidR="0026261B" w:rsidRDefault="0026261B" w:rsidP="009D0378">
            <w:pPr>
              <w:spacing w:line="240" w:lineRule="auto"/>
            </w:pPr>
            <w:r>
              <w:t xml:space="preserve">*Wpływ niewielki, zwiększona emisja spalin i hałasu ze sprzętu budowlanego, przemijająca </w:t>
            </w:r>
          </w:p>
          <w:p w:rsidR="0026261B" w:rsidRPr="002374E7" w:rsidRDefault="0026261B" w:rsidP="009D0378">
            <w:pPr>
              <w:spacing w:line="240" w:lineRule="auto"/>
              <w:rPr>
                <w:sz w:val="12"/>
              </w:rPr>
            </w:pPr>
          </w:p>
          <w:p w:rsidR="0026261B" w:rsidRDefault="0026261B" w:rsidP="009D0378">
            <w:pPr>
              <w:spacing w:line="240" w:lineRule="auto"/>
            </w:pPr>
            <w:r>
              <w:t>* wpływ nie znaczący</w:t>
            </w:r>
          </w:p>
          <w:p w:rsidR="0026261B" w:rsidRDefault="0026261B" w:rsidP="009D0378">
            <w:pPr>
              <w:spacing w:line="240" w:lineRule="auto"/>
            </w:pPr>
          </w:p>
          <w:p w:rsidR="0026261B" w:rsidRPr="002374E7" w:rsidRDefault="0026261B" w:rsidP="009D0378">
            <w:pPr>
              <w:spacing w:line="240" w:lineRule="auto"/>
              <w:rPr>
                <w:sz w:val="44"/>
              </w:rPr>
            </w:pPr>
          </w:p>
          <w:p w:rsidR="0026261B" w:rsidRDefault="0026261B" w:rsidP="009D0378">
            <w:pPr>
              <w:spacing w:line="240" w:lineRule="auto"/>
            </w:pPr>
          </w:p>
          <w:p w:rsidR="0026261B" w:rsidRDefault="0026261B" w:rsidP="009D0378">
            <w:pPr>
              <w:spacing w:line="240" w:lineRule="auto"/>
            </w:pPr>
          </w:p>
          <w:p w:rsidR="0026261B" w:rsidRDefault="0026261B" w:rsidP="009D0378">
            <w:pPr>
              <w:spacing w:line="240" w:lineRule="auto"/>
            </w:pPr>
          </w:p>
          <w:p w:rsidR="0026261B" w:rsidRDefault="0026261B" w:rsidP="009D0378">
            <w:pPr>
              <w:spacing w:line="240" w:lineRule="auto"/>
            </w:pPr>
          </w:p>
          <w:p w:rsidR="0026261B" w:rsidRDefault="0026261B" w:rsidP="004C6AB8">
            <w:pPr>
              <w:spacing w:line="240" w:lineRule="auto"/>
            </w:pPr>
            <w:r>
              <w:t>* wpływ nie znaczący, jednak ze względu na częste  występowanie wysypisk w lasach, następuje płoszenie zwierząt i może zostać zniszczona roślinność. Jest to zakłócenie przemijające</w:t>
            </w:r>
          </w:p>
          <w:p w:rsidR="0026261B" w:rsidRDefault="0026261B" w:rsidP="009D0378">
            <w:pPr>
              <w:spacing w:line="240" w:lineRule="auto"/>
            </w:pPr>
          </w:p>
          <w:p w:rsidR="0026261B" w:rsidRDefault="0026261B" w:rsidP="004C6AB8">
            <w:pPr>
              <w:spacing w:line="240" w:lineRule="auto"/>
            </w:pPr>
            <w:r>
              <w:t xml:space="preserve">* na etapie realizacji wystąpią zakłócenia w postaci zwiększonej emisji spalin i hałasu ze sprzętu budowlanego, </w:t>
            </w:r>
          </w:p>
          <w:p w:rsidR="0026261B" w:rsidRDefault="0026261B" w:rsidP="004C6AB8">
            <w:pPr>
              <w:spacing w:line="240" w:lineRule="auto"/>
            </w:pPr>
            <w:r>
              <w:t>* niszczenie siedlisk zwierząt i roślin,</w:t>
            </w:r>
          </w:p>
          <w:p w:rsidR="0026261B" w:rsidRDefault="0026261B" w:rsidP="004C6AB8">
            <w:pPr>
              <w:spacing w:line="240" w:lineRule="auto"/>
            </w:pPr>
            <w:r>
              <w:t xml:space="preserve">Oddziaływanie przemijające </w:t>
            </w:r>
          </w:p>
          <w:p w:rsidR="0026261B" w:rsidRDefault="0026261B" w:rsidP="004C6AB8">
            <w:pPr>
              <w:spacing w:line="240" w:lineRule="auto"/>
            </w:pPr>
          </w:p>
          <w:p w:rsidR="0026261B" w:rsidRDefault="0026261B" w:rsidP="009D0378">
            <w:pPr>
              <w:spacing w:line="240" w:lineRule="auto"/>
            </w:pPr>
            <w:r>
              <w:t xml:space="preserve"> </w:t>
            </w:r>
          </w:p>
        </w:tc>
        <w:tc>
          <w:tcPr>
            <w:tcW w:w="3070" w:type="dxa"/>
          </w:tcPr>
          <w:p w:rsidR="0026261B" w:rsidRDefault="0026261B"/>
          <w:p w:rsidR="0026261B" w:rsidRDefault="0026261B" w:rsidP="00944B2E">
            <w:pPr>
              <w:spacing w:line="240" w:lineRule="auto"/>
            </w:pPr>
            <w:r>
              <w:t>*Ingerencja w środowisko przyrodnicze otaczającego terenu</w:t>
            </w:r>
          </w:p>
          <w:p w:rsidR="0026261B" w:rsidRDefault="0026261B" w:rsidP="00944B2E">
            <w:pPr>
              <w:spacing w:line="240" w:lineRule="auto"/>
            </w:pPr>
          </w:p>
          <w:p w:rsidR="0026261B" w:rsidRDefault="0026261B" w:rsidP="00944B2E">
            <w:pPr>
              <w:spacing w:line="240" w:lineRule="auto"/>
            </w:pPr>
            <w:r>
              <w:t xml:space="preserve">* zmiany w krajobrazie </w:t>
            </w:r>
          </w:p>
          <w:p w:rsidR="0026261B" w:rsidRDefault="0026261B" w:rsidP="00944B2E">
            <w:pPr>
              <w:spacing w:line="240" w:lineRule="auto"/>
            </w:pPr>
            <w:r>
              <w:t>* hałas</w:t>
            </w:r>
          </w:p>
          <w:p w:rsidR="0026261B" w:rsidRDefault="0026261B" w:rsidP="00944B2E">
            <w:pPr>
              <w:spacing w:line="240" w:lineRule="auto"/>
            </w:pPr>
            <w:r>
              <w:t xml:space="preserve">* migotanie cienia (dot. farm wiatrowych) </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brak oddziaływania negatywnego. Poprawa stanu i potencjału wód.</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zmniejszenie emisji gazów cieplarnianych</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Pr="00BA35C5" w:rsidRDefault="0026261B" w:rsidP="00944B2E">
            <w:pPr>
              <w:spacing w:line="240" w:lineRule="auto"/>
            </w:pPr>
            <w:r>
              <w:t xml:space="preserve">* </w:t>
            </w:r>
            <w:r w:rsidRPr="00BA35C5">
              <w:rPr>
                <w:sz w:val="22"/>
                <w:szCs w:val="22"/>
              </w:rPr>
              <w:t>wpływ poz</w:t>
            </w:r>
            <w:r>
              <w:rPr>
                <w:sz w:val="22"/>
                <w:szCs w:val="22"/>
              </w:rPr>
              <w:t xml:space="preserve">ytywny – </w:t>
            </w:r>
            <w:r>
              <w:rPr>
                <w:sz w:val="22"/>
                <w:szCs w:val="22"/>
              </w:rPr>
              <w:lastRenderedPageBreak/>
              <w:t>zwiększony odzysk odpa</w:t>
            </w:r>
            <w:r w:rsidRPr="00BA35C5">
              <w:rPr>
                <w:sz w:val="22"/>
                <w:szCs w:val="22"/>
              </w:rPr>
              <w:t>dów</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brak istotnego wpływu</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brak istotnego wpływu</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ze względu na trasy ścieżek na terenach cennych przyrodniczo, przy nadmiernych ruchu turystów,  mogą wystąpić zakłócenia  spokoju zwierząt i niszczenie roślin.</w:t>
            </w:r>
          </w:p>
          <w:p w:rsidR="0026261B" w:rsidRDefault="0026261B" w:rsidP="00944B2E">
            <w:pPr>
              <w:spacing w:line="240" w:lineRule="auto"/>
            </w:pPr>
          </w:p>
          <w:p w:rsidR="0026261B" w:rsidRDefault="0026261B" w:rsidP="00944B2E">
            <w:pPr>
              <w:spacing w:line="240" w:lineRule="auto"/>
            </w:pPr>
            <w:r>
              <w:t>* oddziaływanie pozytywne oczyszczanie terenów przyrodniczych.</w:t>
            </w: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p>
          <w:p w:rsidR="0026261B" w:rsidRDefault="0026261B" w:rsidP="00944B2E">
            <w:pPr>
              <w:spacing w:line="240" w:lineRule="auto"/>
            </w:pPr>
            <w:r>
              <w:t>* oddziaływanie pozytywne: retencja wody, rekreacja, ochrona przed powodzią.</w:t>
            </w:r>
          </w:p>
        </w:tc>
      </w:tr>
    </w:tbl>
    <w:p w:rsidR="0026261B" w:rsidRDefault="0026261B" w:rsidP="00117299"/>
    <w:p w:rsidR="0026261B" w:rsidRDefault="0026261B" w:rsidP="00941733">
      <w:pPr>
        <w:ind w:firstLine="360"/>
        <w:rPr>
          <w:b/>
          <w:bCs/>
        </w:rPr>
      </w:pPr>
      <w:r>
        <w:rPr>
          <w:b/>
          <w:bCs/>
        </w:rPr>
        <w:lastRenderedPageBreak/>
        <w:t xml:space="preserve">      6.1.1. Oddziaływanie na stan zanieczyszczenia powietrza.</w:t>
      </w:r>
    </w:p>
    <w:p w:rsidR="0026261B" w:rsidRDefault="0026261B" w:rsidP="00117299">
      <w:pPr>
        <w:pStyle w:val="Tekstpodstawowywcity"/>
      </w:pPr>
    </w:p>
    <w:p w:rsidR="0026261B" w:rsidRDefault="0026261B" w:rsidP="00941733">
      <w:pPr>
        <w:ind w:left="720"/>
        <w:rPr>
          <w:rFonts w:ascii="Calibri" w:hAnsi="Calibri" w:cs="Calibri"/>
        </w:rPr>
      </w:pPr>
      <w:r w:rsidRPr="00117299">
        <w:rPr>
          <w:rFonts w:ascii="Calibri" w:hAnsi="Calibri" w:cs="Calibri"/>
        </w:rPr>
        <w:t xml:space="preserve">Cele i zadania strategii mające znaczące oddziaływanie na środowisko posiadają przeprowadzone </w:t>
      </w:r>
      <w:r>
        <w:rPr>
          <w:rFonts w:ascii="Calibri" w:hAnsi="Calibri" w:cs="Calibri"/>
        </w:rPr>
        <w:t xml:space="preserve">procesy oceny oddziaływania na środowisko. </w:t>
      </w:r>
    </w:p>
    <w:p w:rsidR="0026261B" w:rsidRDefault="0026261B" w:rsidP="00941733">
      <w:pPr>
        <w:ind w:left="720"/>
        <w:rPr>
          <w:rFonts w:ascii="Calibri" w:hAnsi="Calibri" w:cs="Calibri"/>
        </w:rPr>
      </w:pPr>
      <w:r>
        <w:rPr>
          <w:rFonts w:ascii="Calibri" w:hAnsi="Calibri" w:cs="Calibri"/>
        </w:rPr>
        <w:t xml:space="preserve">Wpływ pozostałych zadań na stan zanieczyszczenia powietrza prognozowano w oparciu o rodzaj i skalę przedsięwzięcia.  </w:t>
      </w:r>
    </w:p>
    <w:p w:rsidR="0026261B" w:rsidRPr="005D72FE" w:rsidRDefault="0026261B" w:rsidP="005D72FE">
      <w:pPr>
        <w:ind w:left="720"/>
        <w:rPr>
          <w:rFonts w:ascii="Calibri" w:hAnsi="Calibri" w:cs="Calibri"/>
        </w:rPr>
      </w:pPr>
      <w:r>
        <w:rPr>
          <w:rFonts w:ascii="Calibri" w:hAnsi="Calibri" w:cs="Calibri"/>
        </w:rPr>
        <w:t xml:space="preserve">&gt; w </w:t>
      </w:r>
      <w:r w:rsidRPr="005D72FE">
        <w:rPr>
          <w:rFonts w:ascii="Calibri" w:hAnsi="Calibri" w:cs="Calibri"/>
        </w:rPr>
        <w:t>przypadku budowy obwodnicy miasta St</w:t>
      </w:r>
      <w:r>
        <w:rPr>
          <w:rFonts w:ascii="Calibri" w:hAnsi="Calibri" w:cs="Calibri"/>
        </w:rPr>
        <w:t>aszów (przeprowadzona ocena oddziaływania na środowisko),</w:t>
      </w:r>
      <w:r w:rsidRPr="005D72FE">
        <w:rPr>
          <w:rFonts w:ascii="Calibri" w:hAnsi="Calibri" w:cs="Calibri"/>
        </w:rPr>
        <w:t xml:space="preserve"> dla wybranego jej przebiegu, nie stwierdzono przekroczeń dopuszczalnych stężeń jednogodzinnych w powietrzu. Podobnie obliczone st</w:t>
      </w:r>
      <w:r w:rsidRPr="005D72FE">
        <w:rPr>
          <w:rFonts w:ascii="Calibri" w:eastAsia="TimesNewRoman" w:hAnsi="Calibri" w:cs="Calibri"/>
        </w:rPr>
        <w:t>ęż</w:t>
      </w:r>
      <w:r w:rsidRPr="005D72FE">
        <w:rPr>
          <w:rFonts w:ascii="Calibri" w:hAnsi="Calibri" w:cs="Calibri"/>
        </w:rPr>
        <w:t xml:space="preserve">enia </w:t>
      </w:r>
      <w:r w:rsidRPr="005D72FE">
        <w:rPr>
          <w:rFonts w:ascii="Calibri" w:eastAsia="TimesNewRoman" w:hAnsi="Calibri" w:cs="Calibri"/>
        </w:rPr>
        <w:t>ś</w:t>
      </w:r>
      <w:r w:rsidRPr="005D72FE">
        <w:rPr>
          <w:rFonts w:ascii="Calibri" w:hAnsi="Calibri" w:cs="Calibri"/>
        </w:rPr>
        <w:t>rednioroczne dla wszystkich analizowanych substancji nie powoduj</w:t>
      </w:r>
      <w:r w:rsidRPr="005D72FE">
        <w:rPr>
          <w:rFonts w:ascii="Calibri" w:eastAsia="TimesNewRoman" w:hAnsi="Calibri" w:cs="Calibri"/>
        </w:rPr>
        <w:t xml:space="preserve">ą </w:t>
      </w:r>
      <w:r w:rsidRPr="005D72FE">
        <w:rPr>
          <w:rFonts w:ascii="Calibri" w:hAnsi="Calibri" w:cs="Calibri"/>
        </w:rPr>
        <w:t>przekroczenia dopuszczalnych norm. Obliczenia wykonano dla warunków najbardziej niekorzystnych przy uwzgl</w:t>
      </w:r>
      <w:r w:rsidRPr="005D72FE">
        <w:rPr>
          <w:rFonts w:ascii="Calibri" w:eastAsia="TimesNewRoman" w:hAnsi="Calibri" w:cs="Calibri"/>
        </w:rPr>
        <w:t>ę</w:t>
      </w:r>
      <w:r w:rsidRPr="005D72FE">
        <w:rPr>
          <w:rFonts w:ascii="Calibri" w:hAnsi="Calibri" w:cs="Calibri"/>
        </w:rPr>
        <w:t>dnieniu obecnego poziomu zanieczyszcze</w:t>
      </w:r>
      <w:r w:rsidRPr="005D72FE">
        <w:rPr>
          <w:rFonts w:ascii="Calibri" w:eastAsia="TimesNewRoman" w:hAnsi="Calibri" w:cs="Calibri"/>
        </w:rPr>
        <w:t>ń</w:t>
      </w:r>
      <w:r w:rsidRPr="005D72FE">
        <w:rPr>
          <w:rFonts w:ascii="Calibri" w:hAnsi="Calibri" w:cs="Calibri"/>
        </w:rPr>
        <w:t>, na który</w:t>
      </w:r>
      <w:r>
        <w:rPr>
          <w:rFonts w:ascii="Calibri" w:hAnsi="Calibri" w:cs="Calibri"/>
        </w:rPr>
        <w:t xml:space="preserve"> </w:t>
      </w:r>
      <w:r w:rsidRPr="005D72FE">
        <w:rPr>
          <w:rFonts w:ascii="Calibri" w:hAnsi="Calibri" w:cs="Calibri"/>
        </w:rPr>
        <w:t>składa si</w:t>
      </w:r>
      <w:r w:rsidRPr="005D72FE">
        <w:rPr>
          <w:rFonts w:ascii="Calibri" w:eastAsia="TimesNewRoman" w:hAnsi="Calibri" w:cs="Calibri"/>
        </w:rPr>
        <w:t xml:space="preserve">ę </w:t>
      </w:r>
      <w:r w:rsidRPr="005D72FE">
        <w:rPr>
          <w:rFonts w:ascii="Calibri" w:hAnsi="Calibri" w:cs="Calibri"/>
        </w:rPr>
        <w:t>równie</w:t>
      </w:r>
      <w:r w:rsidRPr="005D72FE">
        <w:rPr>
          <w:rFonts w:ascii="Calibri" w:eastAsia="TimesNewRoman" w:hAnsi="Calibri" w:cs="Calibri"/>
        </w:rPr>
        <w:t xml:space="preserve">ż </w:t>
      </w:r>
      <w:r w:rsidRPr="005D72FE">
        <w:rPr>
          <w:rFonts w:ascii="Calibri" w:hAnsi="Calibri" w:cs="Calibri"/>
        </w:rPr>
        <w:t>obecny ruch pojazdów po istniej</w:t>
      </w:r>
      <w:r w:rsidRPr="005D72FE">
        <w:rPr>
          <w:rFonts w:ascii="Calibri" w:eastAsia="TimesNewRoman" w:hAnsi="Calibri" w:cs="Calibri"/>
        </w:rPr>
        <w:t>ą</w:t>
      </w:r>
      <w:r w:rsidRPr="005D72FE">
        <w:rPr>
          <w:rFonts w:ascii="Calibri" w:hAnsi="Calibri" w:cs="Calibri"/>
        </w:rPr>
        <w:t>cych drogach.</w:t>
      </w:r>
    </w:p>
    <w:p w:rsidR="0026261B" w:rsidRDefault="0026261B" w:rsidP="00C775D7">
      <w:pPr>
        <w:ind w:left="720"/>
        <w:rPr>
          <w:rFonts w:ascii="Calibri" w:hAnsi="Calibri" w:cs="Calibri"/>
        </w:rPr>
      </w:pPr>
      <w:r>
        <w:rPr>
          <w:rFonts w:ascii="Calibri" w:hAnsi="Calibri" w:cs="Calibri"/>
        </w:rPr>
        <w:t>&gt; budowa farm wiatrowych (przeprowadzona ocena oddziaływania).</w:t>
      </w:r>
      <w:r w:rsidRPr="00C775D7">
        <w:rPr>
          <w:rFonts w:ascii="Calibri" w:hAnsi="Calibri" w:cs="Calibri"/>
        </w:rPr>
        <w:t xml:space="preserve"> </w:t>
      </w:r>
      <w:r>
        <w:rPr>
          <w:rFonts w:ascii="Calibri" w:hAnsi="Calibri" w:cs="Calibri"/>
        </w:rPr>
        <w:t>Z oceny wynika, że powodują one jedynie mało znaczące zanieczyszczenie powietrza w fazie eksploatacji, związane z pracami budowlanymi, natomiast w fazie eksploatacji – emisja zanieczyszczeń nie występuje,</w:t>
      </w:r>
    </w:p>
    <w:p w:rsidR="0026261B" w:rsidRDefault="0026261B" w:rsidP="005D72FE">
      <w:pPr>
        <w:autoSpaceDE w:val="0"/>
        <w:autoSpaceDN w:val="0"/>
        <w:adjustRightInd w:val="0"/>
        <w:spacing w:before="0"/>
        <w:ind w:left="720"/>
        <w:rPr>
          <w:rFonts w:ascii="Calibri" w:hAnsi="Calibri" w:cs="Calibri"/>
        </w:rPr>
      </w:pPr>
    </w:p>
    <w:p w:rsidR="0026261B" w:rsidRDefault="0026261B" w:rsidP="005D72FE">
      <w:pPr>
        <w:autoSpaceDE w:val="0"/>
        <w:autoSpaceDN w:val="0"/>
        <w:adjustRightInd w:val="0"/>
        <w:spacing w:before="0"/>
        <w:ind w:left="720"/>
        <w:rPr>
          <w:rFonts w:ascii="Calibri" w:hAnsi="Calibri" w:cs="Calibri"/>
        </w:rPr>
      </w:pPr>
      <w:r>
        <w:rPr>
          <w:rFonts w:ascii="Calibri" w:hAnsi="Calibri" w:cs="Calibri"/>
        </w:rPr>
        <w:t xml:space="preserve">&gt; budowa oczyszczalni ścieków. Przewidziano budowę oczyszczalni ścieków w Łubnicach ( wydana decyzja środowiskowa) i rozbudowę części dotyczącej przeróbki osadów ściekowych dla oczyszczalni ścieków w Staszowie. Z dokumentów i uzgodnień na etapie projektowania tych zadań wynika, że nie spowodują znaczącego wpływu na stan zanieczyszczenia powietrza </w:t>
      </w:r>
    </w:p>
    <w:p w:rsidR="0026261B" w:rsidRDefault="0026261B" w:rsidP="005D72FE">
      <w:pPr>
        <w:autoSpaceDE w:val="0"/>
        <w:autoSpaceDN w:val="0"/>
        <w:adjustRightInd w:val="0"/>
        <w:spacing w:before="0"/>
        <w:ind w:left="720"/>
        <w:rPr>
          <w:rFonts w:ascii="Calibri" w:hAnsi="Calibri" w:cs="Calibri"/>
        </w:rPr>
      </w:pPr>
    </w:p>
    <w:p w:rsidR="0026261B" w:rsidRDefault="0026261B" w:rsidP="005D72FE">
      <w:pPr>
        <w:autoSpaceDE w:val="0"/>
        <w:autoSpaceDN w:val="0"/>
        <w:adjustRightInd w:val="0"/>
        <w:spacing w:before="0"/>
        <w:ind w:left="720"/>
        <w:rPr>
          <w:rFonts w:ascii="Calibri" w:hAnsi="Calibri" w:cs="Calibri"/>
        </w:rPr>
      </w:pPr>
      <w:r>
        <w:rPr>
          <w:rFonts w:ascii="Calibri" w:hAnsi="Calibri" w:cs="Calibri"/>
        </w:rPr>
        <w:t xml:space="preserve">&gt; przebudowa dróg lokalnych i obiektów inżynierskich  w ciągach tych dróg wiąże się z zanieczyszczeniem powietrza tak w fazie realizacji jak i eksploatacji, jednak każda przebudowa i modernizacja jest prowadzona w celu zmniejszenia emisji zanieczyszczeń poprzez ulepszanie nawierzchni, likwidacji miejsc zatrzymań i ruszań pojazdów , co zmniejsza emisję zanieczyszczeń. Ważnym </w:t>
      </w:r>
      <w:r>
        <w:rPr>
          <w:rFonts w:ascii="Calibri" w:hAnsi="Calibri" w:cs="Calibri"/>
        </w:rPr>
        <w:lastRenderedPageBreak/>
        <w:t>elementem jest tu poprawa bezpieczeństwa pieszych i rowerzystów w przypadku realizacji ścieżek rowerowych.</w:t>
      </w:r>
    </w:p>
    <w:p w:rsidR="0026261B" w:rsidRPr="009A4402" w:rsidRDefault="0026261B" w:rsidP="0060223B">
      <w:pPr>
        <w:autoSpaceDE w:val="0"/>
        <w:autoSpaceDN w:val="0"/>
        <w:adjustRightInd w:val="0"/>
        <w:spacing w:before="0"/>
        <w:ind w:left="720"/>
        <w:rPr>
          <w:rFonts w:ascii="Calibri" w:hAnsi="Calibri" w:cs="Calibri"/>
        </w:rPr>
      </w:pPr>
    </w:p>
    <w:p w:rsidR="0026261B" w:rsidRDefault="0026261B" w:rsidP="0060223B">
      <w:pPr>
        <w:ind w:left="720"/>
        <w:rPr>
          <w:rFonts w:ascii="Calibri" w:hAnsi="Calibri" w:cs="Calibri"/>
        </w:rPr>
      </w:pPr>
      <w:r>
        <w:rPr>
          <w:rFonts w:ascii="Calibri" w:hAnsi="Calibri" w:cs="Calibri"/>
        </w:rPr>
        <w:t>&gt; termomodernizacja budynków powoduje, ze zmni</w:t>
      </w:r>
      <w:r w:rsidR="00F02B3A">
        <w:rPr>
          <w:rFonts w:ascii="Calibri" w:hAnsi="Calibri" w:cs="Calibri"/>
        </w:rPr>
        <w:t>ejsza się ilość spalanych paliw</w:t>
      </w:r>
      <w:r>
        <w:rPr>
          <w:rFonts w:ascii="Calibri" w:hAnsi="Calibri" w:cs="Calibri"/>
        </w:rPr>
        <w:t>, co zmniejsza emisje zanieczyszczeń do powietrza, w tym przede wszystkim dwutlenku węgla powodującego efekt cieplarniany i zmiany klimatu,</w:t>
      </w:r>
    </w:p>
    <w:p w:rsidR="0026261B" w:rsidRDefault="0026261B" w:rsidP="0060223B">
      <w:pPr>
        <w:ind w:left="720"/>
        <w:rPr>
          <w:rFonts w:ascii="Calibri" w:hAnsi="Calibri" w:cs="Calibri"/>
        </w:rPr>
      </w:pPr>
    </w:p>
    <w:p w:rsidR="0026261B" w:rsidRDefault="0026261B" w:rsidP="00657941">
      <w:pPr>
        <w:pStyle w:val="Akapitzlist"/>
        <w:spacing w:before="60" w:line="312" w:lineRule="auto"/>
      </w:pPr>
      <w:r>
        <w:t>&gt;</w:t>
      </w:r>
      <w:r w:rsidRPr="00657941">
        <w:rPr>
          <w:b/>
          <w:bCs/>
        </w:rPr>
        <w:t xml:space="preserve"> </w:t>
      </w:r>
      <w:r>
        <w:t>m</w:t>
      </w:r>
      <w:r w:rsidRPr="00657941">
        <w:t>odernizacja źródeł ciepła</w:t>
      </w:r>
      <w:r>
        <w:t xml:space="preserve">, w tym wymiana przestarzałych kotłów na nowoczesne, wysokoefektywne energetycznie, również powoduje zmniejszenie zużycia paliw, zmniejszenia emisji zanieczyszczeń, w tym dwutlenku węgla. </w:t>
      </w:r>
    </w:p>
    <w:p w:rsidR="0026261B" w:rsidRDefault="0026261B" w:rsidP="00657941">
      <w:pPr>
        <w:pStyle w:val="Akapitzlist"/>
        <w:spacing w:before="60" w:line="312" w:lineRule="auto"/>
      </w:pPr>
      <w:r>
        <w:t xml:space="preserve">Podjęcie podobnych działań w przeszłości dało wymierny efekt w postaci poprawy czystości powietrza w powiecie. W powiecie  staszowskim, jako jednym z nielicznych w woj. świętokrzyskim nie występują przekroczenia dopuszczalnych stężeń pyłu. </w:t>
      </w:r>
    </w:p>
    <w:p w:rsidR="0026261B" w:rsidRDefault="0026261B" w:rsidP="00657941">
      <w:pPr>
        <w:pStyle w:val="Akapitzlist"/>
        <w:spacing w:before="60" w:line="312" w:lineRule="auto"/>
      </w:pPr>
    </w:p>
    <w:p w:rsidR="0026261B" w:rsidRPr="00D17A5B" w:rsidRDefault="0026261B" w:rsidP="009A4402">
      <w:pPr>
        <w:ind w:left="720"/>
        <w:rPr>
          <w:rFonts w:ascii="Calibri" w:hAnsi="Calibri" w:cs="Calibri"/>
        </w:rPr>
      </w:pPr>
      <w:r>
        <w:rPr>
          <w:rFonts w:ascii="Calibri" w:hAnsi="Calibri" w:cs="Calibri"/>
        </w:rPr>
        <w:t>&gt; zadania, które będą realizowane w ramach strategii, każdorazowo będą analizowane pod kątem zanieczyszczenia powietrza.</w:t>
      </w:r>
    </w:p>
    <w:p w:rsidR="0026261B" w:rsidRDefault="0026261B" w:rsidP="00B91A05"/>
    <w:p w:rsidR="0026261B" w:rsidRDefault="0026261B" w:rsidP="00941733">
      <w:pPr>
        <w:ind w:left="720"/>
        <w:rPr>
          <w:b/>
          <w:bCs/>
        </w:rPr>
      </w:pPr>
      <w:r>
        <w:rPr>
          <w:b/>
          <w:bCs/>
        </w:rPr>
        <w:t xml:space="preserve">6.1.2. Wpływ na wody podziemne i powierzchniowe oraz warunki gruntowo – wodne. </w:t>
      </w:r>
    </w:p>
    <w:p w:rsidR="0026261B" w:rsidRDefault="0026261B" w:rsidP="00047A97">
      <w:pPr>
        <w:pStyle w:val="Tekstpodstawowywcity"/>
        <w:spacing w:line="360" w:lineRule="auto"/>
        <w:rPr>
          <w:rFonts w:ascii="Calibri" w:hAnsi="Calibri" w:cs="Calibri"/>
        </w:rPr>
      </w:pPr>
    </w:p>
    <w:p w:rsidR="0026261B" w:rsidRPr="00AD714A" w:rsidRDefault="0026261B" w:rsidP="00047A97">
      <w:pPr>
        <w:pStyle w:val="Tekstpodstawowywcity"/>
        <w:spacing w:line="360" w:lineRule="auto"/>
        <w:rPr>
          <w:rFonts w:ascii="Calibri" w:hAnsi="Calibri" w:cs="Calibri"/>
        </w:rPr>
      </w:pPr>
      <w:r w:rsidRPr="00CD133B">
        <w:rPr>
          <w:rFonts w:ascii="Calibri" w:hAnsi="Calibri" w:cs="Calibri"/>
          <w:b/>
          <w:bCs/>
        </w:rPr>
        <w:t>Budowa kanalizacji</w:t>
      </w:r>
      <w:r>
        <w:rPr>
          <w:rFonts w:ascii="Calibri" w:hAnsi="Calibri" w:cs="Calibri"/>
          <w:b/>
          <w:bCs/>
        </w:rPr>
        <w:t xml:space="preserve">, budowa </w:t>
      </w:r>
      <w:r w:rsidRPr="00CD133B">
        <w:rPr>
          <w:rFonts w:ascii="Calibri" w:hAnsi="Calibri" w:cs="Calibri"/>
          <w:b/>
          <w:bCs/>
        </w:rPr>
        <w:t>i rozbudowa</w:t>
      </w:r>
      <w:r w:rsidRPr="00AD714A">
        <w:rPr>
          <w:rFonts w:ascii="Calibri" w:hAnsi="Calibri" w:cs="Calibri"/>
        </w:rPr>
        <w:t xml:space="preserve"> oczyszczalni ścieków w istotny sposób przyczyni się do poprawy jakości wód i warunków gruntowo – wodnych.     </w:t>
      </w:r>
    </w:p>
    <w:p w:rsidR="0026261B" w:rsidRPr="00AD714A" w:rsidRDefault="0026261B" w:rsidP="00AD714A">
      <w:pPr>
        <w:ind w:left="720"/>
        <w:rPr>
          <w:rFonts w:ascii="Calibri" w:hAnsi="Calibri" w:cs="Calibri"/>
        </w:rPr>
      </w:pPr>
      <w:r w:rsidRPr="00AD714A">
        <w:rPr>
          <w:rFonts w:ascii="Calibri" w:hAnsi="Calibri" w:cs="Calibri"/>
        </w:rPr>
        <w:t xml:space="preserve">Funkcjonujące obecnie oczyszczalnie ścieków posiadają rezerwy w przyjęciu ścieków, bądź będą rozbudowane, zatem włączenie nowych odcinków kanalizacji poprawi ich pracę i pozwoli osiągnąć lepsze rezultaty oczyszczania ścieków. </w:t>
      </w:r>
    </w:p>
    <w:p w:rsidR="0026261B" w:rsidRPr="00AD714A" w:rsidRDefault="0026261B" w:rsidP="00AD714A">
      <w:pPr>
        <w:ind w:left="720"/>
        <w:rPr>
          <w:rFonts w:ascii="Calibri" w:hAnsi="Calibri" w:cs="Calibri"/>
        </w:rPr>
      </w:pPr>
      <w:r w:rsidRPr="00AD714A">
        <w:rPr>
          <w:rFonts w:ascii="Calibri" w:hAnsi="Calibri" w:cs="Calibri"/>
        </w:rPr>
        <w:t>Oczyszczanie ścieków przyczyni się do realizacji ważnych z punktu widzenia bytowania fauny zadań, jakimi jest ogran</w:t>
      </w:r>
      <w:r>
        <w:rPr>
          <w:rFonts w:ascii="Calibri" w:hAnsi="Calibri" w:cs="Calibri"/>
        </w:rPr>
        <w:t xml:space="preserve">iczenie eutrofizacji wód w rzekach, w tym w Czarnej Staszowskiej, Kanale – Strumień i Wschodniej - </w:t>
      </w:r>
      <w:r w:rsidRPr="00AD714A">
        <w:rPr>
          <w:rFonts w:ascii="Calibri" w:hAnsi="Calibri" w:cs="Calibri"/>
        </w:rPr>
        <w:t>o</w:t>
      </w:r>
      <w:r>
        <w:rPr>
          <w:rFonts w:ascii="Calibri" w:hAnsi="Calibri" w:cs="Calibri"/>
        </w:rPr>
        <w:t>dbiornikach</w:t>
      </w:r>
      <w:r w:rsidRPr="00AD714A">
        <w:rPr>
          <w:rFonts w:ascii="Calibri" w:hAnsi="Calibri" w:cs="Calibri"/>
        </w:rPr>
        <w:t xml:space="preserve"> ścieków,  oraz w</w:t>
      </w:r>
      <w:r>
        <w:rPr>
          <w:rFonts w:ascii="Calibri" w:hAnsi="Calibri" w:cs="Calibri"/>
        </w:rPr>
        <w:t>łaściwe zagospodarowanie ściekami  komunalnymi.</w:t>
      </w:r>
    </w:p>
    <w:p w:rsidR="0026261B" w:rsidRDefault="0026261B" w:rsidP="00657941">
      <w:pPr>
        <w:ind w:left="720"/>
        <w:rPr>
          <w:rFonts w:ascii="Calibri" w:hAnsi="Calibri" w:cs="Calibri"/>
        </w:rPr>
      </w:pPr>
      <w:r>
        <w:rPr>
          <w:rFonts w:ascii="Calibri" w:hAnsi="Calibri" w:cs="Calibri"/>
        </w:rPr>
        <w:lastRenderedPageBreak/>
        <w:t>Jak stwierdzono w części charakteryzującej środowisko, stan jednolitych części wód powiatu jest na ogół dobry. W przypadku oczyszczalni ścieków w Łubnicach, na podstawie informacji zawartej w decyzji środowiskowej, stwierdza się obecnie ryzyko nieosiągnięcia dobrego stanu wód w Kanale Strumień JCW  PLRW200019217699, właśnie z powodu niskiego skanalizowania gmin w obrębie JCW  i braku oczyszczalni ścieków. Oczekuje się, że wybudowanie kanalizacji i oczyszczalni ścieków to ryzyko zniesie i zostanie osiągnięty cel co najmniej dobrego stanu ekologicznego i utrzymanie co najmniej dobrego stanu chemicznego ( w roku 2021).</w:t>
      </w:r>
    </w:p>
    <w:p w:rsidR="0026261B" w:rsidRDefault="0026261B" w:rsidP="00CD133B">
      <w:pPr>
        <w:rPr>
          <w:rFonts w:ascii="Calibri" w:hAnsi="Calibri" w:cs="Calibri"/>
        </w:rPr>
      </w:pPr>
      <w:r>
        <w:rPr>
          <w:rFonts w:ascii="Calibri" w:hAnsi="Calibri" w:cs="Calibri"/>
        </w:rPr>
        <w:t xml:space="preserve">              Oddziaływanie </w:t>
      </w:r>
      <w:r w:rsidRPr="003A7074">
        <w:rPr>
          <w:rFonts w:ascii="Calibri" w:hAnsi="Calibri" w:cs="Calibri"/>
        </w:rPr>
        <w:t xml:space="preserve">długoterminowe.        </w:t>
      </w:r>
    </w:p>
    <w:p w:rsidR="0026261B" w:rsidRDefault="0026261B" w:rsidP="00657941">
      <w:pPr>
        <w:ind w:left="720"/>
        <w:rPr>
          <w:rFonts w:ascii="Calibri" w:hAnsi="Calibri" w:cs="Calibri"/>
        </w:rPr>
      </w:pPr>
    </w:p>
    <w:p w:rsidR="0026261B" w:rsidRPr="003A7074" w:rsidRDefault="0026261B" w:rsidP="00657941">
      <w:pPr>
        <w:ind w:left="720"/>
        <w:rPr>
          <w:rFonts w:ascii="Calibri" w:hAnsi="Calibri" w:cs="Calibri"/>
        </w:rPr>
      </w:pPr>
      <w:r>
        <w:rPr>
          <w:rFonts w:ascii="Calibri" w:hAnsi="Calibri" w:cs="Calibri"/>
          <w:b/>
          <w:bCs/>
        </w:rPr>
        <w:t xml:space="preserve">Modernizacja i przebudowa dróg oraz Infrastruktury </w:t>
      </w:r>
      <w:r w:rsidRPr="00CD133B">
        <w:rPr>
          <w:rFonts w:ascii="Calibri" w:hAnsi="Calibri" w:cs="Calibri"/>
          <w:b/>
          <w:bCs/>
        </w:rPr>
        <w:t>modernizowanych</w:t>
      </w:r>
      <w:r>
        <w:rPr>
          <w:rFonts w:ascii="Calibri" w:hAnsi="Calibri" w:cs="Calibri"/>
        </w:rPr>
        <w:t xml:space="preserve"> ciągów dróg lokalnych tj. w szczególności budowa odwodnienia i oczyszczania wód opadowych, przyczyni się do poprawy jakości wód gruntowych i gleby.  </w:t>
      </w:r>
    </w:p>
    <w:p w:rsidR="0026261B" w:rsidRDefault="0026261B" w:rsidP="00941733">
      <w:pPr>
        <w:ind w:left="720"/>
        <w:rPr>
          <w:rFonts w:ascii="Calibri" w:hAnsi="Calibri" w:cs="Calibri"/>
        </w:rPr>
      </w:pPr>
      <w:r w:rsidRPr="00047A97">
        <w:rPr>
          <w:rFonts w:ascii="Calibri" w:hAnsi="Calibri" w:cs="Calibri"/>
        </w:rPr>
        <w:t xml:space="preserve">Na podstawie przeprowadzonej oceny oddziaływania na środowisko </w:t>
      </w:r>
      <w:r>
        <w:rPr>
          <w:rFonts w:ascii="Calibri" w:hAnsi="Calibri" w:cs="Calibri"/>
        </w:rPr>
        <w:t xml:space="preserve">zadań strategii, stwierdza się, że: </w:t>
      </w:r>
    </w:p>
    <w:p w:rsidR="0026261B" w:rsidRPr="00047A97" w:rsidRDefault="0026261B" w:rsidP="00971A41">
      <w:pPr>
        <w:ind w:left="720"/>
        <w:rPr>
          <w:rFonts w:ascii="Calibri" w:hAnsi="Calibri" w:cs="Calibri"/>
        </w:rPr>
      </w:pPr>
      <w:r w:rsidRPr="00047A97">
        <w:rPr>
          <w:rFonts w:ascii="Calibri" w:hAnsi="Calibri" w:cs="Calibri"/>
        </w:rPr>
        <w:t xml:space="preserve">&gt; dla budowy </w:t>
      </w:r>
      <w:r>
        <w:rPr>
          <w:rFonts w:ascii="Calibri" w:hAnsi="Calibri" w:cs="Calibri"/>
        </w:rPr>
        <w:t xml:space="preserve">i eksploatacji </w:t>
      </w:r>
      <w:r w:rsidRPr="00047A97">
        <w:rPr>
          <w:rFonts w:ascii="Calibri" w:hAnsi="Calibri" w:cs="Calibri"/>
        </w:rPr>
        <w:t>obwodnicy miasta zastosowano rozwiązania ograniczające wpływ odprowadzanych wód poprzez oczyszczenie spływów deszczowych odprowadzanych kanalizacj</w:t>
      </w:r>
      <w:r w:rsidRPr="00047A97">
        <w:rPr>
          <w:rFonts w:ascii="Calibri" w:eastAsia="TimesNewRoman" w:hAnsi="Calibri" w:cs="Calibri"/>
        </w:rPr>
        <w:t xml:space="preserve">ą </w:t>
      </w:r>
      <w:r w:rsidRPr="00047A97">
        <w:rPr>
          <w:rFonts w:ascii="Calibri" w:hAnsi="Calibri" w:cs="Calibri"/>
        </w:rPr>
        <w:t>do</w:t>
      </w:r>
      <w:r>
        <w:rPr>
          <w:rFonts w:ascii="Calibri" w:hAnsi="Calibri" w:cs="Calibri"/>
        </w:rPr>
        <w:t xml:space="preserve"> </w:t>
      </w:r>
      <w:r w:rsidRPr="00047A97">
        <w:rPr>
          <w:rFonts w:ascii="Calibri" w:hAnsi="Calibri" w:cs="Calibri"/>
        </w:rPr>
        <w:t>odbiornika</w:t>
      </w:r>
      <w:r>
        <w:rPr>
          <w:rFonts w:ascii="Calibri" w:hAnsi="Calibri" w:cs="Calibri"/>
        </w:rPr>
        <w:t>,</w:t>
      </w:r>
      <w:r w:rsidRPr="00047A97">
        <w:rPr>
          <w:rFonts w:ascii="Calibri" w:hAnsi="Calibri" w:cs="Calibri"/>
        </w:rPr>
        <w:t xml:space="preserve"> do poziomu wymaganego prawem. Zgodnie z Rozporz</w:t>
      </w:r>
      <w:r w:rsidRPr="00047A97">
        <w:rPr>
          <w:rFonts w:ascii="Calibri" w:eastAsia="TimesNewRoman" w:hAnsi="Calibri" w:cs="Calibri"/>
        </w:rPr>
        <w:t>ą</w:t>
      </w:r>
      <w:r w:rsidRPr="00047A97">
        <w:rPr>
          <w:rFonts w:ascii="Calibri" w:hAnsi="Calibri" w:cs="Calibri"/>
        </w:rPr>
        <w:t>dzeniem Ministra</w:t>
      </w:r>
      <w:r>
        <w:rPr>
          <w:rFonts w:ascii="Calibri" w:hAnsi="Calibri" w:cs="Calibri"/>
        </w:rPr>
        <w:t xml:space="preserve"> </w:t>
      </w:r>
      <w:r w:rsidRPr="00047A97">
        <w:rPr>
          <w:rFonts w:ascii="Calibri" w:eastAsia="TimesNewRoman" w:hAnsi="Calibri" w:cs="Calibri"/>
        </w:rPr>
        <w:t>Ś</w:t>
      </w:r>
      <w:r>
        <w:rPr>
          <w:rFonts w:ascii="Calibri" w:hAnsi="Calibri" w:cs="Calibri"/>
        </w:rPr>
        <w:t xml:space="preserve">rodowiska z dnia 18 listopada 2014 r. </w:t>
      </w:r>
      <w:r w:rsidRPr="00047A97">
        <w:rPr>
          <w:rFonts w:ascii="Calibri" w:hAnsi="Calibri" w:cs="Calibri"/>
        </w:rPr>
        <w:t>w sprawie warunków, jakie nale</w:t>
      </w:r>
      <w:r>
        <w:rPr>
          <w:rFonts w:ascii="Calibri" w:eastAsia="TimesNewRoman" w:hAnsi="Calibri" w:cs="Calibri"/>
        </w:rPr>
        <w:t>ż</w:t>
      </w:r>
      <w:r w:rsidRPr="00047A97">
        <w:rPr>
          <w:rFonts w:ascii="Calibri" w:hAnsi="Calibri" w:cs="Calibri"/>
        </w:rPr>
        <w:t>y spełni</w:t>
      </w:r>
      <w:r w:rsidRPr="00047A97">
        <w:rPr>
          <w:rFonts w:ascii="Calibri" w:eastAsia="TimesNewRoman" w:hAnsi="Calibri" w:cs="Calibri"/>
        </w:rPr>
        <w:t xml:space="preserve">ć </w:t>
      </w:r>
      <w:r w:rsidRPr="00047A97">
        <w:rPr>
          <w:rFonts w:ascii="Calibri" w:hAnsi="Calibri" w:cs="Calibri"/>
        </w:rPr>
        <w:t>przy</w:t>
      </w:r>
      <w:r>
        <w:rPr>
          <w:rFonts w:ascii="Calibri" w:hAnsi="Calibri" w:cs="Calibri"/>
        </w:rPr>
        <w:t xml:space="preserve"> </w:t>
      </w:r>
      <w:r w:rsidRPr="00047A97">
        <w:rPr>
          <w:rFonts w:ascii="Calibri" w:hAnsi="Calibri" w:cs="Calibri"/>
        </w:rPr>
        <w:t xml:space="preserve">wprowadzaniu </w:t>
      </w:r>
      <w:r w:rsidRPr="00047A97">
        <w:rPr>
          <w:rFonts w:ascii="Calibri" w:eastAsia="TimesNewRoman" w:hAnsi="Calibri" w:cs="Calibri"/>
        </w:rPr>
        <w:t>ś</w:t>
      </w:r>
      <w:r w:rsidRPr="00047A97">
        <w:rPr>
          <w:rFonts w:ascii="Calibri" w:hAnsi="Calibri" w:cs="Calibri"/>
        </w:rPr>
        <w:t>cieków do wód lub do ziemi oraz w sprawie substancji szczególnie</w:t>
      </w:r>
      <w:r>
        <w:rPr>
          <w:rFonts w:ascii="Calibri" w:hAnsi="Calibri" w:cs="Calibri"/>
        </w:rPr>
        <w:t xml:space="preserve"> </w:t>
      </w:r>
      <w:r w:rsidRPr="00047A97">
        <w:rPr>
          <w:rFonts w:ascii="Calibri" w:hAnsi="Calibri" w:cs="Calibri"/>
        </w:rPr>
        <w:t xml:space="preserve">szkodliwych dla </w:t>
      </w:r>
      <w:r w:rsidRPr="00047A97">
        <w:rPr>
          <w:rFonts w:ascii="Calibri" w:eastAsia="TimesNewRoman" w:hAnsi="Calibri" w:cs="Calibri"/>
        </w:rPr>
        <w:t>ś</w:t>
      </w:r>
      <w:r>
        <w:rPr>
          <w:rFonts w:ascii="Calibri" w:hAnsi="Calibri" w:cs="Calibri"/>
        </w:rPr>
        <w:t>rodowiska wodnego. (Dz. U. z 2014 r.  poz. 1800</w:t>
      </w:r>
      <w:r w:rsidRPr="00047A97">
        <w:rPr>
          <w:rFonts w:ascii="Calibri" w:hAnsi="Calibri" w:cs="Calibri"/>
        </w:rPr>
        <w:t xml:space="preserve">) </w:t>
      </w:r>
      <w:r w:rsidRPr="00047A97">
        <w:rPr>
          <w:rFonts w:ascii="Calibri" w:eastAsia="TimesNewRoman" w:hAnsi="Calibri" w:cs="Calibri"/>
        </w:rPr>
        <w:t>ś</w:t>
      </w:r>
      <w:r w:rsidRPr="00047A97">
        <w:rPr>
          <w:rFonts w:ascii="Calibri" w:hAnsi="Calibri" w:cs="Calibri"/>
        </w:rPr>
        <w:t>cieki opadowe powinny by</w:t>
      </w:r>
      <w:r w:rsidRPr="00047A97">
        <w:rPr>
          <w:rFonts w:ascii="Calibri" w:eastAsia="TimesNewRoman" w:hAnsi="Calibri" w:cs="Calibri"/>
        </w:rPr>
        <w:t>ć</w:t>
      </w:r>
      <w:r>
        <w:rPr>
          <w:rFonts w:ascii="Calibri" w:hAnsi="Calibri" w:cs="Calibri"/>
        </w:rPr>
        <w:t xml:space="preserve"> </w:t>
      </w:r>
      <w:r w:rsidRPr="00047A97">
        <w:rPr>
          <w:rFonts w:ascii="Calibri" w:hAnsi="Calibri" w:cs="Calibri"/>
        </w:rPr>
        <w:t>oczyszczone przed wprowadzeniem do wód lub do ziemi w taki sposób, aby w odpływie</w:t>
      </w:r>
      <w:r>
        <w:rPr>
          <w:rFonts w:ascii="Calibri" w:hAnsi="Calibri" w:cs="Calibri"/>
        </w:rPr>
        <w:t xml:space="preserve"> </w:t>
      </w:r>
      <w:r w:rsidRPr="00047A97">
        <w:rPr>
          <w:rFonts w:ascii="Calibri" w:hAnsi="Calibri" w:cs="Calibri"/>
        </w:rPr>
        <w:t>zawarto</w:t>
      </w:r>
      <w:r w:rsidRPr="00047A97">
        <w:rPr>
          <w:rFonts w:ascii="Calibri" w:eastAsia="TimesNewRoman" w:hAnsi="Calibri" w:cs="Calibri"/>
        </w:rPr>
        <w:t xml:space="preserve">ść </w:t>
      </w:r>
      <w:r w:rsidRPr="00047A97">
        <w:rPr>
          <w:rFonts w:ascii="Calibri" w:hAnsi="Calibri" w:cs="Calibri"/>
        </w:rPr>
        <w:t>zawiesiny ogólnej nie była wi</w:t>
      </w:r>
      <w:r w:rsidRPr="00047A97">
        <w:rPr>
          <w:rFonts w:ascii="Calibri" w:eastAsia="TimesNewRoman" w:hAnsi="Calibri" w:cs="Calibri"/>
        </w:rPr>
        <w:t>ę</w:t>
      </w:r>
      <w:r w:rsidRPr="00047A97">
        <w:rPr>
          <w:rFonts w:ascii="Calibri" w:hAnsi="Calibri" w:cs="Calibri"/>
        </w:rPr>
        <w:t>ksza ni</w:t>
      </w:r>
      <w:r>
        <w:rPr>
          <w:rFonts w:ascii="Calibri" w:eastAsia="TimesNewRoman" w:hAnsi="Calibri" w:cs="Calibri"/>
        </w:rPr>
        <w:t>ż</w:t>
      </w:r>
      <w:r w:rsidRPr="00047A97">
        <w:rPr>
          <w:rFonts w:ascii="Calibri" w:eastAsia="TimesNewRoman" w:hAnsi="Calibri" w:cs="Calibri"/>
        </w:rPr>
        <w:t xml:space="preserve"> </w:t>
      </w:r>
      <w:r>
        <w:rPr>
          <w:rFonts w:ascii="Calibri" w:hAnsi="Calibri" w:cs="Calibri"/>
        </w:rPr>
        <w:t xml:space="preserve">100 mg/dm3, </w:t>
      </w:r>
      <w:r w:rsidRPr="00047A97">
        <w:rPr>
          <w:rFonts w:ascii="Calibri" w:hAnsi="Calibri" w:cs="Calibri"/>
        </w:rPr>
        <w:t xml:space="preserve"> a substancji ropopochodnych nie</w:t>
      </w:r>
      <w:r>
        <w:rPr>
          <w:rFonts w:ascii="Calibri" w:hAnsi="Calibri" w:cs="Calibri"/>
        </w:rPr>
        <w:t xml:space="preserve"> </w:t>
      </w:r>
      <w:r w:rsidRPr="00047A97">
        <w:rPr>
          <w:rFonts w:ascii="Calibri" w:hAnsi="Calibri" w:cs="Calibri"/>
        </w:rPr>
        <w:t>wi</w:t>
      </w:r>
      <w:r w:rsidRPr="00047A97">
        <w:rPr>
          <w:rFonts w:ascii="Calibri" w:eastAsia="TimesNewRoman" w:hAnsi="Calibri" w:cs="Calibri"/>
        </w:rPr>
        <w:t>ę</w:t>
      </w:r>
      <w:r w:rsidRPr="00047A97">
        <w:rPr>
          <w:rFonts w:ascii="Calibri" w:hAnsi="Calibri" w:cs="Calibri"/>
        </w:rPr>
        <w:t>ksza ni</w:t>
      </w:r>
      <w:r>
        <w:rPr>
          <w:rFonts w:ascii="Calibri" w:eastAsia="TimesNewRoman" w:hAnsi="Calibri" w:cs="Calibri"/>
        </w:rPr>
        <w:t>ż</w:t>
      </w:r>
      <w:r w:rsidRPr="00047A97">
        <w:rPr>
          <w:rFonts w:ascii="Calibri" w:eastAsia="TimesNewRoman" w:hAnsi="Calibri" w:cs="Calibri"/>
        </w:rPr>
        <w:t xml:space="preserve"> </w:t>
      </w:r>
      <w:r>
        <w:rPr>
          <w:rFonts w:ascii="Calibri" w:hAnsi="Calibri" w:cs="Calibri"/>
        </w:rPr>
        <w:t>15 mg/l. O</w:t>
      </w:r>
      <w:r w:rsidRPr="00047A97">
        <w:rPr>
          <w:rFonts w:ascii="Calibri" w:hAnsi="Calibri" w:cs="Calibri"/>
        </w:rPr>
        <w:t>blicze</w:t>
      </w:r>
      <w:r>
        <w:rPr>
          <w:rFonts w:ascii="Calibri" w:eastAsia="TimesNewRoman" w:hAnsi="Calibri" w:cs="Calibri"/>
        </w:rPr>
        <w:t xml:space="preserve">nia przeprowadzone w raporcie o oddziaływaniu na środowisko udowodniły, iż </w:t>
      </w:r>
      <w:r w:rsidRPr="00047A97">
        <w:rPr>
          <w:rFonts w:ascii="Calibri" w:hAnsi="Calibri" w:cs="Calibri"/>
        </w:rPr>
        <w:t>oczyszczone wody opadowe i</w:t>
      </w:r>
      <w:r>
        <w:rPr>
          <w:rFonts w:ascii="Calibri" w:hAnsi="Calibri" w:cs="Calibri"/>
        </w:rPr>
        <w:t xml:space="preserve"> </w:t>
      </w:r>
      <w:r w:rsidRPr="00047A97">
        <w:rPr>
          <w:rFonts w:ascii="Calibri" w:hAnsi="Calibri" w:cs="Calibri"/>
        </w:rPr>
        <w:t>roztopowe mog</w:t>
      </w:r>
      <w:r w:rsidRPr="00047A97">
        <w:rPr>
          <w:rFonts w:ascii="Calibri" w:eastAsia="TimesNewRoman" w:hAnsi="Calibri" w:cs="Calibri"/>
        </w:rPr>
        <w:t xml:space="preserve">ą </w:t>
      </w:r>
      <w:r w:rsidRPr="00047A97">
        <w:rPr>
          <w:rFonts w:ascii="Calibri" w:hAnsi="Calibri" w:cs="Calibri"/>
        </w:rPr>
        <w:t>by</w:t>
      </w:r>
      <w:r w:rsidRPr="00047A97">
        <w:rPr>
          <w:rFonts w:ascii="Calibri" w:eastAsia="TimesNewRoman" w:hAnsi="Calibri" w:cs="Calibri"/>
        </w:rPr>
        <w:t xml:space="preserve">ć </w:t>
      </w:r>
      <w:r w:rsidRPr="00047A97">
        <w:rPr>
          <w:rFonts w:ascii="Calibri" w:hAnsi="Calibri" w:cs="Calibri"/>
        </w:rPr>
        <w:t>wprowadzane do wód lub do ziemi.</w:t>
      </w:r>
      <w:r>
        <w:rPr>
          <w:rFonts w:ascii="Calibri" w:hAnsi="Calibri" w:cs="Calibri"/>
        </w:rPr>
        <w:t xml:space="preserve"> </w:t>
      </w:r>
      <w:r w:rsidRPr="00047A97">
        <w:rPr>
          <w:rFonts w:ascii="Calibri" w:hAnsi="Calibri" w:cs="Calibri"/>
        </w:rPr>
        <w:t>Przedsi</w:t>
      </w:r>
      <w:r w:rsidRPr="00047A97">
        <w:rPr>
          <w:rFonts w:ascii="Calibri" w:eastAsia="TimesNewRoman" w:hAnsi="Calibri" w:cs="Calibri"/>
        </w:rPr>
        <w:t>ę</w:t>
      </w:r>
      <w:r w:rsidRPr="00047A97">
        <w:rPr>
          <w:rFonts w:ascii="Calibri" w:hAnsi="Calibri" w:cs="Calibri"/>
        </w:rPr>
        <w:t>wzi</w:t>
      </w:r>
      <w:r w:rsidRPr="00047A97">
        <w:rPr>
          <w:rFonts w:ascii="Calibri" w:eastAsia="TimesNewRoman" w:hAnsi="Calibri" w:cs="Calibri"/>
        </w:rPr>
        <w:t>ę</w:t>
      </w:r>
      <w:r w:rsidRPr="00047A97">
        <w:rPr>
          <w:rFonts w:ascii="Calibri" w:hAnsi="Calibri" w:cs="Calibri"/>
        </w:rPr>
        <w:t>cie nie b</w:t>
      </w:r>
      <w:r w:rsidRPr="00047A97">
        <w:rPr>
          <w:rFonts w:ascii="Calibri" w:eastAsia="TimesNewRoman" w:hAnsi="Calibri" w:cs="Calibri"/>
        </w:rPr>
        <w:t>ę</w:t>
      </w:r>
      <w:r w:rsidRPr="00047A97">
        <w:rPr>
          <w:rFonts w:ascii="Calibri" w:hAnsi="Calibri" w:cs="Calibri"/>
        </w:rPr>
        <w:t>dzie wpływało negatywnie na stan jednolitych cz</w:t>
      </w:r>
      <w:r w:rsidRPr="00047A97">
        <w:rPr>
          <w:rFonts w:ascii="Calibri" w:eastAsia="TimesNewRoman" w:hAnsi="Calibri" w:cs="Calibri"/>
        </w:rPr>
        <w:t>ęś</w:t>
      </w:r>
      <w:r w:rsidRPr="00047A97">
        <w:rPr>
          <w:rFonts w:ascii="Calibri" w:hAnsi="Calibri" w:cs="Calibri"/>
        </w:rPr>
        <w:t>ci wód.</w:t>
      </w:r>
    </w:p>
    <w:p w:rsidR="0026261B" w:rsidRDefault="0026261B" w:rsidP="00477C87">
      <w:pPr>
        <w:autoSpaceDE w:val="0"/>
        <w:autoSpaceDN w:val="0"/>
        <w:adjustRightInd w:val="0"/>
        <w:spacing w:before="0"/>
        <w:ind w:left="720"/>
        <w:rPr>
          <w:rFonts w:ascii="Calibri" w:hAnsi="Calibri" w:cs="Calibri"/>
        </w:rPr>
      </w:pPr>
      <w:r w:rsidRPr="00047A97">
        <w:rPr>
          <w:rFonts w:ascii="Calibri" w:hAnsi="Calibri" w:cs="Calibri"/>
        </w:rPr>
        <w:lastRenderedPageBreak/>
        <w:t>Zmiana st</w:t>
      </w:r>
      <w:r>
        <w:rPr>
          <w:rFonts w:ascii="Calibri" w:eastAsia="TimesNewRoman" w:hAnsi="Calibri" w:cs="Calibri"/>
        </w:rPr>
        <w:t>ęż</w:t>
      </w:r>
      <w:r w:rsidRPr="00047A97">
        <w:rPr>
          <w:rFonts w:ascii="Calibri" w:hAnsi="Calibri" w:cs="Calibri"/>
        </w:rPr>
        <w:t>e</w:t>
      </w:r>
      <w:r w:rsidRPr="00047A97">
        <w:rPr>
          <w:rFonts w:ascii="Calibri" w:eastAsia="TimesNewRoman" w:hAnsi="Calibri" w:cs="Calibri"/>
        </w:rPr>
        <w:t xml:space="preserve">ń </w:t>
      </w:r>
      <w:r w:rsidRPr="00047A97">
        <w:rPr>
          <w:rFonts w:ascii="Calibri" w:hAnsi="Calibri" w:cs="Calibri"/>
        </w:rPr>
        <w:t>zanieczyszcze</w:t>
      </w:r>
      <w:r w:rsidRPr="00047A97">
        <w:rPr>
          <w:rFonts w:ascii="Calibri" w:eastAsia="TimesNewRoman" w:hAnsi="Calibri" w:cs="Calibri"/>
        </w:rPr>
        <w:t xml:space="preserve">ń </w:t>
      </w:r>
      <w:r w:rsidRPr="00047A97">
        <w:rPr>
          <w:rFonts w:ascii="Calibri" w:hAnsi="Calibri" w:cs="Calibri"/>
        </w:rPr>
        <w:t>i wielko</w:t>
      </w:r>
      <w:r w:rsidRPr="00047A97">
        <w:rPr>
          <w:rFonts w:ascii="Calibri" w:eastAsia="TimesNewRoman" w:hAnsi="Calibri" w:cs="Calibri"/>
        </w:rPr>
        <w:t>ś</w:t>
      </w:r>
      <w:r w:rsidRPr="00047A97">
        <w:rPr>
          <w:rFonts w:ascii="Calibri" w:hAnsi="Calibri" w:cs="Calibri"/>
        </w:rPr>
        <w:t>ci przepływów w wodach</w:t>
      </w:r>
      <w:r>
        <w:rPr>
          <w:rFonts w:ascii="Calibri" w:hAnsi="Calibri" w:cs="Calibri"/>
        </w:rPr>
        <w:t xml:space="preserve"> cieku </w:t>
      </w:r>
      <w:r w:rsidRPr="00047A97">
        <w:rPr>
          <w:rFonts w:ascii="Calibri" w:hAnsi="Calibri" w:cs="Calibri"/>
        </w:rPr>
        <w:t>głównego obj</w:t>
      </w:r>
      <w:r w:rsidRPr="00047A97">
        <w:rPr>
          <w:rFonts w:ascii="Calibri" w:eastAsia="TimesNewRoman" w:hAnsi="Calibri" w:cs="Calibri"/>
        </w:rPr>
        <w:t>ę</w:t>
      </w:r>
      <w:r w:rsidRPr="00047A97">
        <w:rPr>
          <w:rFonts w:ascii="Calibri" w:hAnsi="Calibri" w:cs="Calibri"/>
        </w:rPr>
        <w:t>tego</w:t>
      </w:r>
      <w:r>
        <w:rPr>
          <w:rFonts w:ascii="Calibri" w:hAnsi="Calibri" w:cs="Calibri"/>
        </w:rPr>
        <w:t xml:space="preserve"> </w:t>
      </w:r>
      <w:r w:rsidRPr="00477C87">
        <w:rPr>
          <w:rFonts w:ascii="Calibri" w:hAnsi="Calibri" w:cs="Calibri"/>
        </w:rPr>
        <w:t>badaniami</w:t>
      </w:r>
      <w:r>
        <w:rPr>
          <w:rFonts w:ascii="Calibri" w:hAnsi="Calibri" w:cs="Calibri"/>
        </w:rPr>
        <w:t>,</w:t>
      </w:r>
      <w:r w:rsidRPr="00477C87">
        <w:rPr>
          <w:rFonts w:ascii="Calibri" w:hAnsi="Calibri" w:cs="Calibri"/>
        </w:rPr>
        <w:t xml:space="preserve"> spowodowana korzystaniem z wód</w:t>
      </w:r>
      <w:r>
        <w:rPr>
          <w:rFonts w:ascii="Calibri" w:hAnsi="Calibri" w:cs="Calibri"/>
        </w:rPr>
        <w:t>,</w:t>
      </w:r>
      <w:r w:rsidRPr="00477C87">
        <w:rPr>
          <w:rFonts w:ascii="Calibri" w:hAnsi="Calibri" w:cs="Calibri"/>
        </w:rPr>
        <w:t xml:space="preserve"> b</w:t>
      </w:r>
      <w:r w:rsidRPr="00477C87">
        <w:rPr>
          <w:rFonts w:ascii="Calibri" w:eastAsia="TimesNewRoman" w:hAnsi="Calibri" w:cs="Calibri"/>
        </w:rPr>
        <w:t>ę</w:t>
      </w:r>
      <w:r w:rsidRPr="00477C87">
        <w:rPr>
          <w:rFonts w:ascii="Calibri" w:hAnsi="Calibri" w:cs="Calibri"/>
        </w:rPr>
        <w:t>dzie na poziomie dokładno</w:t>
      </w:r>
      <w:r w:rsidRPr="00477C87">
        <w:rPr>
          <w:rFonts w:ascii="Calibri" w:eastAsia="TimesNewRoman" w:hAnsi="Calibri" w:cs="Calibri"/>
        </w:rPr>
        <w:t>ś</w:t>
      </w:r>
      <w:r w:rsidRPr="00477C87">
        <w:rPr>
          <w:rFonts w:ascii="Calibri" w:hAnsi="Calibri" w:cs="Calibri"/>
        </w:rPr>
        <w:t>ci metod</w:t>
      </w:r>
      <w:r>
        <w:rPr>
          <w:rFonts w:ascii="Calibri" w:hAnsi="Calibri" w:cs="Calibri"/>
        </w:rPr>
        <w:t xml:space="preserve"> </w:t>
      </w:r>
      <w:r w:rsidRPr="00477C87">
        <w:rPr>
          <w:rFonts w:ascii="Calibri" w:hAnsi="Calibri" w:cs="Calibri"/>
        </w:rPr>
        <w:t>pomiarowych. Skala presji zwi</w:t>
      </w:r>
      <w:r w:rsidRPr="00477C87">
        <w:rPr>
          <w:rFonts w:ascii="Calibri" w:eastAsia="TimesNewRoman" w:hAnsi="Calibri" w:cs="Calibri"/>
        </w:rPr>
        <w:t>ą</w:t>
      </w:r>
      <w:r w:rsidRPr="00477C87">
        <w:rPr>
          <w:rFonts w:ascii="Calibri" w:hAnsi="Calibri" w:cs="Calibri"/>
        </w:rPr>
        <w:t>zanych z kształtowaniem koryt cieków jest przewidywana na</w:t>
      </w:r>
      <w:r>
        <w:rPr>
          <w:rFonts w:ascii="Calibri" w:hAnsi="Calibri" w:cs="Calibri"/>
        </w:rPr>
        <w:t xml:space="preserve"> </w:t>
      </w:r>
      <w:r w:rsidRPr="00477C87">
        <w:rPr>
          <w:rFonts w:ascii="Calibri" w:hAnsi="Calibri" w:cs="Calibri"/>
        </w:rPr>
        <w:t>poziomie do 0,1 %, tj. znacznie poni</w:t>
      </w:r>
      <w:r>
        <w:rPr>
          <w:rFonts w:ascii="Calibri" w:eastAsia="TimesNewRoman" w:hAnsi="Calibri" w:cs="Calibri"/>
        </w:rPr>
        <w:t>ż</w:t>
      </w:r>
      <w:r w:rsidRPr="00477C87">
        <w:rPr>
          <w:rFonts w:ascii="Calibri" w:hAnsi="Calibri" w:cs="Calibri"/>
        </w:rPr>
        <w:t>ej warto</w:t>
      </w:r>
      <w:r w:rsidRPr="00477C87">
        <w:rPr>
          <w:rFonts w:ascii="Calibri" w:eastAsia="TimesNewRoman" w:hAnsi="Calibri" w:cs="Calibri"/>
        </w:rPr>
        <w:t>ś</w:t>
      </w:r>
      <w:r w:rsidRPr="00477C87">
        <w:rPr>
          <w:rFonts w:ascii="Calibri" w:hAnsi="Calibri" w:cs="Calibri"/>
        </w:rPr>
        <w:t>ci progowej wynosz</w:t>
      </w:r>
      <w:r w:rsidRPr="00477C87">
        <w:rPr>
          <w:rFonts w:ascii="Calibri" w:eastAsia="TimesNewRoman" w:hAnsi="Calibri" w:cs="Calibri"/>
        </w:rPr>
        <w:t>ą</w:t>
      </w:r>
      <w:r w:rsidRPr="00477C87">
        <w:rPr>
          <w:rFonts w:ascii="Calibri" w:hAnsi="Calibri" w:cs="Calibri"/>
        </w:rPr>
        <w:t>cej 20%. Zmiana stopnia</w:t>
      </w:r>
      <w:r>
        <w:rPr>
          <w:rFonts w:ascii="Calibri" w:hAnsi="Calibri" w:cs="Calibri"/>
        </w:rPr>
        <w:t xml:space="preserve"> </w:t>
      </w:r>
      <w:r w:rsidRPr="00477C87">
        <w:rPr>
          <w:rFonts w:ascii="Calibri" w:hAnsi="Calibri" w:cs="Calibri"/>
        </w:rPr>
        <w:t>uszczelnienia zlewni wyniesie poni</w:t>
      </w:r>
      <w:r>
        <w:rPr>
          <w:rFonts w:ascii="Calibri" w:eastAsia="TimesNewRoman" w:hAnsi="Calibri" w:cs="Calibri"/>
        </w:rPr>
        <w:t>ż</w:t>
      </w:r>
      <w:r w:rsidRPr="00477C87">
        <w:rPr>
          <w:rFonts w:ascii="Calibri" w:hAnsi="Calibri" w:cs="Calibri"/>
        </w:rPr>
        <w:t>ej 0,2 %, a zatem równie</w:t>
      </w:r>
      <w:r>
        <w:rPr>
          <w:rFonts w:ascii="Calibri" w:eastAsia="TimesNewRoman" w:hAnsi="Calibri" w:cs="Calibri"/>
        </w:rPr>
        <w:t>ż</w:t>
      </w:r>
      <w:r w:rsidRPr="00477C87">
        <w:rPr>
          <w:rFonts w:ascii="Calibri" w:eastAsia="TimesNewRoman" w:hAnsi="Calibri" w:cs="Calibri"/>
        </w:rPr>
        <w:t xml:space="preserve"> </w:t>
      </w:r>
      <w:r w:rsidRPr="00477C87">
        <w:rPr>
          <w:rFonts w:ascii="Calibri" w:hAnsi="Calibri" w:cs="Calibri"/>
        </w:rPr>
        <w:t>znacznie poni</w:t>
      </w:r>
      <w:r>
        <w:rPr>
          <w:rFonts w:ascii="Calibri" w:eastAsia="TimesNewRoman" w:hAnsi="Calibri" w:cs="Calibri"/>
        </w:rPr>
        <w:t>ż</w:t>
      </w:r>
      <w:r w:rsidRPr="00477C87">
        <w:rPr>
          <w:rFonts w:ascii="Calibri" w:hAnsi="Calibri" w:cs="Calibri"/>
        </w:rPr>
        <w:t>ej warto</w:t>
      </w:r>
      <w:r w:rsidRPr="00477C87">
        <w:rPr>
          <w:rFonts w:ascii="Calibri" w:eastAsia="TimesNewRoman" w:hAnsi="Calibri" w:cs="Calibri"/>
        </w:rPr>
        <w:t>ś</w:t>
      </w:r>
      <w:r w:rsidRPr="00477C87">
        <w:rPr>
          <w:rFonts w:ascii="Calibri" w:hAnsi="Calibri" w:cs="Calibri"/>
        </w:rPr>
        <w:t>ci</w:t>
      </w:r>
      <w:r>
        <w:rPr>
          <w:rFonts w:ascii="Calibri" w:hAnsi="Calibri" w:cs="Calibri"/>
        </w:rPr>
        <w:t xml:space="preserve"> progowej.</w:t>
      </w:r>
    </w:p>
    <w:p w:rsidR="0026261B" w:rsidRDefault="0026261B" w:rsidP="00477C87">
      <w:pPr>
        <w:autoSpaceDE w:val="0"/>
        <w:autoSpaceDN w:val="0"/>
        <w:adjustRightInd w:val="0"/>
        <w:spacing w:before="0"/>
        <w:ind w:left="720"/>
        <w:rPr>
          <w:rFonts w:ascii="Calibri" w:hAnsi="Calibri" w:cs="Calibri"/>
        </w:rPr>
      </w:pPr>
      <w:r>
        <w:rPr>
          <w:rFonts w:ascii="Calibri" w:hAnsi="Calibri" w:cs="Calibri"/>
        </w:rPr>
        <w:t>Dowiedziono, że nie zostaną naruszone w istotny sposób cele ochrony wód w JCWP objętych wpływem przedsięwzięcia, a ich jakość nie będzie pogorszona, szczególnie w zakresie oddziaływań biologicznych.</w:t>
      </w:r>
    </w:p>
    <w:p w:rsidR="0026261B" w:rsidRDefault="0026261B" w:rsidP="00477C87">
      <w:pPr>
        <w:autoSpaceDE w:val="0"/>
        <w:autoSpaceDN w:val="0"/>
        <w:adjustRightInd w:val="0"/>
        <w:spacing w:before="0"/>
        <w:ind w:left="720"/>
        <w:rPr>
          <w:rFonts w:ascii="Calibri" w:hAnsi="Calibri" w:cs="Calibri"/>
        </w:rPr>
      </w:pPr>
    </w:p>
    <w:p w:rsidR="0026261B" w:rsidRDefault="0026261B" w:rsidP="00941733">
      <w:pPr>
        <w:ind w:left="720"/>
        <w:rPr>
          <w:rFonts w:ascii="Calibri" w:hAnsi="Calibri" w:cs="Calibri"/>
        </w:rPr>
      </w:pPr>
      <w:r>
        <w:rPr>
          <w:rFonts w:ascii="Calibri" w:hAnsi="Calibri" w:cs="Calibri"/>
        </w:rPr>
        <w:t xml:space="preserve">&gt; </w:t>
      </w:r>
      <w:r w:rsidRPr="00CD133B">
        <w:rPr>
          <w:rFonts w:ascii="Calibri" w:hAnsi="Calibri" w:cs="Calibri"/>
          <w:b/>
          <w:bCs/>
        </w:rPr>
        <w:t>budowa farm wiatrowych, ogniw fotowoltaicznych</w:t>
      </w:r>
      <w:r>
        <w:rPr>
          <w:rFonts w:ascii="Calibri" w:hAnsi="Calibri" w:cs="Calibri"/>
        </w:rPr>
        <w:t xml:space="preserve"> i kolektorów słonecznych może wpływać na środowisko gruntowo- wodne tylko w fazie realizacji. Zagrożenia te będą wyeliminowane poprzez odpowiednie zabezpieczenie placu budowy przed przenikaniem zanieczyszczeń do wód lub do ziemi. W fazie eksploatacji zagrożenia dla środowiska gruntowo – wodnego nie występują.</w:t>
      </w:r>
    </w:p>
    <w:p w:rsidR="0026261B" w:rsidRDefault="0026261B" w:rsidP="00941733">
      <w:pPr>
        <w:ind w:left="720"/>
        <w:rPr>
          <w:rFonts w:ascii="Calibri" w:hAnsi="Calibri" w:cs="Calibri"/>
        </w:rPr>
      </w:pPr>
    </w:p>
    <w:p w:rsidR="0026261B" w:rsidRDefault="0026261B" w:rsidP="00FA039A">
      <w:pPr>
        <w:pStyle w:val="Akapitzlist"/>
        <w:spacing w:before="60" w:line="312" w:lineRule="auto"/>
      </w:pPr>
      <w:r>
        <w:t xml:space="preserve">&gt; </w:t>
      </w:r>
      <w:r w:rsidRPr="00CD133B">
        <w:rPr>
          <w:b/>
          <w:bCs/>
        </w:rPr>
        <w:t xml:space="preserve">w ramach </w:t>
      </w:r>
      <w:proofErr w:type="spellStart"/>
      <w:r w:rsidRPr="00CD133B">
        <w:rPr>
          <w:b/>
          <w:bCs/>
        </w:rPr>
        <w:t>sanitacji</w:t>
      </w:r>
      <w:proofErr w:type="spellEnd"/>
      <w:r w:rsidRPr="00CD133B">
        <w:rPr>
          <w:b/>
          <w:bCs/>
        </w:rPr>
        <w:t xml:space="preserve"> rzek przewiduje</w:t>
      </w:r>
      <w:r>
        <w:t xml:space="preserve"> się m.in. budowę oczyszczalni ścieków w Łubnicach (dotychczas gmina nie posiadała oczyszczalni) co spowoduje poprawę stanu ekologicznego odbiornika tj. Kanału Strumień. Kolejnym zadaniem jest rozbudowa oczyszczalni ścieków w Staszowie – sekcja przeróbki osadów ściekowych oraz rozbudowę i modernizację oczyszczalni ścieków w Oleśnicy, która ma na celu zwiększenie jej przepustowości i poprawę efektywności oczyszczania ścieków,  a to wpłynie na poprawę stanu jednolitych części wód zlewni rzeki Wschodniej, która obecnie posiada umiarkowany potencjał ekologiczny. </w:t>
      </w:r>
    </w:p>
    <w:p w:rsidR="0026261B" w:rsidRDefault="0026261B" w:rsidP="00FA039A">
      <w:pPr>
        <w:pStyle w:val="Akapitzlist"/>
        <w:spacing w:before="60" w:line="312" w:lineRule="auto"/>
      </w:pPr>
      <w:r>
        <w:t>Planowane zadania w ramach celów strategicznych nie spowodują więc zagrożenia nieosiągnięcia celów ochrony wód zawartych w planach gospodarowania wodami, wręcz przeciwnie – poprawią ten stan.</w:t>
      </w:r>
    </w:p>
    <w:p w:rsidR="0026261B" w:rsidRDefault="0026261B" w:rsidP="00743AE8">
      <w:pPr>
        <w:pStyle w:val="Tekstpodstawowy"/>
        <w:ind w:left="720"/>
        <w:rPr>
          <w:rFonts w:ascii="Calibri" w:hAnsi="Calibri" w:cs="Calibri"/>
        </w:rPr>
      </w:pPr>
      <w:r w:rsidRPr="003A7074">
        <w:rPr>
          <w:rFonts w:ascii="Calibri" w:hAnsi="Calibri" w:cs="Calibri"/>
        </w:rPr>
        <w:t xml:space="preserve">             Jak podano w części dotyczącej </w:t>
      </w:r>
      <w:r>
        <w:rPr>
          <w:rFonts w:ascii="Calibri" w:hAnsi="Calibri" w:cs="Calibri"/>
        </w:rPr>
        <w:t xml:space="preserve">warunków środowiskowych, rzeki powiatu staszowskiego charakteryzują się dobrym lub średnim stanem ekologicznym. Wymienione zadania i cele strategiczne wychodzą na przeciw realizacji celów ochrony wód, co wykazano wyżej. </w:t>
      </w:r>
    </w:p>
    <w:p w:rsidR="0026261B" w:rsidRPr="00CD133B" w:rsidRDefault="0026261B" w:rsidP="00743AE8">
      <w:pPr>
        <w:pStyle w:val="Tekstpodstawowy"/>
        <w:ind w:left="720"/>
        <w:rPr>
          <w:rFonts w:ascii="Calibri" w:hAnsi="Calibri" w:cs="Calibri"/>
          <w:b/>
          <w:bCs/>
        </w:rPr>
      </w:pPr>
      <w:r w:rsidRPr="00CD133B">
        <w:rPr>
          <w:rFonts w:ascii="Calibri" w:hAnsi="Calibri" w:cs="Calibri"/>
          <w:b/>
          <w:bCs/>
        </w:rPr>
        <w:lastRenderedPageBreak/>
        <w:t>Budowa zbiorników małej retencji</w:t>
      </w:r>
    </w:p>
    <w:p w:rsidR="0026261B" w:rsidRDefault="0026261B" w:rsidP="00743AE8">
      <w:pPr>
        <w:pStyle w:val="Tekstpodstawowy"/>
        <w:ind w:left="720"/>
        <w:rPr>
          <w:rFonts w:ascii="Calibri" w:hAnsi="Calibri" w:cs="Calibri"/>
        </w:rPr>
      </w:pPr>
      <w:r>
        <w:rPr>
          <w:rFonts w:ascii="Calibri" w:hAnsi="Calibri" w:cs="Calibri"/>
        </w:rPr>
        <w:t xml:space="preserve">W ramach zadań strategii planuje się budowę zbiorników retencyjnych na terenach zalewowych, co poprawi gospodarowanie wodą w okresach suszy i zmniejszy ryzyko powodzi. Będą one również pełnić funkcje rekreacyjne. </w:t>
      </w:r>
    </w:p>
    <w:p w:rsidR="0026261B" w:rsidRDefault="0026261B" w:rsidP="00743AE8">
      <w:pPr>
        <w:pStyle w:val="Tekstpodstawowy"/>
        <w:ind w:left="720"/>
        <w:rPr>
          <w:rFonts w:ascii="Calibri" w:hAnsi="Calibri" w:cs="Calibri"/>
        </w:rPr>
      </w:pPr>
      <w:r>
        <w:rPr>
          <w:rFonts w:ascii="Calibri" w:hAnsi="Calibri" w:cs="Calibri"/>
        </w:rPr>
        <w:t>Zgodnie z „Programem budowy zbiorników małej retencji w województwie świętokrzyskim” planowana jest budowa następujących zbiorników:</w:t>
      </w:r>
    </w:p>
    <w:p w:rsidR="0026261B" w:rsidRDefault="0026261B" w:rsidP="00743AE8">
      <w:pPr>
        <w:pStyle w:val="Tekstpodstawowy"/>
        <w:ind w:left="720"/>
        <w:rPr>
          <w:rFonts w:ascii="Calibri" w:hAnsi="Calibri" w:cs="Calibri"/>
        </w:rPr>
      </w:pPr>
      <w:r>
        <w:rPr>
          <w:rFonts w:ascii="Calibri" w:hAnsi="Calibri" w:cs="Calibri"/>
        </w:rPr>
        <w:t xml:space="preserve">* Szydłów –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CD133B">
      <w:pPr>
        <w:pStyle w:val="Tekstpodstawowy"/>
        <w:ind w:left="720"/>
        <w:rPr>
          <w:rFonts w:ascii="Calibri" w:hAnsi="Calibri" w:cs="Calibri"/>
        </w:rPr>
      </w:pPr>
      <w:r>
        <w:rPr>
          <w:rFonts w:ascii="Calibri" w:hAnsi="Calibri" w:cs="Calibri"/>
        </w:rPr>
        <w:t>* Bogoria -</w:t>
      </w:r>
      <w:r w:rsidRPr="00CD133B">
        <w:rPr>
          <w:rFonts w:ascii="Calibri" w:hAnsi="Calibri" w:cs="Calibri"/>
        </w:rPr>
        <w:t xml:space="preserve">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CD133B">
      <w:pPr>
        <w:pStyle w:val="Tekstpodstawowy"/>
        <w:ind w:left="720"/>
        <w:rPr>
          <w:rFonts w:ascii="Calibri" w:hAnsi="Calibri" w:cs="Calibri"/>
        </w:rPr>
      </w:pPr>
      <w:r>
        <w:rPr>
          <w:rFonts w:ascii="Calibri" w:hAnsi="Calibri" w:cs="Calibri"/>
        </w:rPr>
        <w:t xml:space="preserve">*Wólka Żabna -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743AE8">
      <w:pPr>
        <w:pStyle w:val="Tekstpodstawowy"/>
        <w:ind w:left="720"/>
        <w:rPr>
          <w:rFonts w:ascii="Calibri" w:hAnsi="Calibri" w:cs="Calibri"/>
        </w:rPr>
      </w:pPr>
      <w:r>
        <w:rPr>
          <w:rFonts w:ascii="Calibri" w:hAnsi="Calibri" w:cs="Calibri"/>
        </w:rPr>
        <w:t xml:space="preserve">*Łubnice I </w:t>
      </w:r>
      <w:proofErr w:type="spellStart"/>
      <w:r>
        <w:rPr>
          <w:rFonts w:ascii="Calibri" w:hAnsi="Calibri" w:cs="Calibri"/>
        </w:rPr>
        <w:t>i</w:t>
      </w:r>
      <w:proofErr w:type="spellEnd"/>
      <w:r>
        <w:rPr>
          <w:rFonts w:ascii="Calibri" w:hAnsi="Calibri" w:cs="Calibri"/>
        </w:rPr>
        <w:t xml:space="preserve"> II – </w:t>
      </w:r>
      <w:proofErr w:type="spellStart"/>
      <w:r>
        <w:rPr>
          <w:rFonts w:ascii="Calibri" w:hAnsi="Calibri" w:cs="Calibri"/>
        </w:rPr>
        <w:t>retencyjno</w:t>
      </w:r>
      <w:proofErr w:type="spellEnd"/>
      <w:r>
        <w:rPr>
          <w:rFonts w:ascii="Calibri" w:hAnsi="Calibri" w:cs="Calibri"/>
        </w:rPr>
        <w:t xml:space="preserve"> – wędkarski </w:t>
      </w:r>
    </w:p>
    <w:p w:rsidR="0026261B" w:rsidRDefault="0026261B" w:rsidP="00910EE3">
      <w:pPr>
        <w:pStyle w:val="Tekstpodstawowy"/>
        <w:ind w:left="720"/>
        <w:rPr>
          <w:rFonts w:ascii="Calibri" w:hAnsi="Calibri" w:cs="Calibri"/>
        </w:rPr>
      </w:pPr>
      <w:r>
        <w:rPr>
          <w:rFonts w:ascii="Calibri" w:hAnsi="Calibri" w:cs="Calibri"/>
        </w:rPr>
        <w:t xml:space="preserve">* Wiązownica Wiśniowa -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910EE3">
      <w:pPr>
        <w:pStyle w:val="Tekstpodstawowy"/>
        <w:ind w:left="720"/>
        <w:rPr>
          <w:rFonts w:ascii="Calibri" w:hAnsi="Calibri" w:cs="Calibri"/>
        </w:rPr>
      </w:pPr>
      <w:r>
        <w:rPr>
          <w:rFonts w:ascii="Calibri" w:hAnsi="Calibri" w:cs="Calibri"/>
        </w:rPr>
        <w:t>* Rytwiany –</w:t>
      </w:r>
      <w:r w:rsidRPr="00910EE3">
        <w:rPr>
          <w:rFonts w:ascii="Calibri" w:hAnsi="Calibri" w:cs="Calibri"/>
        </w:rPr>
        <w:t xml:space="preserve">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910EE3">
      <w:pPr>
        <w:pStyle w:val="Tekstpodstawowy"/>
        <w:ind w:left="720"/>
        <w:rPr>
          <w:rFonts w:ascii="Calibri" w:hAnsi="Calibri" w:cs="Calibri"/>
        </w:rPr>
      </w:pPr>
      <w:r>
        <w:rPr>
          <w:rFonts w:ascii="Calibri" w:hAnsi="Calibri" w:cs="Calibri"/>
        </w:rPr>
        <w:t xml:space="preserve">* Rybitwy - </w:t>
      </w:r>
      <w:proofErr w:type="spellStart"/>
      <w:r>
        <w:rPr>
          <w:rFonts w:ascii="Calibri" w:hAnsi="Calibri" w:cs="Calibri"/>
        </w:rPr>
        <w:t>rekreacyjno</w:t>
      </w:r>
      <w:proofErr w:type="spellEnd"/>
      <w:r>
        <w:rPr>
          <w:rFonts w:ascii="Calibri" w:hAnsi="Calibri" w:cs="Calibri"/>
        </w:rPr>
        <w:t xml:space="preserve"> – retencyjny</w:t>
      </w:r>
    </w:p>
    <w:p w:rsidR="0026261B" w:rsidRDefault="0026261B" w:rsidP="00743AE8">
      <w:pPr>
        <w:pStyle w:val="Tekstpodstawowy"/>
        <w:ind w:left="720"/>
        <w:rPr>
          <w:rFonts w:ascii="Calibri" w:hAnsi="Calibri" w:cs="Calibri"/>
        </w:rPr>
      </w:pPr>
      <w:r>
        <w:rPr>
          <w:rFonts w:ascii="Calibri" w:hAnsi="Calibri" w:cs="Calibri"/>
        </w:rPr>
        <w:t>W/w cel korzystania z wód zbiorników nie będzie powodował zanieczyszczenia wód, a ich eksploatacja będzie pod szczególnym nadzorem. Retencja wód przyczyni się do poprawy warunków bytowania zwierząt zapobiegając suszy.</w:t>
      </w:r>
    </w:p>
    <w:p w:rsidR="0026261B" w:rsidRDefault="0026261B" w:rsidP="00743AE8">
      <w:pPr>
        <w:pStyle w:val="Tekstpodstawowy"/>
        <w:ind w:left="720"/>
        <w:rPr>
          <w:rFonts w:ascii="Calibri" w:hAnsi="Calibri" w:cs="Calibri"/>
        </w:rPr>
      </w:pPr>
      <w:r>
        <w:rPr>
          <w:rFonts w:ascii="Calibri" w:hAnsi="Calibri" w:cs="Calibri"/>
        </w:rPr>
        <w:t>Oddziaływanie długoterminowe.</w:t>
      </w:r>
    </w:p>
    <w:p w:rsidR="0026261B" w:rsidRPr="00910EE3" w:rsidRDefault="0026261B" w:rsidP="00910EE3">
      <w:pPr>
        <w:pStyle w:val="Tekstpodstawowy"/>
        <w:ind w:left="720"/>
        <w:rPr>
          <w:rFonts w:ascii="Calibri" w:hAnsi="Calibri" w:cs="Calibri"/>
          <w:b/>
          <w:bCs/>
        </w:rPr>
      </w:pPr>
      <w:r>
        <w:rPr>
          <w:rFonts w:ascii="Calibri" w:hAnsi="Calibri" w:cs="Calibri"/>
          <w:b/>
          <w:bCs/>
        </w:rPr>
        <w:t>P</w:t>
      </w:r>
      <w:r w:rsidRPr="00910EE3">
        <w:rPr>
          <w:rFonts w:ascii="Calibri" w:hAnsi="Calibri" w:cs="Calibri"/>
          <w:b/>
          <w:bCs/>
        </w:rPr>
        <w:t xml:space="preserve">oprawa stanu obwałowań  </w:t>
      </w:r>
    </w:p>
    <w:p w:rsidR="0026261B" w:rsidRDefault="0026261B" w:rsidP="006E4731">
      <w:pPr>
        <w:pStyle w:val="Tekstpodstawowy"/>
        <w:ind w:left="720"/>
        <w:rPr>
          <w:rFonts w:ascii="Calibri" w:hAnsi="Calibri" w:cs="Calibri"/>
        </w:rPr>
      </w:pPr>
      <w:r>
        <w:rPr>
          <w:rFonts w:ascii="Calibri" w:hAnsi="Calibri" w:cs="Calibri"/>
        </w:rPr>
        <w:t>Poprawa stanu obwałowań przyczyni się do ochrony ludności przed powodzią, a także ochroni siedliska roślin i zwierząt  bytujących w dolinach rzek. Nie przewiduje się budowy nowych obwałowań, a tylko przebudowę i wzmocnienie wałów istniejących.</w:t>
      </w:r>
    </w:p>
    <w:p w:rsidR="0026261B" w:rsidRDefault="0026261B" w:rsidP="00743AE8">
      <w:pPr>
        <w:pStyle w:val="Tekstpodstawowy"/>
        <w:ind w:left="720"/>
        <w:rPr>
          <w:rFonts w:ascii="Calibri" w:hAnsi="Calibri" w:cs="Calibri"/>
        </w:rPr>
      </w:pPr>
      <w:r>
        <w:rPr>
          <w:rFonts w:ascii="Calibri" w:hAnsi="Calibri" w:cs="Calibri"/>
        </w:rPr>
        <w:t>Nie przewiduje się zadań strategii, które byłyby realizowane w bezpośrednim sąsiedztwie ujęć wody, a wykazane działania zapobiegające zanieczyszczeniu gruntu, zapewniają ochronę zbiornika wód podziemnych.</w:t>
      </w:r>
    </w:p>
    <w:p w:rsidR="0026261B" w:rsidRDefault="0026261B" w:rsidP="00743AE8">
      <w:pPr>
        <w:pStyle w:val="Tekstpodstawowy"/>
        <w:ind w:left="720"/>
        <w:rPr>
          <w:rFonts w:ascii="Calibri" w:hAnsi="Calibri" w:cs="Calibri"/>
        </w:rPr>
      </w:pPr>
      <w:r>
        <w:rPr>
          <w:rFonts w:ascii="Calibri" w:hAnsi="Calibri" w:cs="Calibri"/>
        </w:rPr>
        <w:t xml:space="preserve">Gdyby jednak okazało się, ze konieczna jest realizacja jakiegokolwiek zadania w ustanowionej strefie ochrony pośredniej ujęcia wody należy bezwzględnie </w:t>
      </w:r>
      <w:r>
        <w:rPr>
          <w:rFonts w:ascii="Calibri" w:hAnsi="Calibri" w:cs="Calibri"/>
        </w:rPr>
        <w:lastRenderedPageBreak/>
        <w:t xml:space="preserve">przestrzegać zakazów i nakazów obowiązujących  w rozporządzeniu ustanawiającym strefę. </w:t>
      </w:r>
    </w:p>
    <w:p w:rsidR="0026261B" w:rsidRPr="00AD714A" w:rsidRDefault="0026261B" w:rsidP="00941733">
      <w:pPr>
        <w:pStyle w:val="Tekstpodstawowy"/>
        <w:ind w:left="720"/>
        <w:rPr>
          <w:rFonts w:ascii="Calibri" w:hAnsi="Calibri" w:cs="Calibri"/>
          <w:b/>
          <w:bCs/>
          <w:color w:val="000000"/>
        </w:rPr>
      </w:pPr>
      <w:r>
        <w:rPr>
          <w:rFonts w:ascii="Calibri" w:hAnsi="Calibri" w:cs="Calibri"/>
          <w:b/>
          <w:bCs/>
        </w:rPr>
        <w:t>6.1.3</w:t>
      </w:r>
      <w:r w:rsidRPr="00AD714A">
        <w:rPr>
          <w:rFonts w:ascii="Calibri" w:hAnsi="Calibri" w:cs="Calibri"/>
          <w:b/>
          <w:bCs/>
        </w:rPr>
        <w:t xml:space="preserve">. </w:t>
      </w:r>
      <w:r w:rsidRPr="00AD714A">
        <w:rPr>
          <w:rFonts w:ascii="Calibri" w:hAnsi="Calibri" w:cs="Calibri"/>
          <w:b/>
          <w:bCs/>
          <w:color w:val="000000"/>
        </w:rPr>
        <w:t>Bioróżnorodność, gatunki i siedliska chronione</w:t>
      </w:r>
    </w:p>
    <w:p w:rsidR="0026261B" w:rsidRPr="009C58EF" w:rsidRDefault="0026261B" w:rsidP="00941733">
      <w:pPr>
        <w:tabs>
          <w:tab w:val="left" w:pos="284"/>
        </w:tabs>
        <w:ind w:left="720"/>
        <w:rPr>
          <w:rFonts w:ascii="Calibri" w:hAnsi="Calibri" w:cs="Calibri"/>
          <w:color w:val="000000"/>
        </w:rPr>
      </w:pPr>
      <w:r w:rsidRPr="009C58EF">
        <w:rPr>
          <w:rFonts w:ascii="Calibri" w:hAnsi="Calibri" w:cs="Calibri"/>
          <w:color w:val="000000"/>
        </w:rPr>
        <w:t>Na terenie powiatu staszowskiego przewidziane do realizacji zadania strategii rozwoju powiatu  znajdują się w otoczeniu terenów , gdzie występują cenne przyrodniczo zbiorowiska roślin chronionych, siedlisk przyrodniczych, udokumentowanych stanowisk chronionych gatunków flory i fauny, w tym mające znaczenie Wspólnotowe.</w:t>
      </w:r>
    </w:p>
    <w:p w:rsidR="0026261B" w:rsidRDefault="0026261B" w:rsidP="00890DE8">
      <w:pPr>
        <w:tabs>
          <w:tab w:val="left" w:pos="284"/>
        </w:tabs>
        <w:ind w:left="720"/>
        <w:rPr>
          <w:rFonts w:ascii="Calibri" w:hAnsi="Calibri" w:cs="Calibri"/>
          <w:color w:val="000000"/>
        </w:rPr>
      </w:pPr>
      <w:r w:rsidRPr="009C58EF">
        <w:rPr>
          <w:rFonts w:ascii="Calibri" w:hAnsi="Calibri" w:cs="Calibri"/>
          <w:color w:val="000000"/>
        </w:rPr>
        <w:t>Dwa główne zadania strategii tj. budowa obwodnicy i farmy wi</w:t>
      </w:r>
      <w:r>
        <w:rPr>
          <w:rFonts w:ascii="Calibri" w:hAnsi="Calibri" w:cs="Calibri"/>
          <w:color w:val="000000"/>
        </w:rPr>
        <w:t>atrowej posiadają udokumentowany</w:t>
      </w:r>
      <w:r w:rsidRPr="009C58EF">
        <w:rPr>
          <w:rFonts w:ascii="Calibri" w:hAnsi="Calibri" w:cs="Calibri"/>
          <w:color w:val="000000"/>
        </w:rPr>
        <w:t xml:space="preserve"> w raportach od</w:t>
      </w:r>
      <w:r>
        <w:rPr>
          <w:rFonts w:ascii="Calibri" w:hAnsi="Calibri" w:cs="Calibri"/>
          <w:color w:val="000000"/>
        </w:rPr>
        <w:t>działywania na środowisko wpływ</w:t>
      </w:r>
      <w:r w:rsidRPr="009C58EF">
        <w:rPr>
          <w:rFonts w:ascii="Calibri" w:hAnsi="Calibri" w:cs="Calibri"/>
          <w:color w:val="000000"/>
        </w:rPr>
        <w:t xml:space="preserve"> na te elementy środowiska.</w:t>
      </w:r>
    </w:p>
    <w:p w:rsidR="0026261B" w:rsidRPr="00B91A05" w:rsidRDefault="0026261B" w:rsidP="00890DE8">
      <w:pPr>
        <w:tabs>
          <w:tab w:val="left" w:pos="284"/>
        </w:tabs>
        <w:ind w:left="720"/>
        <w:rPr>
          <w:rFonts w:ascii="Calibri" w:hAnsi="Calibri" w:cs="Calibri"/>
          <w:color w:val="000000"/>
        </w:rPr>
      </w:pPr>
    </w:p>
    <w:p w:rsidR="0026261B" w:rsidRPr="00167439" w:rsidRDefault="0026261B" w:rsidP="00B91A05">
      <w:pPr>
        <w:autoSpaceDE w:val="0"/>
        <w:autoSpaceDN w:val="0"/>
        <w:adjustRightInd w:val="0"/>
        <w:spacing w:before="0"/>
        <w:ind w:left="720"/>
        <w:jc w:val="left"/>
        <w:rPr>
          <w:rFonts w:ascii="Calibri" w:hAnsi="Calibri" w:cs="Calibri"/>
          <w:color w:val="000000"/>
        </w:rPr>
      </w:pPr>
      <w:r w:rsidRPr="00167439">
        <w:rPr>
          <w:rFonts w:ascii="Calibri" w:hAnsi="Calibri" w:cs="Calibri"/>
          <w:color w:val="000000"/>
          <w:u w:val="single"/>
        </w:rPr>
        <w:t xml:space="preserve">Budowa </w:t>
      </w:r>
      <w:r>
        <w:rPr>
          <w:rFonts w:ascii="Calibri" w:hAnsi="Calibri" w:cs="Calibri"/>
          <w:color w:val="000000"/>
          <w:u w:val="single"/>
        </w:rPr>
        <w:t xml:space="preserve">drogi </w:t>
      </w:r>
      <w:proofErr w:type="spellStart"/>
      <w:r>
        <w:rPr>
          <w:rFonts w:ascii="Calibri" w:hAnsi="Calibri" w:cs="Calibri"/>
          <w:color w:val="000000"/>
          <w:u w:val="single"/>
        </w:rPr>
        <w:t>obwodnicowej</w:t>
      </w:r>
      <w:proofErr w:type="spellEnd"/>
    </w:p>
    <w:p w:rsidR="0026261B" w:rsidRPr="00167439" w:rsidRDefault="0026261B" w:rsidP="00B91A05">
      <w:pPr>
        <w:autoSpaceDE w:val="0"/>
        <w:autoSpaceDN w:val="0"/>
        <w:adjustRightInd w:val="0"/>
        <w:spacing w:before="0"/>
        <w:ind w:left="720"/>
        <w:jc w:val="left"/>
        <w:rPr>
          <w:rFonts w:ascii="Calibri" w:hAnsi="Calibri" w:cs="Calibri"/>
          <w:color w:val="000000"/>
        </w:rPr>
      </w:pPr>
    </w:p>
    <w:p w:rsidR="0026261B" w:rsidRPr="00167439" w:rsidRDefault="0026261B" w:rsidP="00B91A05">
      <w:pPr>
        <w:autoSpaceDE w:val="0"/>
        <w:autoSpaceDN w:val="0"/>
        <w:adjustRightInd w:val="0"/>
        <w:spacing w:before="0"/>
        <w:ind w:left="720"/>
        <w:rPr>
          <w:rFonts w:ascii="Calibri" w:hAnsi="Calibri" w:cs="Calibri"/>
        </w:rPr>
      </w:pPr>
      <w:r w:rsidRPr="00167439">
        <w:rPr>
          <w:rFonts w:ascii="Calibri" w:hAnsi="Calibri" w:cs="Calibri"/>
        </w:rPr>
        <w:t>Zakres oddziaływania drogi na ro</w:t>
      </w:r>
      <w:r w:rsidRPr="00167439">
        <w:rPr>
          <w:rFonts w:ascii="Calibri" w:eastAsia="TimesNewRoman" w:hAnsi="Calibri" w:cs="Calibri"/>
        </w:rPr>
        <w:t>ś</w:t>
      </w:r>
      <w:r w:rsidRPr="00167439">
        <w:rPr>
          <w:rFonts w:ascii="Calibri" w:hAnsi="Calibri" w:cs="Calibri"/>
        </w:rPr>
        <w:t>liny, zwierz</w:t>
      </w:r>
      <w:r w:rsidRPr="00167439">
        <w:rPr>
          <w:rFonts w:ascii="Calibri" w:eastAsia="TimesNewRoman" w:hAnsi="Calibri" w:cs="Calibri"/>
        </w:rPr>
        <w:t>ę</w:t>
      </w:r>
      <w:r w:rsidRPr="00167439">
        <w:rPr>
          <w:rFonts w:ascii="Calibri" w:hAnsi="Calibri" w:cs="Calibri"/>
        </w:rPr>
        <w:t>ta, grzyby i siedliska przyrodnicze</w:t>
      </w:r>
    </w:p>
    <w:p w:rsidR="0026261B" w:rsidRPr="00910EE3" w:rsidRDefault="0026261B" w:rsidP="00910EE3">
      <w:pPr>
        <w:autoSpaceDE w:val="0"/>
        <w:autoSpaceDN w:val="0"/>
        <w:adjustRightInd w:val="0"/>
        <w:spacing w:before="0"/>
        <w:ind w:left="600"/>
        <w:rPr>
          <w:rFonts w:ascii="Calibri" w:hAnsi="Calibri" w:cs="Calibri"/>
        </w:rPr>
      </w:pPr>
      <w:r>
        <w:rPr>
          <w:rFonts w:ascii="Calibri" w:hAnsi="Calibri" w:cs="Calibri"/>
        </w:rPr>
        <w:t xml:space="preserve">wynika </w:t>
      </w:r>
      <w:r w:rsidRPr="00167439">
        <w:rPr>
          <w:rFonts w:ascii="Calibri" w:hAnsi="Calibri" w:cs="Calibri"/>
        </w:rPr>
        <w:t>przede wszystkich z powierzchni zaj</w:t>
      </w:r>
      <w:r w:rsidRPr="00167439">
        <w:rPr>
          <w:rFonts w:ascii="Calibri" w:eastAsia="TimesNewRoman" w:hAnsi="Calibri" w:cs="Calibri"/>
        </w:rPr>
        <w:t>ę</w:t>
      </w:r>
      <w:r>
        <w:rPr>
          <w:rFonts w:ascii="Calibri" w:hAnsi="Calibri" w:cs="Calibri"/>
        </w:rPr>
        <w:t xml:space="preserve">tego terenu i wiąże się </w:t>
      </w:r>
      <w:r w:rsidRPr="00167439">
        <w:rPr>
          <w:rFonts w:ascii="Calibri" w:hAnsi="Calibri" w:cs="Calibri"/>
        </w:rPr>
        <w:t>z utrat</w:t>
      </w:r>
      <w:r w:rsidRPr="00167439">
        <w:rPr>
          <w:rFonts w:ascii="Calibri" w:eastAsia="TimesNewRoman" w:hAnsi="Calibri" w:cs="Calibri"/>
        </w:rPr>
        <w:t xml:space="preserve">ą </w:t>
      </w:r>
      <w:r w:rsidRPr="00167439">
        <w:rPr>
          <w:rFonts w:ascii="Calibri" w:hAnsi="Calibri" w:cs="Calibri"/>
        </w:rPr>
        <w:t>szaty ro</w:t>
      </w:r>
      <w:r w:rsidRPr="00167439">
        <w:rPr>
          <w:rFonts w:ascii="Calibri" w:eastAsia="TimesNewRoman" w:hAnsi="Calibri" w:cs="Calibri"/>
        </w:rPr>
        <w:t>ś</w:t>
      </w:r>
      <w:r w:rsidRPr="00167439">
        <w:rPr>
          <w:rFonts w:ascii="Calibri" w:hAnsi="Calibri" w:cs="Calibri"/>
        </w:rPr>
        <w:t>linnej wraz z warstw</w:t>
      </w:r>
      <w:r w:rsidRPr="00167439">
        <w:rPr>
          <w:rFonts w:ascii="Calibri" w:eastAsia="TimesNewRoman" w:hAnsi="Calibri" w:cs="Calibri"/>
        </w:rPr>
        <w:t xml:space="preserve">ą </w:t>
      </w:r>
      <w:r w:rsidRPr="00167439">
        <w:rPr>
          <w:rFonts w:ascii="Calibri" w:hAnsi="Calibri" w:cs="Calibri"/>
        </w:rPr>
        <w:t>biologicznie</w:t>
      </w:r>
      <w:r>
        <w:rPr>
          <w:rFonts w:ascii="Calibri" w:hAnsi="Calibri" w:cs="Calibri"/>
        </w:rPr>
        <w:t xml:space="preserve"> </w:t>
      </w:r>
      <w:r w:rsidRPr="00167439">
        <w:rPr>
          <w:rFonts w:ascii="Calibri" w:hAnsi="Calibri" w:cs="Calibri"/>
        </w:rPr>
        <w:t>czynn</w:t>
      </w:r>
      <w:r w:rsidRPr="00167439">
        <w:rPr>
          <w:rFonts w:ascii="Calibri" w:eastAsia="TimesNewRoman" w:hAnsi="Calibri" w:cs="Calibri"/>
        </w:rPr>
        <w:t>ą</w:t>
      </w:r>
      <w:r w:rsidRPr="00167439">
        <w:rPr>
          <w:rFonts w:ascii="Calibri" w:hAnsi="Calibri" w:cs="Calibri"/>
        </w:rPr>
        <w:t>. Zbiorowiska ro</w:t>
      </w:r>
      <w:r w:rsidRPr="00167439">
        <w:rPr>
          <w:rFonts w:ascii="Calibri" w:eastAsia="TimesNewRoman" w:hAnsi="Calibri" w:cs="Calibri"/>
        </w:rPr>
        <w:t>ś</w:t>
      </w:r>
      <w:r w:rsidRPr="00167439">
        <w:rPr>
          <w:rFonts w:ascii="Calibri" w:hAnsi="Calibri" w:cs="Calibri"/>
        </w:rPr>
        <w:t>linne wyst</w:t>
      </w:r>
      <w:r w:rsidRPr="00167439">
        <w:rPr>
          <w:rFonts w:ascii="Calibri" w:eastAsia="TimesNewRoman" w:hAnsi="Calibri" w:cs="Calibri"/>
        </w:rPr>
        <w:t>ę</w:t>
      </w:r>
      <w:r w:rsidRPr="00167439">
        <w:rPr>
          <w:rFonts w:ascii="Calibri" w:hAnsi="Calibri" w:cs="Calibri"/>
        </w:rPr>
        <w:t>puj</w:t>
      </w:r>
      <w:r w:rsidRPr="00167439">
        <w:rPr>
          <w:rFonts w:ascii="Calibri" w:eastAsia="TimesNewRoman" w:hAnsi="Calibri" w:cs="Calibri"/>
        </w:rPr>
        <w:t>ą</w:t>
      </w:r>
      <w:r w:rsidRPr="00167439">
        <w:rPr>
          <w:rFonts w:ascii="Calibri" w:hAnsi="Calibri" w:cs="Calibri"/>
        </w:rPr>
        <w:t>ce na omawianym terenie s</w:t>
      </w:r>
      <w:r w:rsidRPr="00167439">
        <w:rPr>
          <w:rFonts w:ascii="Calibri" w:eastAsia="TimesNewRoman" w:hAnsi="Calibri" w:cs="Calibri"/>
        </w:rPr>
        <w:t xml:space="preserve">ą </w:t>
      </w:r>
      <w:r w:rsidRPr="00167439">
        <w:rPr>
          <w:rFonts w:ascii="Calibri" w:hAnsi="Calibri" w:cs="Calibri"/>
        </w:rPr>
        <w:t>zró</w:t>
      </w:r>
      <w:r>
        <w:rPr>
          <w:rFonts w:ascii="Calibri" w:eastAsia="TimesNewRoman" w:hAnsi="Calibri" w:cs="Calibri"/>
        </w:rPr>
        <w:t>ż</w:t>
      </w:r>
      <w:r w:rsidRPr="00167439">
        <w:rPr>
          <w:rFonts w:ascii="Calibri" w:hAnsi="Calibri" w:cs="Calibri"/>
        </w:rPr>
        <w:t>nicowane, porastaj</w:t>
      </w:r>
      <w:r w:rsidRPr="00167439">
        <w:rPr>
          <w:rFonts w:ascii="Calibri" w:eastAsia="TimesNewRoman" w:hAnsi="Calibri" w:cs="Calibri"/>
        </w:rPr>
        <w:t>ą</w:t>
      </w:r>
      <w:r>
        <w:rPr>
          <w:rFonts w:ascii="Calibri" w:hAnsi="Calibri" w:cs="Calibri"/>
        </w:rPr>
        <w:t xml:space="preserve"> </w:t>
      </w:r>
      <w:r w:rsidRPr="00167439">
        <w:rPr>
          <w:rFonts w:ascii="Calibri" w:eastAsia="TimesNewRoman" w:hAnsi="Calibri" w:cs="Calibri"/>
        </w:rPr>
        <w:t>ś</w:t>
      </w:r>
      <w:r w:rsidRPr="00167439">
        <w:rPr>
          <w:rFonts w:ascii="Calibri" w:hAnsi="Calibri" w:cs="Calibri"/>
        </w:rPr>
        <w:t xml:space="preserve">rodowiska naturalne jak </w:t>
      </w:r>
      <w:r>
        <w:rPr>
          <w:rFonts w:ascii="Calibri" w:hAnsi="Calibri" w:cs="Calibri"/>
        </w:rPr>
        <w:t xml:space="preserve">i </w:t>
      </w:r>
      <w:r w:rsidRPr="00167439">
        <w:rPr>
          <w:rFonts w:ascii="Calibri" w:hAnsi="Calibri" w:cs="Calibri"/>
        </w:rPr>
        <w:t>antropogeniczne, ruderalne. Do cenniejszych nale</w:t>
      </w:r>
      <w:r>
        <w:rPr>
          <w:rFonts w:ascii="Calibri" w:eastAsia="TimesNewRoman" w:hAnsi="Calibri" w:cs="Calibri"/>
        </w:rPr>
        <w:t>ż</w:t>
      </w:r>
      <w:r w:rsidRPr="00167439">
        <w:rPr>
          <w:rFonts w:ascii="Calibri" w:eastAsia="TimesNewRoman" w:hAnsi="Calibri" w:cs="Calibri"/>
        </w:rPr>
        <w:t xml:space="preserve">ą </w:t>
      </w:r>
      <w:r w:rsidRPr="00167439">
        <w:rPr>
          <w:rFonts w:ascii="Calibri" w:hAnsi="Calibri" w:cs="Calibri"/>
        </w:rPr>
        <w:t>zbiorowiska</w:t>
      </w:r>
      <w:r>
        <w:rPr>
          <w:rFonts w:ascii="Calibri" w:hAnsi="Calibri" w:cs="Calibri"/>
        </w:rPr>
        <w:t xml:space="preserve"> </w:t>
      </w:r>
      <w:r w:rsidRPr="00167439">
        <w:rPr>
          <w:rFonts w:ascii="Calibri" w:hAnsi="Calibri" w:cs="Calibri"/>
        </w:rPr>
        <w:t xml:space="preserve">terenów wilgotnych oraz fragmenty muraw </w:t>
      </w:r>
      <w:proofErr w:type="spellStart"/>
      <w:r w:rsidRPr="00167439">
        <w:rPr>
          <w:rFonts w:ascii="Calibri" w:hAnsi="Calibri" w:cs="Calibri"/>
        </w:rPr>
        <w:t>napiaskowych</w:t>
      </w:r>
      <w:proofErr w:type="spellEnd"/>
      <w:r w:rsidRPr="00167439">
        <w:rPr>
          <w:rFonts w:ascii="Calibri" w:hAnsi="Calibri" w:cs="Calibri"/>
        </w:rPr>
        <w:t xml:space="preserve"> i kserotermicznych, zbiorowiska</w:t>
      </w:r>
      <w:r>
        <w:rPr>
          <w:rFonts w:ascii="Calibri" w:hAnsi="Calibri" w:cs="Calibri"/>
        </w:rPr>
        <w:t xml:space="preserve"> </w:t>
      </w:r>
      <w:r w:rsidRPr="00167439">
        <w:rPr>
          <w:rFonts w:ascii="Calibri" w:hAnsi="Calibri" w:cs="Calibri"/>
        </w:rPr>
        <w:t>okrajkowe fragment</w:t>
      </w:r>
      <w:r>
        <w:rPr>
          <w:rFonts w:ascii="Calibri" w:hAnsi="Calibri" w:cs="Calibri"/>
        </w:rPr>
        <w:t>u</w:t>
      </w:r>
      <w:r w:rsidRPr="00167439">
        <w:rPr>
          <w:rFonts w:ascii="Calibri" w:hAnsi="Calibri" w:cs="Calibri"/>
        </w:rPr>
        <w:t xml:space="preserve"> gr</w:t>
      </w:r>
      <w:r w:rsidRPr="00167439">
        <w:rPr>
          <w:rFonts w:ascii="Calibri" w:eastAsia="TimesNewRoman" w:hAnsi="Calibri" w:cs="Calibri"/>
        </w:rPr>
        <w:t>ą</w:t>
      </w:r>
      <w:r w:rsidRPr="00167439">
        <w:rPr>
          <w:rFonts w:ascii="Calibri" w:hAnsi="Calibri" w:cs="Calibri"/>
        </w:rPr>
        <w:t>du b</w:t>
      </w:r>
      <w:r w:rsidRPr="00167439">
        <w:rPr>
          <w:rFonts w:ascii="Calibri" w:eastAsia="TimesNewRoman" w:hAnsi="Calibri" w:cs="Calibri"/>
        </w:rPr>
        <w:t>ę</w:t>
      </w:r>
      <w:r w:rsidRPr="00167439">
        <w:rPr>
          <w:rFonts w:ascii="Calibri" w:hAnsi="Calibri" w:cs="Calibri"/>
        </w:rPr>
        <w:t>d</w:t>
      </w:r>
      <w:r w:rsidRPr="00167439">
        <w:rPr>
          <w:rFonts w:ascii="Calibri" w:eastAsia="TimesNewRoman" w:hAnsi="Calibri" w:cs="Calibri"/>
        </w:rPr>
        <w:t>ą</w:t>
      </w:r>
      <w:r w:rsidRPr="00167439">
        <w:rPr>
          <w:rFonts w:ascii="Calibri" w:hAnsi="Calibri" w:cs="Calibri"/>
        </w:rPr>
        <w:t>cego cz</w:t>
      </w:r>
      <w:r w:rsidRPr="00167439">
        <w:rPr>
          <w:rFonts w:ascii="Calibri" w:eastAsia="TimesNewRoman" w:hAnsi="Calibri" w:cs="Calibri"/>
        </w:rPr>
        <w:t>ęś</w:t>
      </w:r>
      <w:r w:rsidRPr="00167439">
        <w:rPr>
          <w:rFonts w:ascii="Calibri" w:hAnsi="Calibri" w:cs="Calibri"/>
        </w:rPr>
        <w:t>ci</w:t>
      </w:r>
      <w:r w:rsidRPr="00167439">
        <w:rPr>
          <w:rFonts w:ascii="Calibri" w:eastAsia="TimesNewRoman" w:hAnsi="Calibri" w:cs="Calibri"/>
        </w:rPr>
        <w:t xml:space="preserve">ą </w:t>
      </w:r>
      <w:r w:rsidRPr="00167439">
        <w:rPr>
          <w:rFonts w:ascii="Calibri" w:hAnsi="Calibri" w:cs="Calibri"/>
        </w:rPr>
        <w:t>Obszaru Natura 2000 Kras Staszowski oraz</w:t>
      </w:r>
      <w:r>
        <w:rPr>
          <w:rFonts w:ascii="Calibri" w:hAnsi="Calibri" w:cs="Calibri"/>
        </w:rPr>
        <w:t xml:space="preserve"> </w:t>
      </w:r>
      <w:r w:rsidRPr="00167439">
        <w:rPr>
          <w:rFonts w:ascii="Calibri" w:hAnsi="Calibri" w:cs="Calibri"/>
        </w:rPr>
        <w:t>Zespołu Przyrodniczo – Krajobrazowego Golejów. Powy</w:t>
      </w:r>
      <w:r>
        <w:rPr>
          <w:rFonts w:ascii="Calibri" w:eastAsia="TimesNewRoman" w:hAnsi="Calibri" w:cs="Calibri"/>
        </w:rPr>
        <w:t>ż</w:t>
      </w:r>
      <w:r w:rsidRPr="00167439">
        <w:rPr>
          <w:rFonts w:ascii="Calibri" w:hAnsi="Calibri" w:cs="Calibri"/>
        </w:rPr>
        <w:t>sze zbiorowiska nie s</w:t>
      </w:r>
      <w:r w:rsidRPr="00167439">
        <w:rPr>
          <w:rFonts w:ascii="Calibri" w:eastAsia="TimesNewRoman" w:hAnsi="Calibri" w:cs="Calibri"/>
        </w:rPr>
        <w:t xml:space="preserve">ą </w:t>
      </w:r>
      <w:r w:rsidRPr="00167439">
        <w:rPr>
          <w:rFonts w:ascii="Calibri" w:hAnsi="Calibri" w:cs="Calibri"/>
        </w:rPr>
        <w:t>w pełni</w:t>
      </w:r>
      <w:r>
        <w:rPr>
          <w:rFonts w:ascii="Calibri" w:hAnsi="Calibri" w:cs="Calibri"/>
        </w:rPr>
        <w:t xml:space="preserve"> </w:t>
      </w:r>
      <w:r w:rsidRPr="00167439">
        <w:rPr>
          <w:rFonts w:ascii="Calibri" w:hAnsi="Calibri" w:cs="Calibri"/>
        </w:rPr>
        <w:t>wykształcone, trudne do zakwalifikowania do rangi zespołów fitosocjologicznych, b</w:t>
      </w:r>
      <w:r w:rsidRPr="00167439">
        <w:rPr>
          <w:rFonts w:ascii="Calibri" w:eastAsia="TimesNewRoman" w:hAnsi="Calibri" w:cs="Calibri"/>
        </w:rPr>
        <w:t>ą</w:t>
      </w:r>
      <w:r w:rsidRPr="00167439">
        <w:rPr>
          <w:rFonts w:ascii="Calibri" w:hAnsi="Calibri" w:cs="Calibri"/>
        </w:rPr>
        <w:t>d</w:t>
      </w:r>
      <w:r w:rsidRPr="00167439">
        <w:rPr>
          <w:rFonts w:ascii="Calibri" w:eastAsia="TimesNewRoman" w:hAnsi="Calibri" w:cs="Calibri"/>
        </w:rPr>
        <w:t>ź</w:t>
      </w:r>
      <w:r>
        <w:rPr>
          <w:rFonts w:ascii="Calibri" w:hAnsi="Calibri" w:cs="Calibri"/>
        </w:rPr>
        <w:t xml:space="preserve"> </w:t>
      </w:r>
      <w:r w:rsidRPr="00167439">
        <w:rPr>
          <w:rFonts w:ascii="Calibri" w:hAnsi="Calibri" w:cs="Calibri"/>
        </w:rPr>
        <w:t>wyst</w:t>
      </w:r>
      <w:r w:rsidRPr="00167439">
        <w:rPr>
          <w:rFonts w:ascii="Calibri" w:eastAsia="TimesNewRoman" w:hAnsi="Calibri" w:cs="Calibri"/>
        </w:rPr>
        <w:t>ę</w:t>
      </w:r>
      <w:r w:rsidRPr="00167439">
        <w:rPr>
          <w:rFonts w:ascii="Calibri" w:hAnsi="Calibri" w:cs="Calibri"/>
        </w:rPr>
        <w:t>puj</w:t>
      </w:r>
      <w:r w:rsidRPr="00167439">
        <w:rPr>
          <w:rFonts w:ascii="Calibri" w:eastAsia="TimesNewRoman" w:hAnsi="Calibri" w:cs="Calibri"/>
        </w:rPr>
        <w:t xml:space="preserve">ą </w:t>
      </w:r>
      <w:r w:rsidRPr="00167439">
        <w:rPr>
          <w:rFonts w:ascii="Calibri" w:hAnsi="Calibri" w:cs="Calibri"/>
        </w:rPr>
        <w:t>na omawianym terenie w formie zdegradowanej, a kierunek przemian jest trudny do</w:t>
      </w:r>
      <w:r>
        <w:rPr>
          <w:rFonts w:ascii="Calibri" w:hAnsi="Calibri" w:cs="Calibri"/>
        </w:rPr>
        <w:t xml:space="preserve"> </w:t>
      </w:r>
      <w:r w:rsidRPr="00167439">
        <w:rPr>
          <w:rFonts w:ascii="Calibri" w:hAnsi="Calibri" w:cs="Calibri"/>
        </w:rPr>
        <w:t>jednoznacznego okre</w:t>
      </w:r>
      <w:r w:rsidRPr="00167439">
        <w:rPr>
          <w:rFonts w:ascii="Calibri" w:eastAsia="TimesNewRoman" w:hAnsi="Calibri" w:cs="Calibri"/>
        </w:rPr>
        <w:t>ś</w:t>
      </w:r>
      <w:r w:rsidRPr="00167439">
        <w:rPr>
          <w:rFonts w:ascii="Calibri" w:hAnsi="Calibri" w:cs="Calibri"/>
        </w:rPr>
        <w:t>lenia. Na cz</w:t>
      </w:r>
      <w:r w:rsidRPr="00167439">
        <w:rPr>
          <w:rFonts w:ascii="Calibri" w:eastAsia="TimesNewRoman" w:hAnsi="Calibri" w:cs="Calibri"/>
        </w:rPr>
        <w:t>ęś</w:t>
      </w:r>
      <w:r w:rsidRPr="00167439">
        <w:rPr>
          <w:rFonts w:ascii="Calibri" w:hAnsi="Calibri" w:cs="Calibri"/>
        </w:rPr>
        <w:t xml:space="preserve">ci z nich jak ciepłolubne murawy </w:t>
      </w:r>
      <w:proofErr w:type="spellStart"/>
      <w:r w:rsidRPr="00167439">
        <w:rPr>
          <w:rFonts w:ascii="Calibri" w:hAnsi="Calibri" w:cs="Calibri"/>
        </w:rPr>
        <w:t>napiaskowe</w:t>
      </w:r>
      <w:proofErr w:type="spellEnd"/>
      <w:r w:rsidRPr="00167439">
        <w:rPr>
          <w:rFonts w:ascii="Calibri" w:hAnsi="Calibri" w:cs="Calibri"/>
        </w:rPr>
        <w:t xml:space="preserve"> i fragmenty</w:t>
      </w:r>
      <w:r>
        <w:rPr>
          <w:rFonts w:ascii="Calibri" w:hAnsi="Calibri" w:cs="Calibri"/>
        </w:rPr>
        <w:t xml:space="preserve"> </w:t>
      </w:r>
      <w:r w:rsidRPr="00167439">
        <w:rPr>
          <w:rFonts w:ascii="Calibri" w:hAnsi="Calibri" w:cs="Calibri"/>
        </w:rPr>
        <w:t>muraw kserotermicznych zachodz</w:t>
      </w:r>
      <w:r w:rsidRPr="00167439">
        <w:rPr>
          <w:rFonts w:ascii="Calibri" w:eastAsia="TimesNewRoman" w:hAnsi="Calibri" w:cs="Calibri"/>
        </w:rPr>
        <w:t xml:space="preserve">ą </w:t>
      </w:r>
      <w:r w:rsidRPr="00167439">
        <w:rPr>
          <w:rFonts w:ascii="Calibri" w:hAnsi="Calibri" w:cs="Calibri"/>
        </w:rPr>
        <w:t>procesy sukcesji ro</w:t>
      </w:r>
      <w:r w:rsidRPr="00167439">
        <w:rPr>
          <w:rFonts w:ascii="Calibri" w:eastAsia="TimesNewRoman" w:hAnsi="Calibri" w:cs="Calibri"/>
        </w:rPr>
        <w:t>ś</w:t>
      </w:r>
      <w:r w:rsidRPr="00167439">
        <w:rPr>
          <w:rFonts w:ascii="Calibri" w:hAnsi="Calibri" w:cs="Calibri"/>
        </w:rPr>
        <w:t>linno</w:t>
      </w:r>
      <w:r w:rsidRPr="00167439">
        <w:rPr>
          <w:rFonts w:ascii="Calibri" w:eastAsia="TimesNewRoman" w:hAnsi="Calibri" w:cs="Calibri"/>
        </w:rPr>
        <w:t>ś</w:t>
      </w:r>
      <w:r w:rsidRPr="00167439">
        <w:rPr>
          <w:rFonts w:ascii="Calibri" w:hAnsi="Calibri" w:cs="Calibri"/>
        </w:rPr>
        <w:t>ci drzewiastej. Nara</w:t>
      </w:r>
      <w:r>
        <w:rPr>
          <w:rFonts w:ascii="Calibri" w:eastAsia="TimesNewRoman" w:hAnsi="Calibri" w:cs="Calibri"/>
        </w:rPr>
        <w:t>ż</w:t>
      </w:r>
      <w:r w:rsidRPr="00167439">
        <w:rPr>
          <w:rFonts w:ascii="Calibri" w:hAnsi="Calibri" w:cs="Calibri"/>
        </w:rPr>
        <w:t>one s</w:t>
      </w:r>
      <w:r w:rsidRPr="00167439">
        <w:rPr>
          <w:rFonts w:ascii="Calibri" w:eastAsia="TimesNewRoman" w:hAnsi="Calibri" w:cs="Calibri"/>
        </w:rPr>
        <w:t>ą</w:t>
      </w:r>
      <w:r>
        <w:rPr>
          <w:rFonts w:ascii="Calibri" w:hAnsi="Calibri" w:cs="Calibri"/>
        </w:rPr>
        <w:t xml:space="preserve"> </w:t>
      </w:r>
      <w:r w:rsidRPr="00167439">
        <w:rPr>
          <w:rFonts w:ascii="Calibri" w:hAnsi="Calibri" w:cs="Calibri"/>
        </w:rPr>
        <w:t>równie</w:t>
      </w:r>
      <w:r>
        <w:rPr>
          <w:rFonts w:ascii="Calibri" w:eastAsia="TimesNewRoman" w:hAnsi="Calibri" w:cs="Calibri"/>
        </w:rPr>
        <w:t>ż</w:t>
      </w:r>
      <w:r w:rsidRPr="00167439">
        <w:rPr>
          <w:rFonts w:ascii="Calibri" w:eastAsia="TimesNewRoman" w:hAnsi="Calibri" w:cs="Calibri"/>
        </w:rPr>
        <w:t xml:space="preserve"> </w:t>
      </w:r>
      <w:r>
        <w:rPr>
          <w:rFonts w:ascii="Calibri" w:hAnsi="Calibri" w:cs="Calibri"/>
        </w:rPr>
        <w:t>na antropopresję</w:t>
      </w:r>
      <w:r w:rsidRPr="00167439">
        <w:rPr>
          <w:rFonts w:ascii="Calibri" w:hAnsi="Calibri" w:cs="Calibri"/>
        </w:rPr>
        <w:t xml:space="preserve"> wynikaj</w:t>
      </w:r>
      <w:r w:rsidRPr="00167439">
        <w:rPr>
          <w:rFonts w:ascii="Calibri" w:eastAsia="TimesNewRoman" w:hAnsi="Calibri" w:cs="Calibri"/>
        </w:rPr>
        <w:t>ą</w:t>
      </w:r>
      <w:r w:rsidRPr="00167439">
        <w:rPr>
          <w:rFonts w:ascii="Calibri" w:hAnsi="Calibri" w:cs="Calibri"/>
        </w:rPr>
        <w:t>c</w:t>
      </w:r>
      <w:r w:rsidRPr="00167439">
        <w:rPr>
          <w:rFonts w:ascii="Calibri" w:eastAsia="TimesNewRoman" w:hAnsi="Calibri" w:cs="Calibri"/>
        </w:rPr>
        <w:t xml:space="preserve">ą </w:t>
      </w:r>
      <w:r w:rsidRPr="00167439">
        <w:rPr>
          <w:rFonts w:ascii="Calibri" w:hAnsi="Calibri" w:cs="Calibri"/>
        </w:rPr>
        <w:t>z post</w:t>
      </w:r>
      <w:r w:rsidRPr="00167439">
        <w:rPr>
          <w:rFonts w:ascii="Calibri" w:eastAsia="TimesNewRoman" w:hAnsi="Calibri" w:cs="Calibri"/>
        </w:rPr>
        <w:t>ę</w:t>
      </w:r>
      <w:r w:rsidRPr="00167439">
        <w:rPr>
          <w:rFonts w:ascii="Calibri" w:hAnsi="Calibri" w:cs="Calibri"/>
        </w:rPr>
        <w:t>puj</w:t>
      </w:r>
      <w:r w:rsidRPr="00167439">
        <w:rPr>
          <w:rFonts w:ascii="Calibri" w:eastAsia="TimesNewRoman" w:hAnsi="Calibri" w:cs="Calibri"/>
        </w:rPr>
        <w:t>ą</w:t>
      </w:r>
      <w:r w:rsidRPr="00167439">
        <w:rPr>
          <w:rFonts w:ascii="Calibri" w:hAnsi="Calibri" w:cs="Calibri"/>
        </w:rPr>
        <w:t>cej na omawianym terenie zabudowy</w:t>
      </w:r>
      <w:r>
        <w:rPr>
          <w:rFonts w:ascii="Calibri" w:hAnsi="Calibri" w:cs="Calibri"/>
        </w:rPr>
        <w:t xml:space="preserve"> </w:t>
      </w:r>
      <w:r w:rsidRPr="00167439">
        <w:rPr>
          <w:rFonts w:ascii="Calibri" w:hAnsi="Calibri" w:cs="Calibri"/>
        </w:rPr>
        <w:t>mieszkaniowej. Zbiorowiska wilgotnych okrajów niegdy</w:t>
      </w:r>
      <w:r w:rsidRPr="00167439">
        <w:rPr>
          <w:rFonts w:ascii="Calibri" w:eastAsia="TimesNewRoman" w:hAnsi="Calibri" w:cs="Calibri"/>
        </w:rPr>
        <w:t xml:space="preserve">ś </w:t>
      </w:r>
      <w:r w:rsidRPr="00167439">
        <w:rPr>
          <w:rFonts w:ascii="Calibri" w:hAnsi="Calibri" w:cs="Calibri"/>
        </w:rPr>
        <w:t xml:space="preserve">rzadko </w:t>
      </w:r>
      <w:r w:rsidRPr="00910EE3">
        <w:rPr>
          <w:rFonts w:ascii="Calibri" w:hAnsi="Calibri" w:cs="Calibri"/>
        </w:rPr>
        <w:t>wyst</w:t>
      </w:r>
      <w:r w:rsidRPr="00910EE3">
        <w:rPr>
          <w:rFonts w:ascii="Calibri" w:eastAsia="TimesNewRoman" w:hAnsi="Calibri" w:cs="Calibri"/>
        </w:rPr>
        <w:t>ę</w:t>
      </w:r>
      <w:r w:rsidRPr="00910EE3">
        <w:rPr>
          <w:rFonts w:ascii="Calibri" w:hAnsi="Calibri" w:cs="Calibri"/>
        </w:rPr>
        <w:t>puj</w:t>
      </w:r>
      <w:r w:rsidRPr="00910EE3">
        <w:rPr>
          <w:rFonts w:ascii="Calibri" w:eastAsia="TimesNewRoman" w:hAnsi="Calibri" w:cs="Calibri"/>
        </w:rPr>
        <w:t>ą</w:t>
      </w:r>
      <w:r w:rsidRPr="00910EE3">
        <w:rPr>
          <w:rFonts w:ascii="Calibri" w:hAnsi="Calibri" w:cs="Calibri"/>
        </w:rPr>
        <w:t>ce obecnie dzi</w:t>
      </w:r>
      <w:r w:rsidRPr="00910EE3">
        <w:rPr>
          <w:rFonts w:ascii="Calibri" w:eastAsia="TimesNewRoman" w:hAnsi="Calibri" w:cs="Calibri"/>
        </w:rPr>
        <w:t>ę</w:t>
      </w:r>
      <w:r w:rsidRPr="00910EE3">
        <w:rPr>
          <w:rFonts w:ascii="Calibri" w:hAnsi="Calibri" w:cs="Calibri"/>
        </w:rPr>
        <w:t>ki działalno</w:t>
      </w:r>
      <w:r w:rsidRPr="00910EE3">
        <w:rPr>
          <w:rFonts w:ascii="Calibri" w:eastAsia="TimesNewRoman" w:hAnsi="Calibri" w:cs="Calibri"/>
        </w:rPr>
        <w:t>ś</w:t>
      </w:r>
      <w:r w:rsidRPr="00910EE3">
        <w:rPr>
          <w:rFonts w:ascii="Calibri" w:hAnsi="Calibri" w:cs="Calibri"/>
        </w:rPr>
        <w:t>ci człowieka rozszerzyły swój areał, cz</w:t>
      </w:r>
      <w:r w:rsidRPr="00910EE3">
        <w:rPr>
          <w:rFonts w:ascii="Calibri" w:eastAsia="TimesNewRoman" w:hAnsi="Calibri" w:cs="Calibri"/>
        </w:rPr>
        <w:t>ę</w:t>
      </w:r>
      <w:r w:rsidRPr="00910EE3">
        <w:rPr>
          <w:rFonts w:ascii="Calibri" w:hAnsi="Calibri" w:cs="Calibri"/>
        </w:rPr>
        <w:t xml:space="preserve">sto </w:t>
      </w:r>
      <w:r w:rsidRPr="00910EE3">
        <w:rPr>
          <w:rFonts w:ascii="Calibri" w:hAnsi="Calibri" w:cs="Calibri"/>
        </w:rPr>
        <w:lastRenderedPageBreak/>
        <w:t>s</w:t>
      </w:r>
      <w:r w:rsidRPr="00910EE3">
        <w:rPr>
          <w:rFonts w:ascii="Calibri" w:eastAsia="TimesNewRoman" w:hAnsi="Calibri" w:cs="Calibri"/>
        </w:rPr>
        <w:t xml:space="preserve">ą </w:t>
      </w:r>
      <w:r w:rsidRPr="00910EE3">
        <w:rPr>
          <w:rFonts w:ascii="Calibri" w:hAnsi="Calibri" w:cs="Calibri"/>
        </w:rPr>
        <w:t>spotykane na omawianym terenie w szczególno</w:t>
      </w:r>
      <w:r w:rsidRPr="00910EE3">
        <w:rPr>
          <w:rFonts w:ascii="Calibri" w:eastAsia="TimesNewRoman" w:hAnsi="Calibri" w:cs="Calibri"/>
        </w:rPr>
        <w:t>ś</w:t>
      </w:r>
      <w:r w:rsidRPr="00910EE3">
        <w:rPr>
          <w:rFonts w:ascii="Calibri" w:hAnsi="Calibri" w:cs="Calibri"/>
        </w:rPr>
        <w:t>ci ich bujny rozwój obserwuje si</w:t>
      </w:r>
      <w:r w:rsidRPr="00910EE3">
        <w:rPr>
          <w:rFonts w:ascii="Calibri" w:eastAsia="TimesNewRoman" w:hAnsi="Calibri" w:cs="Calibri"/>
        </w:rPr>
        <w:t xml:space="preserve">ę </w:t>
      </w:r>
      <w:r w:rsidRPr="00910EE3">
        <w:rPr>
          <w:rFonts w:ascii="Calibri" w:hAnsi="Calibri" w:cs="Calibri"/>
        </w:rPr>
        <w:t>nad brzegami cieków oraz rowów melioracyjnych.</w:t>
      </w:r>
    </w:p>
    <w:p w:rsidR="0026261B" w:rsidRPr="00EB25D2" w:rsidRDefault="0026261B" w:rsidP="00EB25D2">
      <w:pPr>
        <w:autoSpaceDE w:val="0"/>
        <w:autoSpaceDN w:val="0"/>
        <w:adjustRightInd w:val="0"/>
        <w:spacing w:before="0"/>
        <w:ind w:left="601"/>
        <w:rPr>
          <w:rFonts w:ascii="Calibri" w:hAnsi="Calibri" w:cs="Calibri"/>
        </w:rPr>
      </w:pPr>
      <w:r w:rsidRPr="00910EE3">
        <w:rPr>
          <w:rFonts w:ascii="Calibri" w:hAnsi="Calibri" w:cs="Calibri"/>
        </w:rPr>
        <w:t>Na omawianym obszarze stwierdzono nast</w:t>
      </w:r>
      <w:r w:rsidRPr="00910EE3">
        <w:rPr>
          <w:rFonts w:ascii="Calibri" w:eastAsia="TimesNewRoman" w:hAnsi="Calibri" w:cs="Calibri"/>
        </w:rPr>
        <w:t>ę</w:t>
      </w:r>
      <w:r w:rsidRPr="00910EE3">
        <w:rPr>
          <w:rFonts w:ascii="Calibri" w:hAnsi="Calibri" w:cs="Calibri"/>
        </w:rPr>
        <w:t>puj</w:t>
      </w:r>
      <w:r w:rsidRPr="00910EE3">
        <w:rPr>
          <w:rFonts w:ascii="Calibri" w:eastAsia="TimesNewRoman" w:hAnsi="Calibri" w:cs="Calibri"/>
        </w:rPr>
        <w:t>ą</w:t>
      </w:r>
      <w:r w:rsidRPr="00910EE3">
        <w:rPr>
          <w:rFonts w:ascii="Calibri" w:hAnsi="Calibri" w:cs="Calibri"/>
        </w:rPr>
        <w:t>ce taksony podlegaj</w:t>
      </w:r>
      <w:r w:rsidRPr="00910EE3">
        <w:rPr>
          <w:rFonts w:ascii="Calibri" w:eastAsia="TimesNewRoman" w:hAnsi="Calibri" w:cs="Calibri"/>
        </w:rPr>
        <w:t>ą</w:t>
      </w:r>
      <w:r w:rsidRPr="00910EE3">
        <w:rPr>
          <w:rFonts w:ascii="Calibri" w:hAnsi="Calibri" w:cs="Calibri"/>
        </w:rPr>
        <w:t>ce ochronie</w:t>
      </w:r>
      <w:r w:rsidRPr="00EB25D2">
        <w:rPr>
          <w:rFonts w:ascii="Calibri" w:hAnsi="Calibri" w:cs="Calibri"/>
        </w:rPr>
        <w:t xml:space="preserve"> prawnej:</w:t>
      </w:r>
    </w:p>
    <w:p w:rsidR="0026261B" w:rsidRPr="00EB25D2" w:rsidRDefault="0026261B" w:rsidP="00EB25D2">
      <w:pPr>
        <w:autoSpaceDE w:val="0"/>
        <w:autoSpaceDN w:val="0"/>
        <w:adjustRightInd w:val="0"/>
        <w:spacing w:before="0"/>
        <w:ind w:left="601"/>
        <w:rPr>
          <w:rFonts w:ascii="Calibri" w:hAnsi="Calibri" w:cs="Calibri"/>
          <w:i/>
          <w:iCs/>
        </w:rPr>
      </w:pPr>
      <w:r w:rsidRPr="00EB25D2">
        <w:rPr>
          <w:rFonts w:ascii="Calibri" w:hAnsi="Calibri" w:cs="Calibri"/>
        </w:rPr>
        <w:t xml:space="preserve">- </w:t>
      </w:r>
      <w:r w:rsidRPr="00EB25D2">
        <w:rPr>
          <w:rFonts w:ascii="Calibri" w:eastAsia="TimesNewRoman" w:hAnsi="Calibri" w:cs="Calibri"/>
        </w:rPr>
        <w:t>ś</w:t>
      </w:r>
      <w:r w:rsidRPr="00EB25D2">
        <w:rPr>
          <w:rFonts w:ascii="Calibri" w:hAnsi="Calibri" w:cs="Calibri"/>
        </w:rPr>
        <w:t>cisłej</w:t>
      </w:r>
      <w:r>
        <w:rPr>
          <w:rFonts w:ascii="Calibri" w:hAnsi="Calibri" w:cs="Calibri"/>
        </w:rPr>
        <w:t>:</w:t>
      </w:r>
      <w:r w:rsidRPr="00EB25D2">
        <w:rPr>
          <w:rFonts w:ascii="Calibri" w:hAnsi="Calibri" w:cs="Calibri"/>
        </w:rPr>
        <w:t xml:space="preserve"> jarz</w:t>
      </w:r>
      <w:r w:rsidRPr="00EB25D2">
        <w:rPr>
          <w:rFonts w:ascii="Calibri" w:eastAsia="TimesNewRoman" w:hAnsi="Calibri" w:cs="Calibri"/>
        </w:rPr>
        <w:t>ą</w:t>
      </w:r>
      <w:r w:rsidRPr="00EB25D2">
        <w:rPr>
          <w:rFonts w:ascii="Calibri" w:hAnsi="Calibri" w:cs="Calibri"/>
        </w:rPr>
        <w:t xml:space="preserve">b szwedzki </w:t>
      </w:r>
      <w:proofErr w:type="spellStart"/>
      <w:r w:rsidRPr="00EB25D2">
        <w:rPr>
          <w:rFonts w:ascii="Calibri" w:hAnsi="Calibri" w:cs="Calibri"/>
          <w:i/>
          <w:iCs/>
        </w:rPr>
        <w:t>Sorbus</w:t>
      </w:r>
      <w:proofErr w:type="spellEnd"/>
      <w:r w:rsidRPr="00EB25D2">
        <w:rPr>
          <w:rFonts w:ascii="Calibri" w:hAnsi="Calibri" w:cs="Calibri"/>
          <w:i/>
          <w:iCs/>
        </w:rPr>
        <w:t xml:space="preserve"> intermedia</w:t>
      </w:r>
      <w:r w:rsidRPr="00EB25D2">
        <w:rPr>
          <w:rFonts w:ascii="Calibri" w:hAnsi="Calibri" w:cs="Calibri"/>
        </w:rPr>
        <w:t xml:space="preserve">, kruszczyk szerokolistny </w:t>
      </w:r>
      <w:proofErr w:type="spellStart"/>
      <w:r w:rsidRPr="00EB25D2">
        <w:rPr>
          <w:rFonts w:ascii="Calibri" w:hAnsi="Calibri" w:cs="Calibri"/>
          <w:i/>
          <w:iCs/>
        </w:rPr>
        <w:t>Epipactis</w:t>
      </w:r>
      <w:proofErr w:type="spellEnd"/>
      <w:r w:rsidRPr="00EB25D2">
        <w:rPr>
          <w:rFonts w:ascii="Calibri" w:hAnsi="Calibri" w:cs="Calibri"/>
          <w:i/>
          <w:iCs/>
        </w:rPr>
        <w:t xml:space="preserve"> </w:t>
      </w:r>
      <w:proofErr w:type="spellStart"/>
      <w:r w:rsidRPr="00EB25D2">
        <w:rPr>
          <w:rFonts w:ascii="Calibri" w:hAnsi="Calibri" w:cs="Calibri"/>
          <w:i/>
          <w:iCs/>
        </w:rPr>
        <w:t>helleborine</w:t>
      </w:r>
      <w:proofErr w:type="spellEnd"/>
      <w:r w:rsidRPr="00EB25D2">
        <w:rPr>
          <w:rFonts w:ascii="Calibri" w:hAnsi="Calibri" w:cs="Calibri"/>
          <w:i/>
          <w:iCs/>
        </w:rPr>
        <w:t>,</w:t>
      </w:r>
      <w:r>
        <w:rPr>
          <w:rFonts w:ascii="Calibri" w:hAnsi="Calibri" w:cs="Calibri"/>
          <w:i/>
          <w:iCs/>
        </w:rPr>
        <w:t xml:space="preserve"> </w:t>
      </w:r>
      <w:r w:rsidRPr="00EB25D2">
        <w:rPr>
          <w:rFonts w:ascii="Calibri" w:hAnsi="Calibri" w:cs="Calibri"/>
        </w:rPr>
        <w:t>go</w:t>
      </w:r>
      <w:r w:rsidRPr="00EB25D2">
        <w:rPr>
          <w:rFonts w:ascii="Calibri" w:eastAsia="TimesNewRoman" w:hAnsi="Calibri" w:cs="Calibri"/>
        </w:rPr>
        <w:t>ź</w:t>
      </w:r>
      <w:r w:rsidRPr="00EB25D2">
        <w:rPr>
          <w:rFonts w:ascii="Calibri" w:hAnsi="Calibri" w:cs="Calibri"/>
        </w:rPr>
        <w:t xml:space="preserve">dzik pyszny </w:t>
      </w:r>
      <w:proofErr w:type="spellStart"/>
      <w:r w:rsidRPr="00EB25D2">
        <w:rPr>
          <w:rFonts w:ascii="Calibri" w:hAnsi="Calibri" w:cs="Calibri"/>
          <w:i/>
          <w:iCs/>
        </w:rPr>
        <w:t>Dianthus</w:t>
      </w:r>
      <w:proofErr w:type="spellEnd"/>
      <w:r w:rsidRPr="00EB25D2">
        <w:rPr>
          <w:rFonts w:ascii="Calibri" w:hAnsi="Calibri" w:cs="Calibri"/>
          <w:i/>
          <w:iCs/>
        </w:rPr>
        <w:t xml:space="preserve"> </w:t>
      </w:r>
      <w:proofErr w:type="spellStart"/>
      <w:r w:rsidRPr="00EB25D2">
        <w:rPr>
          <w:rFonts w:ascii="Calibri" w:hAnsi="Calibri" w:cs="Calibri"/>
          <w:i/>
          <w:iCs/>
        </w:rPr>
        <w:t>superbus</w:t>
      </w:r>
      <w:proofErr w:type="spellEnd"/>
      <w:r w:rsidRPr="00EB25D2">
        <w:rPr>
          <w:rFonts w:ascii="Calibri" w:hAnsi="Calibri" w:cs="Calibri"/>
          <w:i/>
          <w:iCs/>
        </w:rPr>
        <w:t>,</w:t>
      </w:r>
    </w:p>
    <w:p w:rsidR="0026261B" w:rsidRPr="00EB25D2" w:rsidRDefault="0026261B" w:rsidP="00EB25D2">
      <w:pPr>
        <w:autoSpaceDE w:val="0"/>
        <w:autoSpaceDN w:val="0"/>
        <w:adjustRightInd w:val="0"/>
        <w:spacing w:before="0"/>
        <w:ind w:left="601"/>
        <w:rPr>
          <w:rFonts w:ascii="Calibri" w:hAnsi="Calibri" w:cs="Calibri"/>
          <w:i/>
          <w:iCs/>
        </w:rPr>
      </w:pPr>
      <w:r w:rsidRPr="00EB25D2">
        <w:rPr>
          <w:rFonts w:ascii="Calibri" w:hAnsi="Calibri" w:cs="Calibri"/>
        </w:rPr>
        <w:t>- cz</w:t>
      </w:r>
      <w:r w:rsidRPr="00EB25D2">
        <w:rPr>
          <w:rFonts w:ascii="Calibri" w:eastAsia="TimesNewRoman" w:hAnsi="Calibri" w:cs="Calibri"/>
        </w:rPr>
        <w:t>ęś</w:t>
      </w:r>
      <w:r w:rsidRPr="00EB25D2">
        <w:rPr>
          <w:rFonts w:ascii="Calibri" w:hAnsi="Calibri" w:cs="Calibri"/>
        </w:rPr>
        <w:t>ciowej</w:t>
      </w:r>
      <w:r>
        <w:rPr>
          <w:rFonts w:ascii="Calibri" w:hAnsi="Calibri" w:cs="Calibri"/>
        </w:rPr>
        <w:t>:</w:t>
      </w:r>
      <w:r w:rsidRPr="00EB25D2">
        <w:rPr>
          <w:rFonts w:ascii="Calibri" w:hAnsi="Calibri" w:cs="Calibri"/>
        </w:rPr>
        <w:t xml:space="preserve"> kruszyna pospolita </w:t>
      </w:r>
      <w:proofErr w:type="spellStart"/>
      <w:r w:rsidRPr="00EB25D2">
        <w:rPr>
          <w:rFonts w:ascii="Calibri" w:hAnsi="Calibri" w:cs="Calibri"/>
          <w:i/>
          <w:iCs/>
        </w:rPr>
        <w:t>Farngula</w:t>
      </w:r>
      <w:proofErr w:type="spellEnd"/>
      <w:r w:rsidRPr="00EB25D2">
        <w:rPr>
          <w:rFonts w:ascii="Calibri" w:hAnsi="Calibri" w:cs="Calibri"/>
          <w:i/>
          <w:iCs/>
        </w:rPr>
        <w:t xml:space="preserve"> </w:t>
      </w:r>
      <w:proofErr w:type="spellStart"/>
      <w:r w:rsidRPr="00EB25D2">
        <w:rPr>
          <w:rFonts w:ascii="Calibri" w:hAnsi="Calibri" w:cs="Calibri"/>
          <w:i/>
          <w:iCs/>
        </w:rPr>
        <w:t>alnus</w:t>
      </w:r>
      <w:proofErr w:type="spellEnd"/>
      <w:r w:rsidRPr="00EB25D2">
        <w:rPr>
          <w:rFonts w:ascii="Calibri" w:hAnsi="Calibri" w:cs="Calibri"/>
          <w:i/>
          <w:iCs/>
        </w:rPr>
        <w:t xml:space="preserve">, </w:t>
      </w:r>
      <w:r w:rsidRPr="00EB25D2">
        <w:rPr>
          <w:rFonts w:ascii="Calibri" w:hAnsi="Calibri" w:cs="Calibri"/>
        </w:rPr>
        <w:t xml:space="preserve">kocanki piaskowe </w:t>
      </w:r>
      <w:proofErr w:type="spellStart"/>
      <w:r w:rsidRPr="00EB25D2">
        <w:rPr>
          <w:rFonts w:ascii="Calibri" w:hAnsi="Calibri" w:cs="Calibri"/>
          <w:i/>
          <w:iCs/>
        </w:rPr>
        <w:t>Helichrysum</w:t>
      </w:r>
      <w:proofErr w:type="spellEnd"/>
      <w:r w:rsidRPr="00EB25D2">
        <w:rPr>
          <w:rFonts w:ascii="Calibri" w:hAnsi="Calibri" w:cs="Calibri"/>
          <w:i/>
          <w:iCs/>
        </w:rPr>
        <w:t xml:space="preserve"> </w:t>
      </w:r>
      <w:proofErr w:type="spellStart"/>
      <w:r w:rsidRPr="00EB25D2">
        <w:rPr>
          <w:rFonts w:ascii="Calibri" w:hAnsi="Calibri" w:cs="Calibri"/>
          <w:i/>
          <w:iCs/>
        </w:rPr>
        <w:t>arenarium</w:t>
      </w:r>
      <w:proofErr w:type="spellEnd"/>
      <w:r w:rsidRPr="00EB25D2">
        <w:rPr>
          <w:rFonts w:ascii="Calibri" w:hAnsi="Calibri" w:cs="Calibri"/>
          <w:i/>
          <w:iCs/>
        </w:rPr>
        <w:t>,</w:t>
      </w:r>
      <w:r>
        <w:rPr>
          <w:rFonts w:ascii="Calibri" w:hAnsi="Calibri" w:cs="Calibri"/>
          <w:i/>
          <w:iCs/>
        </w:rPr>
        <w:t xml:space="preserve"> </w:t>
      </w:r>
      <w:r w:rsidRPr="00EB25D2">
        <w:rPr>
          <w:rFonts w:ascii="Calibri" w:hAnsi="Calibri" w:cs="Calibri"/>
        </w:rPr>
        <w:t xml:space="preserve">bluszcz pospolity </w:t>
      </w:r>
      <w:proofErr w:type="spellStart"/>
      <w:r w:rsidRPr="00EB25D2">
        <w:rPr>
          <w:rFonts w:ascii="Calibri" w:hAnsi="Calibri" w:cs="Calibri"/>
          <w:i/>
          <w:iCs/>
        </w:rPr>
        <w:t>Hedera</w:t>
      </w:r>
      <w:proofErr w:type="spellEnd"/>
      <w:r w:rsidRPr="00EB25D2">
        <w:rPr>
          <w:rFonts w:ascii="Calibri" w:hAnsi="Calibri" w:cs="Calibri"/>
          <w:i/>
          <w:iCs/>
        </w:rPr>
        <w:t xml:space="preserve"> </w:t>
      </w:r>
      <w:proofErr w:type="spellStart"/>
      <w:r w:rsidRPr="00EB25D2">
        <w:rPr>
          <w:rFonts w:ascii="Calibri" w:hAnsi="Calibri" w:cs="Calibri"/>
          <w:i/>
          <w:iCs/>
        </w:rPr>
        <w:t>helix</w:t>
      </w:r>
      <w:proofErr w:type="spellEnd"/>
      <w:r w:rsidRPr="00EB25D2">
        <w:rPr>
          <w:rFonts w:ascii="Calibri" w:hAnsi="Calibri" w:cs="Calibri"/>
          <w:i/>
          <w:iCs/>
        </w:rPr>
        <w:t xml:space="preserve">, </w:t>
      </w:r>
      <w:r w:rsidRPr="00EB25D2">
        <w:rPr>
          <w:rFonts w:ascii="Calibri" w:hAnsi="Calibri" w:cs="Calibri"/>
        </w:rPr>
        <w:t xml:space="preserve">kopytnik pospolity </w:t>
      </w:r>
      <w:proofErr w:type="spellStart"/>
      <w:r w:rsidRPr="00EB25D2">
        <w:rPr>
          <w:rFonts w:ascii="Calibri" w:hAnsi="Calibri" w:cs="Calibri"/>
          <w:i/>
          <w:iCs/>
        </w:rPr>
        <w:t>Asarum</w:t>
      </w:r>
      <w:proofErr w:type="spellEnd"/>
      <w:r w:rsidRPr="00EB25D2">
        <w:rPr>
          <w:rFonts w:ascii="Calibri" w:hAnsi="Calibri" w:cs="Calibri"/>
          <w:i/>
          <w:iCs/>
        </w:rPr>
        <w:t xml:space="preserve"> </w:t>
      </w:r>
      <w:proofErr w:type="spellStart"/>
      <w:r w:rsidRPr="00EB25D2">
        <w:rPr>
          <w:rFonts w:ascii="Calibri" w:hAnsi="Calibri" w:cs="Calibri"/>
          <w:i/>
          <w:iCs/>
        </w:rPr>
        <w:t>europaeus</w:t>
      </w:r>
      <w:proofErr w:type="spellEnd"/>
      <w:r w:rsidRPr="00EB25D2">
        <w:rPr>
          <w:rFonts w:ascii="Calibri" w:hAnsi="Calibri" w:cs="Calibri"/>
          <w:i/>
          <w:iCs/>
        </w:rPr>
        <w:t xml:space="preserve">, </w:t>
      </w:r>
      <w:r w:rsidRPr="00EB25D2">
        <w:rPr>
          <w:rFonts w:ascii="Calibri" w:hAnsi="Calibri" w:cs="Calibri"/>
        </w:rPr>
        <w:t>kalina koralowa</w:t>
      </w:r>
      <w:r>
        <w:rPr>
          <w:rFonts w:ascii="Calibri" w:hAnsi="Calibri" w:cs="Calibri"/>
          <w:i/>
          <w:iCs/>
        </w:rPr>
        <w:t xml:space="preserve"> </w:t>
      </w:r>
      <w:proofErr w:type="spellStart"/>
      <w:r w:rsidRPr="00EB25D2">
        <w:rPr>
          <w:rFonts w:ascii="Calibri" w:hAnsi="Calibri" w:cs="Calibri"/>
          <w:i/>
          <w:iCs/>
        </w:rPr>
        <w:t>Viburnum</w:t>
      </w:r>
      <w:proofErr w:type="spellEnd"/>
      <w:r w:rsidRPr="00EB25D2">
        <w:rPr>
          <w:rFonts w:ascii="Calibri" w:hAnsi="Calibri" w:cs="Calibri"/>
          <w:i/>
          <w:iCs/>
        </w:rPr>
        <w:t xml:space="preserve"> </w:t>
      </w:r>
      <w:proofErr w:type="spellStart"/>
      <w:r w:rsidRPr="00EB25D2">
        <w:rPr>
          <w:rFonts w:ascii="Calibri" w:hAnsi="Calibri" w:cs="Calibri"/>
          <w:i/>
          <w:iCs/>
        </w:rPr>
        <w:t>opulus</w:t>
      </w:r>
      <w:proofErr w:type="spellEnd"/>
      <w:r w:rsidRPr="00EB25D2">
        <w:rPr>
          <w:rFonts w:ascii="Calibri" w:hAnsi="Calibri" w:cs="Calibri"/>
          <w:i/>
          <w:iCs/>
        </w:rPr>
        <w:t>.</w:t>
      </w:r>
    </w:p>
    <w:p w:rsidR="0026261B" w:rsidRPr="00EB25D2" w:rsidRDefault="0026261B" w:rsidP="00EB25D2">
      <w:pPr>
        <w:autoSpaceDE w:val="0"/>
        <w:autoSpaceDN w:val="0"/>
        <w:adjustRightInd w:val="0"/>
        <w:spacing w:before="0"/>
        <w:ind w:left="601"/>
        <w:rPr>
          <w:rFonts w:ascii="Calibri" w:hAnsi="Calibri" w:cs="Calibri"/>
        </w:rPr>
      </w:pPr>
      <w:r w:rsidRPr="00EB25D2">
        <w:rPr>
          <w:rFonts w:ascii="Calibri" w:hAnsi="Calibri" w:cs="Calibri"/>
        </w:rPr>
        <w:t>Ponadto na omawianym terenie stwierdzono podlegaj</w:t>
      </w:r>
      <w:r w:rsidRPr="00EB25D2">
        <w:rPr>
          <w:rFonts w:ascii="Calibri" w:eastAsia="TimesNewRoman" w:hAnsi="Calibri" w:cs="Calibri"/>
        </w:rPr>
        <w:t>ą</w:t>
      </w:r>
      <w:r w:rsidRPr="00EB25D2">
        <w:rPr>
          <w:rFonts w:ascii="Calibri" w:hAnsi="Calibri" w:cs="Calibri"/>
        </w:rPr>
        <w:t>ce cz</w:t>
      </w:r>
      <w:r w:rsidRPr="00EB25D2">
        <w:rPr>
          <w:rFonts w:ascii="Calibri" w:eastAsia="TimesNewRoman" w:hAnsi="Calibri" w:cs="Calibri"/>
        </w:rPr>
        <w:t>ęś</w:t>
      </w:r>
      <w:r w:rsidRPr="00EB25D2">
        <w:rPr>
          <w:rFonts w:ascii="Calibri" w:hAnsi="Calibri" w:cs="Calibri"/>
        </w:rPr>
        <w:t>ciowej ochronie gatunkowej</w:t>
      </w:r>
      <w:r>
        <w:rPr>
          <w:rFonts w:ascii="Calibri" w:hAnsi="Calibri" w:cs="Calibri"/>
        </w:rPr>
        <w:t xml:space="preserve"> </w:t>
      </w:r>
      <w:r w:rsidRPr="00EB25D2">
        <w:rPr>
          <w:rFonts w:ascii="Calibri" w:hAnsi="Calibri" w:cs="Calibri"/>
        </w:rPr>
        <w:t xml:space="preserve">porosty: chrobotek </w:t>
      </w:r>
      <w:proofErr w:type="spellStart"/>
      <w:r w:rsidRPr="00EB25D2">
        <w:rPr>
          <w:rFonts w:ascii="Calibri" w:hAnsi="Calibri" w:cs="Calibri"/>
        </w:rPr>
        <w:t>naje</w:t>
      </w:r>
      <w:r w:rsidRPr="00EB25D2">
        <w:rPr>
          <w:rFonts w:ascii="Calibri" w:eastAsia="TimesNewRoman" w:hAnsi="Calibri" w:cs="Calibri"/>
        </w:rPr>
        <w:t>Ŝ</w:t>
      </w:r>
      <w:r w:rsidRPr="00EB25D2">
        <w:rPr>
          <w:rFonts w:ascii="Calibri" w:hAnsi="Calibri" w:cs="Calibri"/>
        </w:rPr>
        <w:t>ony</w:t>
      </w:r>
      <w:proofErr w:type="spellEnd"/>
      <w:r w:rsidRPr="00EB25D2">
        <w:rPr>
          <w:rFonts w:ascii="Calibri" w:hAnsi="Calibri" w:cs="Calibri"/>
        </w:rPr>
        <w:t xml:space="preserve"> </w:t>
      </w:r>
      <w:proofErr w:type="spellStart"/>
      <w:r w:rsidRPr="00EB25D2">
        <w:rPr>
          <w:rFonts w:ascii="Calibri" w:hAnsi="Calibri" w:cs="Calibri"/>
          <w:i/>
          <w:iCs/>
        </w:rPr>
        <w:t>Cladonia</w:t>
      </w:r>
      <w:proofErr w:type="spellEnd"/>
      <w:r w:rsidRPr="00EB25D2">
        <w:rPr>
          <w:rFonts w:ascii="Calibri" w:hAnsi="Calibri" w:cs="Calibri"/>
          <w:i/>
          <w:iCs/>
        </w:rPr>
        <w:t xml:space="preserve"> </w:t>
      </w:r>
      <w:proofErr w:type="spellStart"/>
      <w:r w:rsidRPr="00EB25D2">
        <w:rPr>
          <w:rFonts w:ascii="Calibri" w:hAnsi="Calibri" w:cs="Calibri"/>
          <w:i/>
          <w:iCs/>
        </w:rPr>
        <w:t>portentosa</w:t>
      </w:r>
      <w:proofErr w:type="spellEnd"/>
      <w:r w:rsidRPr="00EB25D2">
        <w:rPr>
          <w:rFonts w:ascii="Calibri" w:hAnsi="Calibri" w:cs="Calibri"/>
          <w:i/>
          <w:iCs/>
        </w:rPr>
        <w:t xml:space="preserve">, </w:t>
      </w:r>
      <w:r w:rsidRPr="00EB25D2">
        <w:rPr>
          <w:rFonts w:ascii="Calibri" w:hAnsi="Calibri" w:cs="Calibri"/>
        </w:rPr>
        <w:t>m</w:t>
      </w:r>
      <w:r w:rsidRPr="00EB25D2">
        <w:rPr>
          <w:rFonts w:ascii="Calibri" w:eastAsia="TimesNewRoman" w:hAnsi="Calibri" w:cs="Calibri"/>
        </w:rPr>
        <w:t>ą</w:t>
      </w:r>
      <w:r w:rsidRPr="00EB25D2">
        <w:rPr>
          <w:rFonts w:ascii="Calibri" w:hAnsi="Calibri" w:cs="Calibri"/>
        </w:rPr>
        <w:t xml:space="preserve">kla </w:t>
      </w:r>
      <w:proofErr w:type="spellStart"/>
      <w:r w:rsidRPr="00EB25D2">
        <w:rPr>
          <w:rFonts w:ascii="Calibri" w:hAnsi="Calibri" w:cs="Calibri"/>
        </w:rPr>
        <w:t>tarniowa</w:t>
      </w:r>
      <w:proofErr w:type="spellEnd"/>
      <w:r w:rsidRPr="00EB25D2">
        <w:rPr>
          <w:rFonts w:ascii="Calibri" w:hAnsi="Calibri" w:cs="Calibri"/>
        </w:rPr>
        <w:t xml:space="preserve"> </w:t>
      </w:r>
      <w:proofErr w:type="spellStart"/>
      <w:r w:rsidRPr="00EB25D2">
        <w:rPr>
          <w:rFonts w:ascii="Calibri" w:hAnsi="Calibri" w:cs="Calibri"/>
          <w:i/>
          <w:iCs/>
        </w:rPr>
        <w:t>Evernia</w:t>
      </w:r>
      <w:proofErr w:type="spellEnd"/>
      <w:r w:rsidRPr="00EB25D2">
        <w:rPr>
          <w:rFonts w:ascii="Calibri" w:hAnsi="Calibri" w:cs="Calibri"/>
          <w:i/>
          <w:iCs/>
        </w:rPr>
        <w:t xml:space="preserve"> </w:t>
      </w:r>
      <w:proofErr w:type="spellStart"/>
      <w:r w:rsidRPr="00EB25D2">
        <w:rPr>
          <w:rFonts w:ascii="Calibri" w:hAnsi="Calibri" w:cs="Calibri"/>
          <w:i/>
          <w:iCs/>
        </w:rPr>
        <w:t>prunastri</w:t>
      </w:r>
      <w:proofErr w:type="spellEnd"/>
      <w:r w:rsidRPr="00EB25D2">
        <w:rPr>
          <w:rFonts w:ascii="Calibri" w:hAnsi="Calibri" w:cs="Calibri"/>
          <w:i/>
          <w:iCs/>
        </w:rPr>
        <w:t>,</w:t>
      </w:r>
      <w:r>
        <w:rPr>
          <w:rFonts w:ascii="Calibri" w:hAnsi="Calibri" w:cs="Calibri"/>
        </w:rPr>
        <w:t xml:space="preserve"> </w:t>
      </w:r>
      <w:r w:rsidRPr="00EB25D2">
        <w:rPr>
          <w:rFonts w:ascii="Calibri" w:hAnsi="Calibri" w:cs="Calibri"/>
        </w:rPr>
        <w:t xml:space="preserve">chrobotek reniferowy </w:t>
      </w:r>
      <w:proofErr w:type="spellStart"/>
      <w:r w:rsidRPr="00EB25D2">
        <w:rPr>
          <w:rFonts w:ascii="Calibri" w:hAnsi="Calibri" w:cs="Calibri"/>
          <w:i/>
          <w:iCs/>
        </w:rPr>
        <w:t>Cladonia</w:t>
      </w:r>
      <w:proofErr w:type="spellEnd"/>
      <w:r w:rsidRPr="00EB25D2">
        <w:rPr>
          <w:rFonts w:ascii="Calibri" w:hAnsi="Calibri" w:cs="Calibri"/>
          <w:i/>
          <w:iCs/>
        </w:rPr>
        <w:t xml:space="preserve"> </w:t>
      </w:r>
      <w:proofErr w:type="spellStart"/>
      <w:r w:rsidRPr="00EB25D2">
        <w:rPr>
          <w:rFonts w:ascii="Calibri" w:hAnsi="Calibri" w:cs="Calibri"/>
          <w:i/>
          <w:iCs/>
        </w:rPr>
        <w:t>rangiferini</w:t>
      </w:r>
      <w:proofErr w:type="spellEnd"/>
      <w:r w:rsidRPr="00EB25D2">
        <w:rPr>
          <w:rFonts w:ascii="Calibri" w:hAnsi="Calibri" w:cs="Calibri"/>
          <w:i/>
          <w:iCs/>
        </w:rPr>
        <w:t xml:space="preserve"> </w:t>
      </w:r>
      <w:r w:rsidRPr="00EB25D2">
        <w:rPr>
          <w:rFonts w:ascii="Calibri" w:hAnsi="Calibri" w:cs="Calibri"/>
        </w:rPr>
        <w:t>oraz jednego przedstawiciela mszaków: drabika</w:t>
      </w:r>
      <w:r>
        <w:rPr>
          <w:rFonts w:ascii="Calibri" w:hAnsi="Calibri" w:cs="Calibri"/>
        </w:rPr>
        <w:t xml:space="preserve"> </w:t>
      </w:r>
      <w:r w:rsidRPr="00EB25D2">
        <w:rPr>
          <w:rFonts w:ascii="Calibri" w:hAnsi="Calibri" w:cs="Calibri"/>
        </w:rPr>
        <w:t xml:space="preserve">drzewkowatego </w:t>
      </w:r>
      <w:proofErr w:type="spellStart"/>
      <w:r w:rsidRPr="00EB25D2">
        <w:rPr>
          <w:rFonts w:ascii="Calibri" w:hAnsi="Calibri" w:cs="Calibri"/>
          <w:i/>
          <w:iCs/>
        </w:rPr>
        <w:t>Climacium</w:t>
      </w:r>
      <w:proofErr w:type="spellEnd"/>
      <w:r w:rsidRPr="00EB25D2">
        <w:rPr>
          <w:rFonts w:ascii="Calibri" w:hAnsi="Calibri" w:cs="Calibri"/>
          <w:i/>
          <w:iCs/>
        </w:rPr>
        <w:t xml:space="preserve"> </w:t>
      </w:r>
      <w:proofErr w:type="spellStart"/>
      <w:r w:rsidRPr="00EB25D2">
        <w:rPr>
          <w:rFonts w:ascii="Calibri" w:hAnsi="Calibri" w:cs="Calibri"/>
          <w:i/>
          <w:iCs/>
        </w:rPr>
        <w:t>dendroides</w:t>
      </w:r>
      <w:proofErr w:type="spellEnd"/>
      <w:r w:rsidRPr="00EB25D2">
        <w:rPr>
          <w:rFonts w:ascii="Calibri" w:hAnsi="Calibri" w:cs="Calibri"/>
          <w:i/>
          <w:iCs/>
        </w:rPr>
        <w:t>.</w:t>
      </w:r>
    </w:p>
    <w:p w:rsidR="0026261B" w:rsidRDefault="0026261B" w:rsidP="007B5957">
      <w:pPr>
        <w:autoSpaceDE w:val="0"/>
        <w:autoSpaceDN w:val="0"/>
        <w:adjustRightInd w:val="0"/>
        <w:spacing w:before="0"/>
        <w:jc w:val="left"/>
        <w:rPr>
          <w:rFonts w:ascii="Times New Roman" w:hAnsi="Times New Roman" w:cs="Times New Roman"/>
        </w:rPr>
      </w:pPr>
    </w:p>
    <w:p w:rsidR="0026261B" w:rsidRPr="00EB25D2" w:rsidRDefault="0026261B" w:rsidP="00EB25D2">
      <w:pPr>
        <w:autoSpaceDE w:val="0"/>
        <w:autoSpaceDN w:val="0"/>
        <w:adjustRightInd w:val="0"/>
        <w:spacing w:before="0"/>
        <w:ind w:left="601"/>
        <w:rPr>
          <w:rFonts w:ascii="Calibri" w:hAnsi="Calibri" w:cs="Calibri"/>
          <w:i/>
          <w:iCs/>
        </w:rPr>
      </w:pPr>
      <w:r w:rsidRPr="00EB25D2">
        <w:rPr>
          <w:rFonts w:ascii="Calibri" w:hAnsi="Calibri" w:cs="Calibri"/>
        </w:rPr>
        <w:t xml:space="preserve">Ponadto z rodziny widłakowatych ochronie </w:t>
      </w:r>
      <w:r w:rsidRPr="00EB25D2">
        <w:rPr>
          <w:rFonts w:ascii="Calibri" w:eastAsia="TimesNewRoman" w:hAnsi="Calibri" w:cs="Calibri"/>
        </w:rPr>
        <w:t>ś</w:t>
      </w:r>
      <w:r w:rsidRPr="00EB25D2">
        <w:rPr>
          <w:rFonts w:ascii="Calibri" w:hAnsi="Calibri" w:cs="Calibri"/>
        </w:rPr>
        <w:t xml:space="preserve">cisłej podlega widłak </w:t>
      </w:r>
      <w:proofErr w:type="spellStart"/>
      <w:r w:rsidRPr="00EB25D2">
        <w:rPr>
          <w:rFonts w:ascii="Calibri" w:hAnsi="Calibri" w:cs="Calibri"/>
        </w:rPr>
        <w:t>jałowcowaty</w:t>
      </w:r>
      <w:proofErr w:type="spellEnd"/>
      <w:r w:rsidRPr="00EB25D2">
        <w:rPr>
          <w:rFonts w:ascii="Calibri" w:hAnsi="Calibri" w:cs="Calibri"/>
        </w:rPr>
        <w:t xml:space="preserve"> </w:t>
      </w:r>
      <w:proofErr w:type="spellStart"/>
      <w:r w:rsidRPr="00EB25D2">
        <w:rPr>
          <w:rFonts w:ascii="Calibri" w:hAnsi="Calibri" w:cs="Calibri"/>
          <w:i/>
          <w:iCs/>
        </w:rPr>
        <w:t>Lycopodium</w:t>
      </w:r>
      <w:proofErr w:type="spellEnd"/>
      <w:r>
        <w:rPr>
          <w:rFonts w:ascii="Calibri" w:hAnsi="Calibri" w:cs="Calibri"/>
          <w:i/>
          <w:iCs/>
        </w:rPr>
        <w:t xml:space="preserve"> </w:t>
      </w:r>
      <w:proofErr w:type="spellStart"/>
      <w:r w:rsidRPr="00EB25D2">
        <w:rPr>
          <w:rFonts w:ascii="Calibri" w:hAnsi="Calibri" w:cs="Calibri"/>
          <w:i/>
          <w:iCs/>
        </w:rPr>
        <w:t>annotinum</w:t>
      </w:r>
      <w:proofErr w:type="spellEnd"/>
      <w:r w:rsidRPr="00EB25D2">
        <w:rPr>
          <w:rFonts w:ascii="Calibri" w:hAnsi="Calibri" w:cs="Calibri"/>
          <w:i/>
          <w:iCs/>
        </w:rPr>
        <w:t>.</w:t>
      </w:r>
    </w:p>
    <w:p w:rsidR="0026261B" w:rsidRPr="00EB25D2" w:rsidRDefault="0026261B" w:rsidP="00EB25D2">
      <w:pPr>
        <w:autoSpaceDE w:val="0"/>
        <w:autoSpaceDN w:val="0"/>
        <w:adjustRightInd w:val="0"/>
        <w:spacing w:before="0"/>
        <w:ind w:left="601"/>
        <w:rPr>
          <w:rFonts w:ascii="Calibri" w:hAnsi="Calibri" w:cs="Calibri"/>
        </w:rPr>
      </w:pPr>
      <w:r w:rsidRPr="00EB25D2">
        <w:rPr>
          <w:rFonts w:ascii="Calibri" w:hAnsi="Calibri" w:cs="Calibri"/>
        </w:rPr>
        <w:t>Na omawianym terenie nie stwierdzono chronionych gatunków grzybów.</w:t>
      </w:r>
    </w:p>
    <w:p w:rsidR="0026261B" w:rsidRPr="00EB25D2" w:rsidRDefault="0026261B" w:rsidP="00260EDF">
      <w:pPr>
        <w:autoSpaceDE w:val="0"/>
        <w:autoSpaceDN w:val="0"/>
        <w:adjustRightInd w:val="0"/>
        <w:spacing w:before="0"/>
        <w:ind w:left="601"/>
        <w:rPr>
          <w:rFonts w:ascii="Calibri" w:hAnsi="Calibri" w:cs="Calibri"/>
        </w:rPr>
      </w:pPr>
      <w:r w:rsidRPr="00EB25D2">
        <w:rPr>
          <w:rFonts w:ascii="Calibri" w:hAnsi="Calibri" w:cs="Calibri"/>
        </w:rPr>
        <w:t>Fragmenty inwestycji b</w:t>
      </w:r>
      <w:r w:rsidRPr="00EB25D2">
        <w:rPr>
          <w:rFonts w:ascii="Calibri" w:eastAsia="TimesNewRoman" w:hAnsi="Calibri" w:cs="Calibri"/>
        </w:rPr>
        <w:t>ę</w:t>
      </w:r>
      <w:r w:rsidRPr="00EB25D2">
        <w:rPr>
          <w:rFonts w:ascii="Calibri" w:hAnsi="Calibri" w:cs="Calibri"/>
        </w:rPr>
        <w:t>d</w:t>
      </w:r>
      <w:r w:rsidRPr="00EB25D2">
        <w:rPr>
          <w:rFonts w:ascii="Calibri" w:eastAsia="TimesNewRoman" w:hAnsi="Calibri" w:cs="Calibri"/>
        </w:rPr>
        <w:t xml:space="preserve">ą </w:t>
      </w:r>
      <w:r w:rsidRPr="00EB25D2">
        <w:rPr>
          <w:rFonts w:ascii="Calibri" w:hAnsi="Calibri" w:cs="Calibri"/>
        </w:rPr>
        <w:t>przebiega</w:t>
      </w:r>
      <w:r w:rsidRPr="00EB25D2">
        <w:rPr>
          <w:rFonts w:ascii="Calibri" w:eastAsia="TimesNewRoman" w:hAnsi="Calibri" w:cs="Calibri"/>
        </w:rPr>
        <w:t xml:space="preserve">ć </w:t>
      </w:r>
      <w:r w:rsidRPr="00EB25D2">
        <w:rPr>
          <w:rFonts w:ascii="Calibri" w:hAnsi="Calibri" w:cs="Calibri"/>
        </w:rPr>
        <w:t>po trasie istniej</w:t>
      </w:r>
      <w:r w:rsidRPr="00EB25D2">
        <w:rPr>
          <w:rFonts w:ascii="Calibri" w:eastAsia="TimesNewRoman" w:hAnsi="Calibri" w:cs="Calibri"/>
        </w:rPr>
        <w:t>ą</w:t>
      </w:r>
      <w:r>
        <w:rPr>
          <w:rFonts w:ascii="Calibri" w:hAnsi="Calibri" w:cs="Calibri"/>
        </w:rPr>
        <w:t>cej drogi,</w:t>
      </w:r>
      <w:r w:rsidRPr="00EB25D2">
        <w:rPr>
          <w:rFonts w:ascii="Calibri" w:hAnsi="Calibri" w:cs="Calibri"/>
        </w:rPr>
        <w:t xml:space="preserve"> zatem nie spowoduje</w:t>
      </w:r>
      <w:r>
        <w:rPr>
          <w:rFonts w:ascii="Calibri" w:hAnsi="Calibri" w:cs="Calibri"/>
        </w:rPr>
        <w:t xml:space="preserve"> </w:t>
      </w:r>
      <w:r w:rsidRPr="00EB25D2">
        <w:rPr>
          <w:rFonts w:ascii="Calibri" w:hAnsi="Calibri" w:cs="Calibri"/>
        </w:rPr>
        <w:t>ona zaj</w:t>
      </w:r>
      <w:r w:rsidRPr="00EB25D2">
        <w:rPr>
          <w:rFonts w:ascii="Calibri" w:eastAsia="TimesNewRoman" w:hAnsi="Calibri" w:cs="Calibri"/>
        </w:rPr>
        <w:t>ę</w:t>
      </w:r>
      <w:r w:rsidRPr="00EB25D2">
        <w:rPr>
          <w:rFonts w:ascii="Calibri" w:hAnsi="Calibri" w:cs="Calibri"/>
        </w:rPr>
        <w:t>cia znacznego terenu, co wi</w:t>
      </w:r>
      <w:r w:rsidRPr="00EB25D2">
        <w:rPr>
          <w:rFonts w:ascii="Calibri" w:eastAsia="TimesNewRoman" w:hAnsi="Calibri" w:cs="Calibri"/>
        </w:rPr>
        <w:t>ą</w:t>
      </w:r>
      <w:r w:rsidRPr="00EB25D2">
        <w:rPr>
          <w:rFonts w:ascii="Calibri" w:hAnsi="Calibri" w:cs="Calibri"/>
        </w:rPr>
        <w:t>załoby si</w:t>
      </w:r>
      <w:r w:rsidRPr="00EB25D2">
        <w:rPr>
          <w:rFonts w:ascii="Calibri" w:eastAsia="TimesNewRoman" w:hAnsi="Calibri" w:cs="Calibri"/>
        </w:rPr>
        <w:t xml:space="preserve">ę </w:t>
      </w:r>
      <w:r w:rsidRPr="00EB25D2">
        <w:rPr>
          <w:rFonts w:ascii="Calibri" w:hAnsi="Calibri" w:cs="Calibri"/>
        </w:rPr>
        <w:t>z utrat</w:t>
      </w:r>
      <w:r w:rsidRPr="00EB25D2">
        <w:rPr>
          <w:rFonts w:ascii="Calibri" w:eastAsia="TimesNewRoman" w:hAnsi="Calibri" w:cs="Calibri"/>
        </w:rPr>
        <w:t xml:space="preserve">ą </w:t>
      </w:r>
      <w:r w:rsidRPr="00EB25D2">
        <w:rPr>
          <w:rFonts w:ascii="Calibri" w:hAnsi="Calibri" w:cs="Calibri"/>
        </w:rPr>
        <w:t>warstwy biologicznie czynnej. W fazie</w:t>
      </w:r>
      <w:r>
        <w:rPr>
          <w:rFonts w:ascii="Calibri" w:hAnsi="Calibri" w:cs="Calibri"/>
        </w:rPr>
        <w:t xml:space="preserve"> </w:t>
      </w:r>
      <w:r w:rsidRPr="00EB25D2">
        <w:rPr>
          <w:rFonts w:ascii="Calibri" w:hAnsi="Calibri" w:cs="Calibri"/>
        </w:rPr>
        <w:t>budowy inwestycja spowoduje zaburzenie wzajemnych relacji przyrodniczych. Jednak</w:t>
      </w:r>
      <w:r>
        <w:rPr>
          <w:rFonts w:ascii="Calibri" w:hAnsi="Calibri" w:cs="Calibri"/>
        </w:rPr>
        <w:t xml:space="preserve"> </w:t>
      </w:r>
      <w:r w:rsidRPr="00EB25D2">
        <w:rPr>
          <w:rFonts w:ascii="Calibri" w:hAnsi="Calibri" w:cs="Calibri"/>
        </w:rPr>
        <w:t>siedliska przyrodnicze ulegaj</w:t>
      </w:r>
      <w:r w:rsidRPr="00EB25D2">
        <w:rPr>
          <w:rFonts w:ascii="Calibri" w:eastAsia="TimesNewRoman" w:hAnsi="Calibri" w:cs="Calibri"/>
        </w:rPr>
        <w:t xml:space="preserve">ą </w:t>
      </w:r>
      <w:r w:rsidRPr="00EB25D2">
        <w:rPr>
          <w:rFonts w:ascii="Calibri" w:hAnsi="Calibri" w:cs="Calibri"/>
        </w:rPr>
        <w:t>ci</w:t>
      </w:r>
      <w:r w:rsidRPr="00EB25D2">
        <w:rPr>
          <w:rFonts w:ascii="Calibri" w:eastAsia="TimesNewRoman" w:hAnsi="Calibri" w:cs="Calibri"/>
        </w:rPr>
        <w:t>ą</w:t>
      </w:r>
      <w:r w:rsidRPr="00EB25D2">
        <w:rPr>
          <w:rFonts w:ascii="Calibri" w:hAnsi="Calibri" w:cs="Calibri"/>
        </w:rPr>
        <w:t>głym przemianom, nie mo</w:t>
      </w:r>
      <w:r>
        <w:rPr>
          <w:rFonts w:ascii="Calibri" w:eastAsia="TimesNewRoman" w:hAnsi="Calibri" w:cs="Calibri"/>
        </w:rPr>
        <w:t>ż</w:t>
      </w:r>
      <w:r w:rsidRPr="00EB25D2">
        <w:rPr>
          <w:rFonts w:ascii="Calibri" w:hAnsi="Calibri" w:cs="Calibri"/>
        </w:rPr>
        <w:t>na zatem stwierdzi</w:t>
      </w:r>
      <w:r w:rsidRPr="00EB25D2">
        <w:rPr>
          <w:rFonts w:ascii="Calibri" w:eastAsia="TimesNewRoman" w:hAnsi="Calibri" w:cs="Calibri"/>
        </w:rPr>
        <w:t>ć</w:t>
      </w:r>
      <w:r w:rsidRPr="00EB25D2">
        <w:rPr>
          <w:rFonts w:ascii="Calibri" w:hAnsi="Calibri" w:cs="Calibri"/>
        </w:rPr>
        <w:t>, i</w:t>
      </w:r>
      <w:r>
        <w:rPr>
          <w:rFonts w:ascii="Calibri" w:eastAsia="TimesNewRoman" w:hAnsi="Calibri" w:cs="Calibri"/>
        </w:rPr>
        <w:t>ż</w:t>
      </w:r>
      <w:r w:rsidRPr="00EB25D2">
        <w:rPr>
          <w:rFonts w:ascii="Calibri" w:eastAsia="TimesNewRoman" w:hAnsi="Calibri" w:cs="Calibri"/>
        </w:rPr>
        <w:t xml:space="preserve"> </w:t>
      </w:r>
      <w:r w:rsidRPr="00EB25D2">
        <w:rPr>
          <w:rFonts w:ascii="Calibri" w:hAnsi="Calibri" w:cs="Calibri"/>
        </w:rPr>
        <w:t>relacje te</w:t>
      </w:r>
      <w:r>
        <w:rPr>
          <w:rFonts w:ascii="Calibri" w:hAnsi="Calibri" w:cs="Calibri"/>
        </w:rPr>
        <w:t xml:space="preserve"> </w:t>
      </w:r>
      <w:r w:rsidRPr="00EB25D2">
        <w:rPr>
          <w:rFonts w:ascii="Calibri" w:hAnsi="Calibri" w:cs="Calibri"/>
        </w:rPr>
        <w:t>s</w:t>
      </w:r>
      <w:r w:rsidRPr="00EB25D2">
        <w:rPr>
          <w:rFonts w:ascii="Calibri" w:eastAsia="TimesNewRoman" w:hAnsi="Calibri" w:cs="Calibri"/>
        </w:rPr>
        <w:t xml:space="preserve">ą </w:t>
      </w:r>
      <w:r w:rsidRPr="00EB25D2">
        <w:rPr>
          <w:rFonts w:ascii="Calibri" w:hAnsi="Calibri" w:cs="Calibri"/>
        </w:rPr>
        <w:t>na opisywanym terenie trwałe. Poza istniej</w:t>
      </w:r>
      <w:r w:rsidRPr="00EB25D2">
        <w:rPr>
          <w:rFonts w:ascii="Calibri" w:eastAsia="TimesNewRoman" w:hAnsi="Calibri" w:cs="Calibri"/>
        </w:rPr>
        <w:t>ą</w:t>
      </w:r>
      <w:r w:rsidRPr="00EB25D2">
        <w:rPr>
          <w:rFonts w:ascii="Calibri" w:hAnsi="Calibri" w:cs="Calibri"/>
        </w:rPr>
        <w:t>cymi drogami, istnieje pas terenu przewidziany</w:t>
      </w:r>
      <w:r>
        <w:rPr>
          <w:rFonts w:ascii="Calibri" w:hAnsi="Calibri" w:cs="Calibri"/>
        </w:rPr>
        <w:t xml:space="preserve"> </w:t>
      </w:r>
      <w:r w:rsidRPr="00EB25D2">
        <w:rPr>
          <w:rFonts w:ascii="Calibri" w:hAnsi="Calibri" w:cs="Calibri"/>
        </w:rPr>
        <w:t>do bezpo</w:t>
      </w:r>
      <w:r w:rsidRPr="00EB25D2">
        <w:rPr>
          <w:rFonts w:ascii="Calibri" w:eastAsia="TimesNewRoman" w:hAnsi="Calibri" w:cs="Calibri"/>
        </w:rPr>
        <w:t>ś</w:t>
      </w:r>
      <w:r w:rsidRPr="00EB25D2">
        <w:rPr>
          <w:rFonts w:ascii="Calibri" w:hAnsi="Calibri" w:cs="Calibri"/>
        </w:rPr>
        <w:t>redniego zaj</w:t>
      </w:r>
      <w:r w:rsidRPr="00EB25D2">
        <w:rPr>
          <w:rFonts w:ascii="Calibri" w:eastAsia="TimesNewRoman" w:hAnsi="Calibri" w:cs="Calibri"/>
        </w:rPr>
        <w:t>ę</w:t>
      </w:r>
      <w:r w:rsidRPr="00EB25D2">
        <w:rPr>
          <w:rFonts w:ascii="Calibri" w:hAnsi="Calibri" w:cs="Calibri"/>
        </w:rPr>
        <w:t>cia na cele budowlane. Obszar ten zostanie pozbawiony szaty ro</w:t>
      </w:r>
      <w:r w:rsidRPr="00EB25D2">
        <w:rPr>
          <w:rFonts w:ascii="Calibri" w:eastAsia="TimesNewRoman" w:hAnsi="Calibri" w:cs="Calibri"/>
        </w:rPr>
        <w:t>ś</w:t>
      </w:r>
      <w:r w:rsidRPr="00EB25D2">
        <w:rPr>
          <w:rFonts w:ascii="Calibri" w:hAnsi="Calibri" w:cs="Calibri"/>
        </w:rPr>
        <w:t>linnej</w:t>
      </w:r>
      <w:r>
        <w:rPr>
          <w:rFonts w:ascii="Calibri" w:hAnsi="Calibri" w:cs="Calibri"/>
        </w:rPr>
        <w:t xml:space="preserve"> </w:t>
      </w:r>
      <w:r w:rsidRPr="00EB25D2">
        <w:rPr>
          <w:rFonts w:ascii="Calibri" w:hAnsi="Calibri" w:cs="Calibri"/>
        </w:rPr>
        <w:t>oraz powierzchni biologicznie czynnej. Spowoduje to utrat</w:t>
      </w:r>
      <w:r w:rsidRPr="00EB25D2">
        <w:rPr>
          <w:rFonts w:ascii="Calibri" w:eastAsia="TimesNewRoman" w:hAnsi="Calibri" w:cs="Calibri"/>
        </w:rPr>
        <w:t xml:space="preserve">ę </w:t>
      </w:r>
      <w:r w:rsidRPr="00EB25D2">
        <w:rPr>
          <w:rFonts w:ascii="Calibri" w:hAnsi="Calibri" w:cs="Calibri"/>
        </w:rPr>
        <w:t>bazy pokarmowej, miejsc do</w:t>
      </w:r>
      <w:r>
        <w:rPr>
          <w:rFonts w:ascii="Calibri" w:hAnsi="Calibri" w:cs="Calibri"/>
        </w:rPr>
        <w:t xml:space="preserve"> </w:t>
      </w:r>
      <w:r w:rsidRPr="00EB25D2">
        <w:rPr>
          <w:rFonts w:ascii="Calibri" w:hAnsi="Calibri" w:cs="Calibri"/>
        </w:rPr>
        <w:t>rozrodu, przyczyni si</w:t>
      </w:r>
      <w:r w:rsidRPr="00EB25D2">
        <w:rPr>
          <w:rFonts w:ascii="Calibri" w:eastAsia="TimesNewRoman" w:hAnsi="Calibri" w:cs="Calibri"/>
        </w:rPr>
        <w:t xml:space="preserve">ę </w:t>
      </w:r>
      <w:r w:rsidRPr="00EB25D2">
        <w:rPr>
          <w:rFonts w:ascii="Calibri" w:hAnsi="Calibri" w:cs="Calibri"/>
        </w:rPr>
        <w:t>do zmian rewiru niektórych gatunków zwierz</w:t>
      </w:r>
      <w:r w:rsidRPr="00EB25D2">
        <w:rPr>
          <w:rFonts w:ascii="Calibri" w:eastAsia="TimesNewRoman" w:hAnsi="Calibri" w:cs="Calibri"/>
        </w:rPr>
        <w:t>ą</w:t>
      </w:r>
      <w:r w:rsidRPr="00EB25D2">
        <w:rPr>
          <w:rFonts w:ascii="Calibri" w:hAnsi="Calibri" w:cs="Calibri"/>
        </w:rPr>
        <w:t>t, w szczególno</w:t>
      </w:r>
      <w:r w:rsidRPr="00EB25D2">
        <w:rPr>
          <w:rFonts w:ascii="Calibri" w:eastAsia="TimesNewRoman" w:hAnsi="Calibri" w:cs="Calibri"/>
        </w:rPr>
        <w:t>ś</w:t>
      </w:r>
      <w:r w:rsidRPr="00EB25D2">
        <w:rPr>
          <w:rFonts w:ascii="Calibri" w:hAnsi="Calibri" w:cs="Calibri"/>
        </w:rPr>
        <w:t>ci płazów</w:t>
      </w:r>
      <w:r>
        <w:rPr>
          <w:rFonts w:ascii="Calibri" w:hAnsi="Calibri" w:cs="Calibri"/>
        </w:rPr>
        <w:t xml:space="preserve"> </w:t>
      </w:r>
      <w:r w:rsidRPr="00EB25D2">
        <w:rPr>
          <w:rFonts w:ascii="Calibri" w:hAnsi="Calibri" w:cs="Calibri"/>
        </w:rPr>
        <w:t>i bezkr</w:t>
      </w:r>
      <w:r w:rsidRPr="00EB25D2">
        <w:rPr>
          <w:rFonts w:ascii="Calibri" w:eastAsia="TimesNewRoman" w:hAnsi="Calibri" w:cs="Calibri"/>
        </w:rPr>
        <w:t>ę</w:t>
      </w:r>
      <w:r w:rsidRPr="00EB25D2">
        <w:rPr>
          <w:rFonts w:ascii="Calibri" w:hAnsi="Calibri" w:cs="Calibri"/>
        </w:rPr>
        <w:t>gowców.</w:t>
      </w:r>
    </w:p>
    <w:p w:rsidR="0026261B" w:rsidRPr="00EB25D2" w:rsidRDefault="0026261B" w:rsidP="00260EDF">
      <w:pPr>
        <w:autoSpaceDE w:val="0"/>
        <w:autoSpaceDN w:val="0"/>
        <w:adjustRightInd w:val="0"/>
        <w:spacing w:before="0"/>
        <w:ind w:left="601"/>
        <w:rPr>
          <w:rFonts w:ascii="Calibri" w:hAnsi="Calibri" w:cs="Calibri"/>
        </w:rPr>
      </w:pPr>
      <w:r w:rsidRPr="00EB25D2">
        <w:rPr>
          <w:rFonts w:ascii="Calibri" w:hAnsi="Calibri" w:cs="Calibri"/>
        </w:rPr>
        <w:t>Na potrzeby inwestycji przeprowadzona zostanie wycinka drzew i krzewów koliduj</w:t>
      </w:r>
      <w:r w:rsidRPr="00EB25D2">
        <w:rPr>
          <w:rFonts w:ascii="Calibri" w:eastAsia="TimesNewRoman" w:hAnsi="Calibri" w:cs="Calibri"/>
        </w:rPr>
        <w:t>ą</w:t>
      </w:r>
      <w:r w:rsidRPr="00EB25D2">
        <w:rPr>
          <w:rFonts w:ascii="Calibri" w:hAnsi="Calibri" w:cs="Calibri"/>
        </w:rPr>
        <w:t>cych z jej</w:t>
      </w:r>
      <w:r>
        <w:rPr>
          <w:rFonts w:ascii="Calibri" w:hAnsi="Calibri" w:cs="Calibri"/>
        </w:rPr>
        <w:t xml:space="preserve"> </w:t>
      </w:r>
      <w:r w:rsidRPr="00EB25D2">
        <w:rPr>
          <w:rFonts w:ascii="Calibri" w:hAnsi="Calibri" w:cs="Calibri"/>
        </w:rPr>
        <w:t>przebiegiem, które zostały opisane powy</w:t>
      </w:r>
      <w:r>
        <w:rPr>
          <w:rFonts w:ascii="Calibri" w:eastAsia="TimesNewRoman" w:hAnsi="Calibri" w:cs="Calibri"/>
        </w:rPr>
        <w:t>ż</w:t>
      </w:r>
      <w:r w:rsidRPr="00EB25D2">
        <w:rPr>
          <w:rFonts w:ascii="Calibri" w:hAnsi="Calibri" w:cs="Calibri"/>
        </w:rPr>
        <w:t>ej. Wycinka zieleni ograniczona b</w:t>
      </w:r>
      <w:r w:rsidRPr="00EB25D2">
        <w:rPr>
          <w:rFonts w:ascii="Calibri" w:eastAsia="TimesNewRoman" w:hAnsi="Calibri" w:cs="Calibri"/>
        </w:rPr>
        <w:t>ę</w:t>
      </w:r>
      <w:r w:rsidRPr="00EB25D2">
        <w:rPr>
          <w:rFonts w:ascii="Calibri" w:hAnsi="Calibri" w:cs="Calibri"/>
        </w:rPr>
        <w:t>dzie do</w:t>
      </w:r>
      <w:r>
        <w:rPr>
          <w:rFonts w:ascii="Calibri" w:hAnsi="Calibri" w:cs="Calibri"/>
        </w:rPr>
        <w:t xml:space="preserve"> </w:t>
      </w:r>
      <w:r w:rsidRPr="00EB25D2">
        <w:rPr>
          <w:rFonts w:ascii="Calibri" w:hAnsi="Calibri" w:cs="Calibri"/>
        </w:rPr>
        <w:t>niezb</w:t>
      </w:r>
      <w:r w:rsidRPr="00EB25D2">
        <w:rPr>
          <w:rFonts w:ascii="Calibri" w:eastAsia="TimesNewRoman" w:hAnsi="Calibri" w:cs="Calibri"/>
        </w:rPr>
        <w:t>ę</w:t>
      </w:r>
      <w:r w:rsidRPr="00EB25D2">
        <w:rPr>
          <w:rFonts w:ascii="Calibri" w:hAnsi="Calibri" w:cs="Calibri"/>
        </w:rPr>
        <w:t>dnego minimum – przeprowadzona b</w:t>
      </w:r>
      <w:r w:rsidRPr="00EB25D2">
        <w:rPr>
          <w:rFonts w:ascii="Calibri" w:eastAsia="TimesNewRoman" w:hAnsi="Calibri" w:cs="Calibri"/>
        </w:rPr>
        <w:t>ę</w:t>
      </w:r>
      <w:r w:rsidRPr="00EB25D2">
        <w:rPr>
          <w:rFonts w:ascii="Calibri" w:hAnsi="Calibri" w:cs="Calibri"/>
        </w:rPr>
        <w:t>dzie przez wyspecjalizowan</w:t>
      </w:r>
      <w:r w:rsidRPr="00EB25D2">
        <w:rPr>
          <w:rFonts w:ascii="Calibri" w:eastAsia="TimesNewRoman" w:hAnsi="Calibri" w:cs="Calibri"/>
        </w:rPr>
        <w:t xml:space="preserve">ą </w:t>
      </w:r>
      <w:r w:rsidRPr="00EB25D2">
        <w:rPr>
          <w:rFonts w:ascii="Calibri" w:hAnsi="Calibri" w:cs="Calibri"/>
        </w:rPr>
        <w:t>firm</w:t>
      </w:r>
      <w:r w:rsidRPr="00EB25D2">
        <w:rPr>
          <w:rFonts w:ascii="Calibri" w:eastAsia="TimesNewRoman" w:hAnsi="Calibri" w:cs="Calibri"/>
        </w:rPr>
        <w:t xml:space="preserve">ę </w:t>
      </w:r>
      <w:r w:rsidRPr="00EB25D2">
        <w:rPr>
          <w:rFonts w:ascii="Calibri" w:hAnsi="Calibri" w:cs="Calibri"/>
        </w:rPr>
        <w:t>w sposób</w:t>
      </w:r>
      <w:r>
        <w:rPr>
          <w:rFonts w:ascii="Calibri" w:hAnsi="Calibri" w:cs="Calibri"/>
        </w:rPr>
        <w:t xml:space="preserve"> </w:t>
      </w:r>
      <w:r w:rsidRPr="00EB25D2">
        <w:rPr>
          <w:rFonts w:ascii="Calibri" w:hAnsi="Calibri" w:cs="Calibri"/>
        </w:rPr>
        <w:t>niezagra</w:t>
      </w:r>
      <w:r>
        <w:rPr>
          <w:rFonts w:ascii="Calibri" w:eastAsia="TimesNewRoman" w:hAnsi="Calibri" w:cs="Calibri"/>
        </w:rPr>
        <w:t>ż</w:t>
      </w:r>
      <w:r w:rsidRPr="00EB25D2">
        <w:rPr>
          <w:rFonts w:ascii="Calibri" w:hAnsi="Calibri" w:cs="Calibri"/>
        </w:rPr>
        <w:t>aj</w:t>
      </w:r>
      <w:r w:rsidRPr="00EB25D2">
        <w:rPr>
          <w:rFonts w:ascii="Calibri" w:eastAsia="TimesNewRoman" w:hAnsi="Calibri" w:cs="Calibri"/>
        </w:rPr>
        <w:t>ą</w:t>
      </w:r>
      <w:r w:rsidRPr="00EB25D2">
        <w:rPr>
          <w:rFonts w:ascii="Calibri" w:hAnsi="Calibri" w:cs="Calibri"/>
        </w:rPr>
        <w:t xml:space="preserve">cy </w:t>
      </w:r>
      <w:r w:rsidRPr="00EB25D2">
        <w:rPr>
          <w:rFonts w:ascii="Calibri" w:eastAsia="TimesNewRoman" w:hAnsi="Calibri" w:cs="Calibri"/>
        </w:rPr>
        <w:t>ś</w:t>
      </w:r>
      <w:r w:rsidRPr="00EB25D2">
        <w:rPr>
          <w:rFonts w:ascii="Calibri" w:hAnsi="Calibri" w:cs="Calibri"/>
        </w:rPr>
        <w:t>rodowisku (poza okresem l</w:t>
      </w:r>
      <w:r w:rsidRPr="00EB25D2">
        <w:rPr>
          <w:rFonts w:ascii="Calibri" w:eastAsia="TimesNewRoman" w:hAnsi="Calibri" w:cs="Calibri"/>
        </w:rPr>
        <w:t>ę</w:t>
      </w:r>
      <w:r w:rsidRPr="00EB25D2">
        <w:rPr>
          <w:rFonts w:ascii="Calibri" w:hAnsi="Calibri" w:cs="Calibri"/>
        </w:rPr>
        <w:t>gowym ptaków tj. od 1 lutego do 31 sierpnia) i</w:t>
      </w:r>
      <w:r>
        <w:rPr>
          <w:rFonts w:ascii="Calibri" w:hAnsi="Calibri" w:cs="Calibri"/>
        </w:rPr>
        <w:t xml:space="preserve"> </w:t>
      </w:r>
      <w:r w:rsidRPr="00EB25D2">
        <w:rPr>
          <w:rFonts w:ascii="Calibri" w:hAnsi="Calibri" w:cs="Calibri"/>
        </w:rPr>
        <w:t>bezpiecze</w:t>
      </w:r>
      <w:r w:rsidRPr="00EB25D2">
        <w:rPr>
          <w:rFonts w:ascii="Calibri" w:eastAsia="TimesNewRoman" w:hAnsi="Calibri" w:cs="Calibri"/>
        </w:rPr>
        <w:t>ń</w:t>
      </w:r>
      <w:r w:rsidRPr="00EB25D2">
        <w:rPr>
          <w:rFonts w:ascii="Calibri" w:hAnsi="Calibri" w:cs="Calibri"/>
        </w:rPr>
        <w:t xml:space="preserve">stwu osób trzecich </w:t>
      </w:r>
      <w:r w:rsidRPr="00EB25D2">
        <w:rPr>
          <w:rFonts w:ascii="Calibri" w:hAnsi="Calibri" w:cs="Calibri"/>
        </w:rPr>
        <w:lastRenderedPageBreak/>
        <w:t>(drewno i gał</w:t>
      </w:r>
      <w:r w:rsidRPr="00EB25D2">
        <w:rPr>
          <w:rFonts w:ascii="Calibri" w:eastAsia="TimesNewRoman" w:hAnsi="Calibri" w:cs="Calibri"/>
        </w:rPr>
        <w:t>ę</w:t>
      </w:r>
      <w:r w:rsidRPr="00EB25D2">
        <w:rPr>
          <w:rFonts w:ascii="Calibri" w:hAnsi="Calibri" w:cs="Calibri"/>
        </w:rPr>
        <w:t>zie z wycinki b</w:t>
      </w:r>
      <w:r w:rsidRPr="00EB25D2">
        <w:rPr>
          <w:rFonts w:ascii="Calibri" w:eastAsia="TimesNewRoman" w:hAnsi="Calibri" w:cs="Calibri"/>
        </w:rPr>
        <w:t>ę</w:t>
      </w:r>
      <w:r w:rsidRPr="00EB25D2">
        <w:rPr>
          <w:rFonts w:ascii="Calibri" w:hAnsi="Calibri" w:cs="Calibri"/>
        </w:rPr>
        <w:t>d</w:t>
      </w:r>
      <w:r w:rsidRPr="00EB25D2">
        <w:rPr>
          <w:rFonts w:ascii="Calibri" w:eastAsia="TimesNewRoman" w:hAnsi="Calibri" w:cs="Calibri"/>
        </w:rPr>
        <w:t xml:space="preserve">ą </w:t>
      </w:r>
      <w:r w:rsidRPr="00EB25D2">
        <w:rPr>
          <w:rFonts w:ascii="Calibri" w:hAnsi="Calibri" w:cs="Calibri"/>
        </w:rPr>
        <w:t>wykorzystane gospodarczo</w:t>
      </w:r>
      <w:r>
        <w:rPr>
          <w:rFonts w:ascii="Calibri" w:hAnsi="Calibri" w:cs="Calibri"/>
        </w:rPr>
        <w:t xml:space="preserve"> </w:t>
      </w:r>
      <w:r w:rsidRPr="00EB25D2">
        <w:rPr>
          <w:rFonts w:ascii="Calibri" w:hAnsi="Calibri" w:cs="Calibri"/>
        </w:rPr>
        <w:t>przez osoby fizyczne lub jednostki gospodarcze). W</w:t>
      </w:r>
      <w:r w:rsidRPr="00EB25D2">
        <w:rPr>
          <w:rFonts w:ascii="Calibri" w:eastAsia="TimesNewRoman" w:hAnsi="Calibri" w:cs="Calibri"/>
        </w:rPr>
        <w:t>ś</w:t>
      </w:r>
      <w:r w:rsidRPr="00EB25D2">
        <w:rPr>
          <w:rFonts w:ascii="Calibri" w:hAnsi="Calibri" w:cs="Calibri"/>
        </w:rPr>
        <w:t>ród drzew przeznaczonych do wyci</w:t>
      </w:r>
      <w:r w:rsidRPr="00EB25D2">
        <w:rPr>
          <w:rFonts w:ascii="Calibri" w:eastAsia="TimesNewRoman" w:hAnsi="Calibri" w:cs="Calibri"/>
        </w:rPr>
        <w:t>ę</w:t>
      </w:r>
      <w:r w:rsidRPr="00EB25D2">
        <w:rPr>
          <w:rFonts w:ascii="Calibri" w:hAnsi="Calibri" w:cs="Calibri"/>
        </w:rPr>
        <w:t>cia</w:t>
      </w:r>
      <w:r>
        <w:rPr>
          <w:rFonts w:ascii="Calibri" w:hAnsi="Calibri" w:cs="Calibri"/>
        </w:rPr>
        <w:t xml:space="preserve"> </w:t>
      </w:r>
      <w:r w:rsidRPr="00EB25D2">
        <w:rPr>
          <w:rFonts w:ascii="Calibri" w:hAnsi="Calibri" w:cs="Calibri"/>
        </w:rPr>
        <w:t>nie wyst</w:t>
      </w:r>
      <w:r w:rsidRPr="00EB25D2">
        <w:rPr>
          <w:rFonts w:ascii="Calibri" w:eastAsia="TimesNewRoman" w:hAnsi="Calibri" w:cs="Calibri"/>
        </w:rPr>
        <w:t>ę</w:t>
      </w:r>
      <w:r w:rsidRPr="00EB25D2">
        <w:rPr>
          <w:rFonts w:ascii="Calibri" w:hAnsi="Calibri" w:cs="Calibri"/>
        </w:rPr>
        <w:t>puj</w:t>
      </w:r>
      <w:r w:rsidRPr="00EB25D2">
        <w:rPr>
          <w:rFonts w:ascii="Calibri" w:eastAsia="TimesNewRoman" w:hAnsi="Calibri" w:cs="Calibri"/>
        </w:rPr>
        <w:t xml:space="preserve">ą </w:t>
      </w:r>
      <w:r w:rsidRPr="00EB25D2">
        <w:rPr>
          <w:rFonts w:ascii="Calibri" w:hAnsi="Calibri" w:cs="Calibri"/>
        </w:rPr>
        <w:t>drzewa – pomniki przyrody chronione prawem.</w:t>
      </w:r>
    </w:p>
    <w:p w:rsidR="0026261B" w:rsidRPr="00EB25D2" w:rsidRDefault="0026261B" w:rsidP="00EB25D2">
      <w:pPr>
        <w:autoSpaceDE w:val="0"/>
        <w:autoSpaceDN w:val="0"/>
        <w:adjustRightInd w:val="0"/>
        <w:spacing w:before="0"/>
        <w:ind w:left="601"/>
        <w:jc w:val="left"/>
        <w:rPr>
          <w:rFonts w:ascii="Calibri" w:hAnsi="Calibri" w:cs="Calibri"/>
          <w:b/>
          <w:bCs/>
        </w:rPr>
      </w:pPr>
      <w:r w:rsidRPr="00EB25D2">
        <w:rPr>
          <w:rFonts w:ascii="Calibri" w:hAnsi="Calibri" w:cs="Calibri"/>
          <w:b/>
          <w:bCs/>
        </w:rPr>
        <w:t>Oddziaływanie na ssaki:</w:t>
      </w:r>
    </w:p>
    <w:p w:rsidR="0026261B" w:rsidRPr="00260EDF" w:rsidRDefault="0026261B" w:rsidP="00260EDF">
      <w:pPr>
        <w:autoSpaceDE w:val="0"/>
        <w:autoSpaceDN w:val="0"/>
        <w:adjustRightInd w:val="0"/>
        <w:spacing w:before="0"/>
        <w:ind w:left="601"/>
        <w:rPr>
          <w:rFonts w:ascii="Calibri" w:hAnsi="Calibri" w:cs="Calibri"/>
        </w:rPr>
      </w:pPr>
      <w:r w:rsidRPr="00EB25D2">
        <w:rPr>
          <w:rFonts w:ascii="Calibri" w:hAnsi="Calibri" w:cs="Calibri"/>
        </w:rPr>
        <w:t>Planowana inwestycja b</w:t>
      </w:r>
      <w:r w:rsidRPr="00EB25D2">
        <w:rPr>
          <w:rFonts w:ascii="Calibri" w:eastAsia="TimesNewRoman" w:hAnsi="Calibri" w:cs="Calibri"/>
        </w:rPr>
        <w:t>ę</w:t>
      </w:r>
      <w:r w:rsidRPr="00EB25D2">
        <w:rPr>
          <w:rFonts w:ascii="Calibri" w:hAnsi="Calibri" w:cs="Calibri"/>
        </w:rPr>
        <w:t>dzie nowym elementem w przyrodzie, jednak przebiega w znacznej</w:t>
      </w:r>
      <w:r>
        <w:rPr>
          <w:rFonts w:ascii="Calibri" w:hAnsi="Calibri" w:cs="Calibri"/>
        </w:rPr>
        <w:t xml:space="preserve"> </w:t>
      </w:r>
      <w:r w:rsidRPr="00EB25D2">
        <w:rPr>
          <w:rFonts w:ascii="Calibri" w:hAnsi="Calibri" w:cs="Calibri"/>
        </w:rPr>
        <w:t>cz</w:t>
      </w:r>
      <w:r w:rsidRPr="00EB25D2">
        <w:rPr>
          <w:rFonts w:ascii="Calibri" w:eastAsia="TimesNewRoman" w:hAnsi="Calibri" w:cs="Calibri"/>
        </w:rPr>
        <w:t>ęś</w:t>
      </w:r>
      <w:r w:rsidRPr="00EB25D2">
        <w:rPr>
          <w:rFonts w:ascii="Calibri" w:hAnsi="Calibri" w:cs="Calibri"/>
        </w:rPr>
        <w:t>ci przez obszary podlegaj</w:t>
      </w:r>
      <w:r w:rsidRPr="00EB25D2">
        <w:rPr>
          <w:rFonts w:ascii="Calibri" w:eastAsia="TimesNewRoman" w:hAnsi="Calibri" w:cs="Calibri"/>
        </w:rPr>
        <w:t>ą</w:t>
      </w:r>
      <w:r w:rsidRPr="00EB25D2">
        <w:rPr>
          <w:rFonts w:ascii="Calibri" w:hAnsi="Calibri" w:cs="Calibri"/>
        </w:rPr>
        <w:t>ce antropopresji. Spotykano tu szereg gatunków pospolitych</w:t>
      </w:r>
      <w:r>
        <w:rPr>
          <w:rFonts w:ascii="Calibri" w:hAnsi="Calibri" w:cs="Calibri"/>
        </w:rPr>
        <w:t xml:space="preserve"> </w:t>
      </w:r>
      <w:r w:rsidRPr="00EB25D2">
        <w:rPr>
          <w:rFonts w:ascii="Calibri" w:hAnsi="Calibri" w:cs="Calibri"/>
        </w:rPr>
        <w:t>zarówno w krajowej faunie jak równie</w:t>
      </w:r>
      <w:r>
        <w:rPr>
          <w:rFonts w:ascii="Calibri" w:eastAsia="TimesNewRoman" w:hAnsi="Calibri" w:cs="Calibri"/>
        </w:rPr>
        <w:t>ż</w:t>
      </w:r>
      <w:r w:rsidRPr="00EB25D2">
        <w:rPr>
          <w:rFonts w:ascii="Calibri" w:eastAsia="TimesNewRoman" w:hAnsi="Calibri" w:cs="Calibri"/>
        </w:rPr>
        <w:t xml:space="preserve"> </w:t>
      </w:r>
      <w:r>
        <w:rPr>
          <w:rFonts w:ascii="Calibri" w:hAnsi="Calibri" w:cs="Calibri"/>
        </w:rPr>
        <w:t xml:space="preserve">cennych i </w:t>
      </w:r>
      <w:r w:rsidRPr="00EB25D2">
        <w:rPr>
          <w:rFonts w:ascii="Calibri" w:hAnsi="Calibri" w:cs="Calibri"/>
        </w:rPr>
        <w:t>podlegaj</w:t>
      </w:r>
      <w:r w:rsidRPr="00EB25D2">
        <w:rPr>
          <w:rFonts w:ascii="Calibri" w:eastAsia="TimesNewRoman" w:hAnsi="Calibri" w:cs="Calibri"/>
        </w:rPr>
        <w:t>ą</w:t>
      </w:r>
      <w:r w:rsidRPr="00EB25D2">
        <w:rPr>
          <w:rFonts w:ascii="Calibri" w:hAnsi="Calibri" w:cs="Calibri"/>
        </w:rPr>
        <w:t>cych ochronie. Z uwagi na blisko</w:t>
      </w:r>
      <w:r w:rsidRPr="00EB25D2">
        <w:rPr>
          <w:rFonts w:ascii="Calibri" w:eastAsia="TimesNewRoman" w:hAnsi="Calibri" w:cs="Calibri"/>
        </w:rPr>
        <w:t>ść</w:t>
      </w:r>
      <w:r>
        <w:rPr>
          <w:rFonts w:ascii="Calibri" w:hAnsi="Calibri" w:cs="Calibri"/>
        </w:rPr>
        <w:t xml:space="preserve"> </w:t>
      </w:r>
      <w:r w:rsidRPr="00EB25D2">
        <w:rPr>
          <w:rFonts w:ascii="Calibri" w:hAnsi="Calibri" w:cs="Calibri"/>
        </w:rPr>
        <w:t>kompleksów le</w:t>
      </w:r>
      <w:r w:rsidRPr="00EB25D2">
        <w:rPr>
          <w:rFonts w:ascii="Calibri" w:eastAsia="TimesNewRoman" w:hAnsi="Calibri" w:cs="Calibri"/>
        </w:rPr>
        <w:t>ś</w:t>
      </w:r>
      <w:r w:rsidRPr="00EB25D2">
        <w:rPr>
          <w:rFonts w:ascii="Calibri" w:hAnsi="Calibri" w:cs="Calibri"/>
        </w:rPr>
        <w:t>nych, s</w:t>
      </w:r>
      <w:r w:rsidRPr="00EB25D2">
        <w:rPr>
          <w:rFonts w:ascii="Calibri" w:eastAsia="TimesNewRoman" w:hAnsi="Calibri" w:cs="Calibri"/>
        </w:rPr>
        <w:t xml:space="preserve">ą </w:t>
      </w:r>
      <w:r w:rsidRPr="00EB25D2">
        <w:rPr>
          <w:rFonts w:ascii="Calibri" w:hAnsi="Calibri" w:cs="Calibri"/>
        </w:rPr>
        <w:t>prawdopodobne kolizje zwierz</w:t>
      </w:r>
      <w:r w:rsidRPr="00EB25D2">
        <w:rPr>
          <w:rFonts w:ascii="Calibri" w:eastAsia="TimesNewRoman" w:hAnsi="Calibri" w:cs="Calibri"/>
        </w:rPr>
        <w:t>ą</w:t>
      </w:r>
      <w:r w:rsidRPr="00EB25D2">
        <w:rPr>
          <w:rFonts w:ascii="Calibri" w:hAnsi="Calibri" w:cs="Calibri"/>
        </w:rPr>
        <w:t>t z pojazdami, które mog</w:t>
      </w:r>
      <w:r w:rsidRPr="00EB25D2">
        <w:rPr>
          <w:rFonts w:ascii="Calibri" w:eastAsia="TimesNewRoman" w:hAnsi="Calibri" w:cs="Calibri"/>
        </w:rPr>
        <w:t xml:space="preserve">ą </w:t>
      </w:r>
      <w:r w:rsidRPr="00EB25D2">
        <w:rPr>
          <w:rFonts w:ascii="Calibri" w:hAnsi="Calibri" w:cs="Calibri"/>
        </w:rPr>
        <w:t>przyczyni</w:t>
      </w:r>
      <w:r w:rsidRPr="00EB25D2">
        <w:rPr>
          <w:rFonts w:ascii="Calibri" w:eastAsia="TimesNewRoman" w:hAnsi="Calibri" w:cs="Calibri"/>
        </w:rPr>
        <w:t>ć</w:t>
      </w:r>
    </w:p>
    <w:p w:rsidR="0026261B" w:rsidRPr="00EB25D2" w:rsidRDefault="0026261B" w:rsidP="00260EDF">
      <w:pPr>
        <w:autoSpaceDE w:val="0"/>
        <w:autoSpaceDN w:val="0"/>
        <w:adjustRightInd w:val="0"/>
        <w:spacing w:before="0"/>
        <w:ind w:left="601"/>
        <w:rPr>
          <w:rFonts w:ascii="Calibri" w:hAnsi="Calibri" w:cs="Calibri"/>
        </w:rPr>
      </w:pPr>
      <w:r w:rsidRPr="00EB25D2">
        <w:rPr>
          <w:rFonts w:ascii="Calibri" w:hAnsi="Calibri" w:cs="Calibri"/>
        </w:rPr>
        <w:t>si</w:t>
      </w:r>
      <w:r w:rsidRPr="00EB25D2">
        <w:rPr>
          <w:rFonts w:ascii="Calibri" w:eastAsia="TimesNewRoman" w:hAnsi="Calibri" w:cs="Calibri"/>
        </w:rPr>
        <w:t xml:space="preserve">ę </w:t>
      </w:r>
      <w:r w:rsidRPr="00EB25D2">
        <w:rPr>
          <w:rFonts w:ascii="Calibri" w:hAnsi="Calibri" w:cs="Calibri"/>
        </w:rPr>
        <w:t xml:space="preserve">do wzrostu </w:t>
      </w:r>
      <w:r w:rsidRPr="00EB25D2">
        <w:rPr>
          <w:rFonts w:ascii="Calibri" w:eastAsia="TimesNewRoman" w:hAnsi="Calibri" w:cs="Calibri"/>
        </w:rPr>
        <w:t>ś</w:t>
      </w:r>
      <w:r w:rsidRPr="00EB25D2">
        <w:rPr>
          <w:rFonts w:ascii="Calibri" w:hAnsi="Calibri" w:cs="Calibri"/>
        </w:rPr>
        <w:t>miertelno</w:t>
      </w:r>
      <w:r w:rsidRPr="00EB25D2">
        <w:rPr>
          <w:rFonts w:ascii="Calibri" w:eastAsia="TimesNewRoman" w:hAnsi="Calibri" w:cs="Calibri"/>
        </w:rPr>
        <w:t>ś</w:t>
      </w:r>
      <w:r w:rsidRPr="00EB25D2">
        <w:rPr>
          <w:rFonts w:ascii="Calibri" w:hAnsi="Calibri" w:cs="Calibri"/>
        </w:rPr>
        <w:t>ci zwierz</w:t>
      </w:r>
      <w:r w:rsidRPr="00EB25D2">
        <w:rPr>
          <w:rFonts w:ascii="Calibri" w:eastAsia="TimesNewRoman" w:hAnsi="Calibri" w:cs="Calibri"/>
        </w:rPr>
        <w:t>ą</w:t>
      </w:r>
      <w:r w:rsidRPr="00EB25D2">
        <w:rPr>
          <w:rFonts w:ascii="Calibri" w:hAnsi="Calibri" w:cs="Calibri"/>
        </w:rPr>
        <w:t>t na drodze.</w:t>
      </w:r>
    </w:p>
    <w:p w:rsidR="0026261B" w:rsidRPr="00EB25D2" w:rsidRDefault="0026261B" w:rsidP="00260EDF">
      <w:pPr>
        <w:autoSpaceDE w:val="0"/>
        <w:autoSpaceDN w:val="0"/>
        <w:adjustRightInd w:val="0"/>
        <w:spacing w:before="0"/>
        <w:ind w:left="601"/>
        <w:rPr>
          <w:rFonts w:ascii="Calibri" w:hAnsi="Calibri" w:cs="Calibri"/>
        </w:rPr>
      </w:pPr>
      <w:r w:rsidRPr="00EB25D2">
        <w:rPr>
          <w:rFonts w:ascii="Calibri" w:hAnsi="Calibri" w:cs="Calibri"/>
        </w:rPr>
        <w:t>Spo</w:t>
      </w:r>
      <w:r w:rsidRPr="00EB25D2">
        <w:rPr>
          <w:rFonts w:ascii="Calibri" w:eastAsia="TimesNewRoman" w:hAnsi="Calibri" w:cs="Calibri"/>
        </w:rPr>
        <w:t>ś</w:t>
      </w:r>
      <w:r w:rsidRPr="00EB25D2">
        <w:rPr>
          <w:rFonts w:ascii="Calibri" w:hAnsi="Calibri" w:cs="Calibri"/>
        </w:rPr>
        <w:t>ród zidentyfikowanych na tym terenie gatunków ochronie prawnej podlegaj</w:t>
      </w:r>
      <w:r w:rsidRPr="00EB25D2">
        <w:rPr>
          <w:rFonts w:ascii="Calibri" w:eastAsia="TimesNewRoman" w:hAnsi="Calibri" w:cs="Calibri"/>
        </w:rPr>
        <w:t>ą</w:t>
      </w:r>
      <w:r w:rsidRPr="00EB25D2">
        <w:rPr>
          <w:rFonts w:ascii="Calibri" w:hAnsi="Calibri" w:cs="Calibri"/>
        </w:rPr>
        <w:t>:</w:t>
      </w:r>
    </w:p>
    <w:p w:rsidR="0026261B" w:rsidRPr="00EB25D2" w:rsidRDefault="0026261B" w:rsidP="00260EDF">
      <w:pPr>
        <w:autoSpaceDE w:val="0"/>
        <w:autoSpaceDN w:val="0"/>
        <w:adjustRightInd w:val="0"/>
        <w:spacing w:before="0"/>
        <w:ind w:left="601"/>
        <w:rPr>
          <w:rFonts w:ascii="Calibri" w:hAnsi="Calibri" w:cs="Calibri"/>
        </w:rPr>
      </w:pPr>
      <w:r w:rsidRPr="00EB25D2">
        <w:rPr>
          <w:rFonts w:ascii="Calibri" w:hAnsi="Calibri" w:cs="Calibri"/>
        </w:rPr>
        <w:t xml:space="preserve">- ryjówka aksamitna </w:t>
      </w:r>
      <w:r w:rsidRPr="00EB25D2">
        <w:rPr>
          <w:rFonts w:ascii="Calibri" w:hAnsi="Calibri" w:cs="Calibri"/>
          <w:i/>
          <w:iCs/>
        </w:rPr>
        <w:t xml:space="preserve">Sorek </w:t>
      </w:r>
      <w:proofErr w:type="spellStart"/>
      <w:r w:rsidRPr="00EB25D2">
        <w:rPr>
          <w:rFonts w:ascii="Calibri" w:hAnsi="Calibri" w:cs="Calibri"/>
          <w:i/>
          <w:iCs/>
        </w:rPr>
        <w:t>araneus</w:t>
      </w:r>
      <w:proofErr w:type="spellEnd"/>
      <w:r w:rsidRPr="00EB25D2">
        <w:rPr>
          <w:rFonts w:ascii="Calibri" w:hAnsi="Calibri" w:cs="Calibri"/>
          <w:i/>
          <w:iCs/>
        </w:rPr>
        <w:t xml:space="preserve"> </w:t>
      </w:r>
      <w:r w:rsidRPr="00EB25D2">
        <w:rPr>
          <w:rFonts w:ascii="Calibri" w:hAnsi="Calibri" w:cs="Calibri"/>
        </w:rPr>
        <w:t>– w Polsce nale</w:t>
      </w:r>
      <w:r>
        <w:rPr>
          <w:rFonts w:ascii="Calibri" w:eastAsia="TimesNewRoman" w:hAnsi="Calibri" w:cs="Calibri"/>
        </w:rPr>
        <w:t>ż</w:t>
      </w:r>
      <w:r w:rsidRPr="00EB25D2">
        <w:rPr>
          <w:rFonts w:ascii="Calibri" w:hAnsi="Calibri" w:cs="Calibri"/>
        </w:rPr>
        <w:t xml:space="preserve">y do najpospolitszych ssaków. </w:t>
      </w:r>
      <w:r>
        <w:rPr>
          <w:rFonts w:ascii="Calibri" w:eastAsia="TimesNewRoman" w:hAnsi="Calibri" w:cs="Calibri"/>
        </w:rPr>
        <w:t>Ż</w:t>
      </w:r>
      <w:r w:rsidRPr="00EB25D2">
        <w:rPr>
          <w:rFonts w:ascii="Calibri" w:hAnsi="Calibri" w:cs="Calibri"/>
        </w:rPr>
        <w:t>yje w</w:t>
      </w:r>
      <w:r>
        <w:rPr>
          <w:rFonts w:ascii="Calibri" w:hAnsi="Calibri" w:cs="Calibri"/>
        </w:rPr>
        <w:t xml:space="preserve"> </w:t>
      </w:r>
      <w:r w:rsidRPr="00EB25D2">
        <w:rPr>
          <w:rFonts w:ascii="Calibri" w:hAnsi="Calibri" w:cs="Calibri"/>
        </w:rPr>
        <w:t>ró</w:t>
      </w:r>
      <w:r>
        <w:rPr>
          <w:rFonts w:ascii="Calibri" w:eastAsia="TimesNewRoman" w:hAnsi="Calibri" w:cs="Calibri"/>
        </w:rPr>
        <w:t>ż</w:t>
      </w:r>
      <w:r w:rsidRPr="00EB25D2">
        <w:rPr>
          <w:rFonts w:ascii="Calibri" w:hAnsi="Calibri" w:cs="Calibri"/>
        </w:rPr>
        <w:t xml:space="preserve">nych </w:t>
      </w:r>
      <w:r w:rsidRPr="00EB25D2">
        <w:rPr>
          <w:rFonts w:ascii="Calibri" w:eastAsia="TimesNewRoman" w:hAnsi="Calibri" w:cs="Calibri"/>
        </w:rPr>
        <w:t>ś</w:t>
      </w:r>
      <w:r w:rsidRPr="00EB25D2">
        <w:rPr>
          <w:rFonts w:ascii="Calibri" w:hAnsi="Calibri" w:cs="Calibri"/>
        </w:rPr>
        <w:t>rodowiskach: w ogrodach, lasach li</w:t>
      </w:r>
      <w:r w:rsidRPr="00EB25D2">
        <w:rPr>
          <w:rFonts w:ascii="Calibri" w:eastAsia="TimesNewRoman" w:hAnsi="Calibri" w:cs="Calibri"/>
        </w:rPr>
        <w:t>ś</w:t>
      </w:r>
      <w:r w:rsidRPr="00EB25D2">
        <w:rPr>
          <w:rFonts w:ascii="Calibri" w:hAnsi="Calibri" w:cs="Calibri"/>
        </w:rPr>
        <w:t>ciastych i mieszanych, na zakrzewionych ł</w:t>
      </w:r>
      <w:r w:rsidRPr="00EB25D2">
        <w:rPr>
          <w:rFonts w:ascii="Calibri" w:eastAsia="TimesNewRoman" w:hAnsi="Calibri" w:cs="Calibri"/>
        </w:rPr>
        <w:t>ą</w:t>
      </w:r>
      <w:r w:rsidRPr="00EB25D2">
        <w:rPr>
          <w:rFonts w:ascii="Calibri" w:hAnsi="Calibri" w:cs="Calibri"/>
        </w:rPr>
        <w:t>kach.</w:t>
      </w:r>
    </w:p>
    <w:p w:rsidR="0026261B" w:rsidRPr="00260EDF" w:rsidRDefault="0026261B" w:rsidP="00260EDF">
      <w:pPr>
        <w:autoSpaceDE w:val="0"/>
        <w:autoSpaceDN w:val="0"/>
        <w:adjustRightInd w:val="0"/>
        <w:spacing w:before="0"/>
        <w:ind w:left="601"/>
        <w:rPr>
          <w:rFonts w:ascii="Calibri" w:hAnsi="Calibri" w:cs="Calibri"/>
        </w:rPr>
      </w:pPr>
      <w:r w:rsidRPr="00260EDF">
        <w:rPr>
          <w:rFonts w:ascii="Calibri" w:hAnsi="Calibri" w:cs="Calibri"/>
        </w:rPr>
        <w:t>Gniazda buduje pod ziemi</w:t>
      </w:r>
      <w:r w:rsidRPr="00260EDF">
        <w:rPr>
          <w:rFonts w:ascii="Calibri" w:eastAsia="TimesNewRoman" w:hAnsi="Calibri" w:cs="Calibri"/>
        </w:rPr>
        <w:t>ą</w:t>
      </w:r>
      <w:r w:rsidRPr="00260EDF">
        <w:rPr>
          <w:rFonts w:ascii="Calibri" w:hAnsi="Calibri" w:cs="Calibri"/>
        </w:rPr>
        <w:t>, pod g</w:t>
      </w:r>
      <w:r w:rsidRPr="00260EDF">
        <w:rPr>
          <w:rFonts w:ascii="Calibri" w:eastAsia="TimesNewRoman" w:hAnsi="Calibri" w:cs="Calibri"/>
        </w:rPr>
        <w:t>ę</w:t>
      </w:r>
      <w:r w:rsidRPr="00260EDF">
        <w:rPr>
          <w:rFonts w:ascii="Calibri" w:hAnsi="Calibri" w:cs="Calibri"/>
        </w:rPr>
        <w:t>st</w:t>
      </w:r>
      <w:r w:rsidRPr="00260EDF">
        <w:rPr>
          <w:rFonts w:ascii="Calibri" w:eastAsia="TimesNewRoman" w:hAnsi="Calibri" w:cs="Calibri"/>
        </w:rPr>
        <w:t xml:space="preserve">ą </w:t>
      </w:r>
      <w:r w:rsidRPr="00260EDF">
        <w:rPr>
          <w:rFonts w:ascii="Calibri" w:hAnsi="Calibri" w:cs="Calibri"/>
        </w:rPr>
        <w:t>ro</w:t>
      </w:r>
      <w:r w:rsidRPr="00260EDF">
        <w:rPr>
          <w:rFonts w:ascii="Calibri" w:eastAsia="TimesNewRoman" w:hAnsi="Calibri" w:cs="Calibri"/>
        </w:rPr>
        <w:t>ś</w:t>
      </w:r>
      <w:r w:rsidRPr="00260EDF">
        <w:rPr>
          <w:rFonts w:ascii="Calibri" w:hAnsi="Calibri" w:cs="Calibri"/>
        </w:rPr>
        <w:t>linno</w:t>
      </w:r>
      <w:r w:rsidRPr="00260EDF">
        <w:rPr>
          <w:rFonts w:ascii="Calibri" w:eastAsia="TimesNewRoman" w:hAnsi="Calibri" w:cs="Calibri"/>
        </w:rPr>
        <w:t>ś</w:t>
      </w:r>
      <w:r w:rsidRPr="00260EDF">
        <w:rPr>
          <w:rFonts w:ascii="Calibri" w:hAnsi="Calibri" w:cs="Calibri"/>
        </w:rPr>
        <w:t>ci</w:t>
      </w:r>
      <w:r w:rsidRPr="00260EDF">
        <w:rPr>
          <w:rFonts w:ascii="Calibri" w:eastAsia="TimesNewRoman" w:hAnsi="Calibri" w:cs="Calibri"/>
        </w:rPr>
        <w:t xml:space="preserve">ą </w:t>
      </w:r>
      <w:r w:rsidRPr="00260EDF">
        <w:rPr>
          <w:rFonts w:ascii="Calibri" w:hAnsi="Calibri" w:cs="Calibri"/>
        </w:rPr>
        <w:t>lub przy próchniej</w:t>
      </w:r>
      <w:r w:rsidRPr="00260EDF">
        <w:rPr>
          <w:rFonts w:ascii="Calibri" w:eastAsia="TimesNewRoman" w:hAnsi="Calibri" w:cs="Calibri"/>
        </w:rPr>
        <w:t>ą</w:t>
      </w:r>
      <w:r w:rsidRPr="00260EDF">
        <w:rPr>
          <w:rFonts w:ascii="Calibri" w:hAnsi="Calibri" w:cs="Calibri"/>
        </w:rPr>
        <w:t>cych pniach. Ustala</w:t>
      </w:r>
      <w:r>
        <w:rPr>
          <w:rFonts w:ascii="Calibri" w:hAnsi="Calibri" w:cs="Calibri"/>
        </w:rPr>
        <w:t xml:space="preserve"> </w:t>
      </w:r>
      <w:r w:rsidRPr="00260EDF">
        <w:rPr>
          <w:rFonts w:ascii="Calibri" w:hAnsi="Calibri" w:cs="Calibri"/>
        </w:rPr>
        <w:t>swoje terytorium o promieniu 370–630 metrów od gniazda, którego trzyma si</w:t>
      </w:r>
      <w:r w:rsidRPr="00260EDF">
        <w:rPr>
          <w:rFonts w:ascii="Calibri" w:eastAsia="TimesNewRoman" w:hAnsi="Calibri" w:cs="Calibri"/>
        </w:rPr>
        <w:t xml:space="preserve">ę </w:t>
      </w:r>
      <w:r w:rsidRPr="00260EDF">
        <w:rPr>
          <w:rFonts w:ascii="Calibri" w:hAnsi="Calibri" w:cs="Calibri"/>
        </w:rPr>
        <w:t>przez całe</w:t>
      </w:r>
      <w:r>
        <w:rPr>
          <w:rFonts w:ascii="Calibri" w:hAnsi="Calibri" w:cs="Calibri"/>
        </w:rPr>
        <w:t xml:space="preserve"> </w:t>
      </w:r>
      <w:r>
        <w:rPr>
          <w:rFonts w:ascii="TimesNewRoman" w:eastAsia="TimesNewRoman" w:hAnsi="Times New Roman" w:cs="Times New Roman"/>
        </w:rPr>
        <w:t>ż</w:t>
      </w:r>
      <w:r>
        <w:rPr>
          <w:rFonts w:ascii="Times New Roman" w:hAnsi="Times New Roman" w:cs="Times New Roman"/>
        </w:rPr>
        <w:t xml:space="preserve">ycie. </w:t>
      </w:r>
      <w:r w:rsidRPr="00260EDF">
        <w:rPr>
          <w:rFonts w:ascii="Calibri" w:hAnsi="Calibri" w:cs="Calibri"/>
        </w:rPr>
        <w:t xml:space="preserve">Wykazuje silny </w:t>
      </w:r>
      <w:proofErr w:type="spellStart"/>
      <w:r w:rsidRPr="00260EDF">
        <w:rPr>
          <w:rFonts w:ascii="Calibri" w:hAnsi="Calibri" w:cs="Calibri"/>
        </w:rPr>
        <w:t>terytorializm</w:t>
      </w:r>
      <w:proofErr w:type="spellEnd"/>
      <w:r w:rsidRPr="00260EDF">
        <w:rPr>
          <w:rFonts w:ascii="Calibri" w:hAnsi="Calibri" w:cs="Calibri"/>
        </w:rPr>
        <w:t>. W okresie rozrodczym samce podejmuj</w:t>
      </w:r>
      <w:r w:rsidRPr="00260EDF">
        <w:rPr>
          <w:rFonts w:ascii="Calibri" w:eastAsia="TimesNewRoman" w:hAnsi="Calibri" w:cs="Calibri"/>
        </w:rPr>
        <w:t xml:space="preserve">ą </w:t>
      </w:r>
      <w:r w:rsidRPr="00260EDF">
        <w:rPr>
          <w:rFonts w:ascii="Calibri" w:hAnsi="Calibri" w:cs="Calibri"/>
        </w:rPr>
        <w:t>wyprawy</w:t>
      </w:r>
      <w:r>
        <w:rPr>
          <w:rFonts w:ascii="Calibri" w:hAnsi="Calibri" w:cs="Calibri"/>
        </w:rPr>
        <w:t xml:space="preserve"> </w:t>
      </w:r>
      <w:r w:rsidRPr="00260EDF">
        <w:rPr>
          <w:rFonts w:ascii="Calibri" w:hAnsi="Calibri" w:cs="Calibri"/>
        </w:rPr>
        <w:t>równie</w:t>
      </w:r>
      <w:r>
        <w:rPr>
          <w:rFonts w:ascii="Calibri" w:eastAsia="TimesNewRoman" w:hAnsi="Calibri" w:cs="Calibri"/>
        </w:rPr>
        <w:t>ż</w:t>
      </w:r>
      <w:r w:rsidRPr="00260EDF">
        <w:rPr>
          <w:rFonts w:ascii="Calibri" w:eastAsia="TimesNewRoman" w:hAnsi="Calibri" w:cs="Calibri"/>
        </w:rPr>
        <w:t xml:space="preserve"> </w:t>
      </w:r>
      <w:r w:rsidRPr="00260EDF">
        <w:rPr>
          <w:rFonts w:ascii="Calibri" w:hAnsi="Calibri" w:cs="Calibri"/>
        </w:rPr>
        <w:t>poza swoje terytorium w celu znalezienia partnerki. Spotykano j</w:t>
      </w:r>
      <w:r w:rsidRPr="00260EDF">
        <w:rPr>
          <w:rFonts w:ascii="Calibri" w:eastAsia="TimesNewRoman" w:hAnsi="Calibri" w:cs="Calibri"/>
        </w:rPr>
        <w:t xml:space="preserve">ą </w:t>
      </w:r>
      <w:r w:rsidRPr="00260EDF">
        <w:rPr>
          <w:rFonts w:ascii="Calibri" w:hAnsi="Calibri" w:cs="Calibri"/>
        </w:rPr>
        <w:t>na terenach le</w:t>
      </w:r>
      <w:r w:rsidRPr="00260EDF">
        <w:rPr>
          <w:rFonts w:ascii="Calibri" w:eastAsia="TimesNewRoman" w:hAnsi="Calibri" w:cs="Calibri"/>
        </w:rPr>
        <w:t>ś</w:t>
      </w:r>
      <w:r w:rsidRPr="00260EDF">
        <w:rPr>
          <w:rFonts w:ascii="Calibri" w:hAnsi="Calibri" w:cs="Calibri"/>
        </w:rPr>
        <w:t>nych.</w:t>
      </w:r>
    </w:p>
    <w:p w:rsidR="0026261B" w:rsidRPr="00260EDF" w:rsidRDefault="0026261B" w:rsidP="00260EDF">
      <w:pPr>
        <w:autoSpaceDE w:val="0"/>
        <w:autoSpaceDN w:val="0"/>
        <w:adjustRightInd w:val="0"/>
        <w:spacing w:before="0"/>
        <w:ind w:left="601"/>
        <w:jc w:val="left"/>
        <w:rPr>
          <w:rFonts w:ascii="Calibri" w:hAnsi="Calibri" w:cs="Calibri"/>
        </w:rPr>
      </w:pPr>
      <w:r w:rsidRPr="00260EDF">
        <w:rPr>
          <w:rFonts w:ascii="Calibri" w:hAnsi="Calibri" w:cs="Calibri"/>
        </w:rPr>
        <w:t>Oddziaływanie inwestycji mo</w:t>
      </w:r>
      <w:r>
        <w:rPr>
          <w:rFonts w:ascii="Calibri" w:eastAsia="TimesNewRoman" w:hAnsi="Calibri" w:cs="Calibri"/>
        </w:rPr>
        <w:t>ż</w:t>
      </w:r>
      <w:r w:rsidRPr="00260EDF">
        <w:rPr>
          <w:rFonts w:ascii="Calibri" w:hAnsi="Calibri" w:cs="Calibri"/>
        </w:rPr>
        <w:t>e polega</w:t>
      </w:r>
      <w:r w:rsidRPr="00260EDF">
        <w:rPr>
          <w:rFonts w:ascii="Calibri" w:eastAsia="TimesNewRoman" w:hAnsi="Calibri" w:cs="Calibri"/>
        </w:rPr>
        <w:t xml:space="preserve">ć </w:t>
      </w:r>
      <w:r w:rsidRPr="00260EDF">
        <w:rPr>
          <w:rFonts w:ascii="Calibri" w:hAnsi="Calibri" w:cs="Calibri"/>
        </w:rPr>
        <w:t>na płoszeniu zwierz</w:t>
      </w:r>
      <w:r w:rsidRPr="00260EDF">
        <w:rPr>
          <w:rFonts w:ascii="Calibri" w:eastAsia="TimesNewRoman" w:hAnsi="Calibri" w:cs="Calibri"/>
        </w:rPr>
        <w:t>ą</w:t>
      </w:r>
      <w:r w:rsidRPr="00260EDF">
        <w:rPr>
          <w:rFonts w:ascii="Calibri" w:hAnsi="Calibri" w:cs="Calibri"/>
        </w:rPr>
        <w:t>t, lecz n</w:t>
      </w:r>
      <w:r>
        <w:rPr>
          <w:rFonts w:ascii="Calibri" w:hAnsi="Calibri" w:cs="Calibri"/>
        </w:rPr>
        <w:t xml:space="preserve">a </w:t>
      </w:r>
      <w:r w:rsidRPr="00260EDF">
        <w:rPr>
          <w:rFonts w:ascii="Calibri" w:hAnsi="Calibri" w:cs="Calibri"/>
        </w:rPr>
        <w:t>omawianym terenie</w:t>
      </w:r>
      <w:r>
        <w:rPr>
          <w:rFonts w:ascii="Calibri" w:hAnsi="Calibri" w:cs="Calibri"/>
        </w:rPr>
        <w:t xml:space="preserve"> </w:t>
      </w:r>
      <w:r w:rsidRPr="00260EDF">
        <w:rPr>
          <w:rFonts w:ascii="Calibri" w:hAnsi="Calibri" w:cs="Calibri"/>
        </w:rPr>
        <w:t>znajduje si</w:t>
      </w:r>
      <w:r w:rsidRPr="00260EDF">
        <w:rPr>
          <w:rFonts w:ascii="Calibri" w:eastAsia="TimesNewRoman" w:hAnsi="Calibri" w:cs="Calibri"/>
        </w:rPr>
        <w:t xml:space="preserve">ę </w:t>
      </w:r>
      <w:r w:rsidRPr="00260EDF">
        <w:rPr>
          <w:rFonts w:ascii="Calibri" w:hAnsi="Calibri" w:cs="Calibri"/>
        </w:rPr>
        <w:t>wiele przydatnych siedlisk poza inwestycj</w:t>
      </w:r>
      <w:r w:rsidRPr="00260EDF">
        <w:rPr>
          <w:rFonts w:ascii="Calibri" w:eastAsia="TimesNewRoman" w:hAnsi="Calibri" w:cs="Calibri"/>
        </w:rPr>
        <w:t>ę</w:t>
      </w:r>
      <w:r w:rsidRPr="00260EDF">
        <w:rPr>
          <w:rFonts w:ascii="Calibri" w:hAnsi="Calibri" w:cs="Calibri"/>
        </w:rPr>
        <w:t>, gdzie gatunek ten mo</w:t>
      </w:r>
      <w:r>
        <w:rPr>
          <w:rFonts w:ascii="Calibri" w:eastAsia="TimesNewRoman" w:hAnsi="Calibri" w:cs="Calibri"/>
        </w:rPr>
        <w:t>ż</w:t>
      </w:r>
      <w:r w:rsidRPr="00260EDF">
        <w:rPr>
          <w:rFonts w:ascii="Calibri" w:hAnsi="Calibri" w:cs="Calibri"/>
        </w:rPr>
        <w:t>e bytowa</w:t>
      </w:r>
      <w:r w:rsidRPr="00260EDF">
        <w:rPr>
          <w:rFonts w:ascii="Calibri" w:eastAsia="TimesNewRoman" w:hAnsi="Calibri" w:cs="Calibri"/>
        </w:rPr>
        <w:t>ć</w:t>
      </w:r>
      <w:r w:rsidRPr="00260EDF">
        <w:rPr>
          <w:rFonts w:ascii="Calibri" w:hAnsi="Calibri" w:cs="Calibri"/>
        </w:rPr>
        <w:t>.</w:t>
      </w:r>
    </w:p>
    <w:p w:rsidR="0026261B" w:rsidRPr="00260EDF" w:rsidRDefault="0026261B" w:rsidP="00260EDF">
      <w:pPr>
        <w:autoSpaceDE w:val="0"/>
        <w:autoSpaceDN w:val="0"/>
        <w:adjustRightInd w:val="0"/>
        <w:spacing w:before="0"/>
        <w:ind w:left="601"/>
        <w:rPr>
          <w:rFonts w:ascii="Calibri" w:hAnsi="Calibri" w:cs="Calibri"/>
        </w:rPr>
      </w:pPr>
      <w:r w:rsidRPr="00260EDF">
        <w:rPr>
          <w:rFonts w:ascii="Calibri" w:hAnsi="Calibri" w:cs="Calibri"/>
        </w:rPr>
        <w:t>Ochron</w:t>
      </w:r>
      <w:r w:rsidRPr="00260EDF">
        <w:rPr>
          <w:rFonts w:ascii="Calibri" w:eastAsia="TimesNewRoman" w:hAnsi="Calibri" w:cs="Calibri"/>
        </w:rPr>
        <w:t xml:space="preserve">ą </w:t>
      </w:r>
      <w:r w:rsidRPr="00260EDF">
        <w:rPr>
          <w:rFonts w:ascii="Calibri" w:hAnsi="Calibri" w:cs="Calibri"/>
        </w:rPr>
        <w:t>cz</w:t>
      </w:r>
      <w:r w:rsidRPr="00260EDF">
        <w:rPr>
          <w:rFonts w:ascii="Calibri" w:eastAsia="TimesNewRoman" w:hAnsi="Calibri" w:cs="Calibri"/>
        </w:rPr>
        <w:t>ęś</w:t>
      </w:r>
      <w:r w:rsidRPr="00260EDF">
        <w:rPr>
          <w:rFonts w:ascii="Calibri" w:hAnsi="Calibri" w:cs="Calibri"/>
        </w:rPr>
        <w:t>ciow</w:t>
      </w:r>
      <w:r w:rsidRPr="00260EDF">
        <w:rPr>
          <w:rFonts w:ascii="Calibri" w:eastAsia="TimesNewRoman" w:hAnsi="Calibri" w:cs="Calibri"/>
        </w:rPr>
        <w:t xml:space="preserve">ą </w:t>
      </w:r>
      <w:r w:rsidRPr="00260EDF">
        <w:rPr>
          <w:rFonts w:ascii="Calibri" w:hAnsi="Calibri" w:cs="Calibri"/>
        </w:rPr>
        <w:t xml:space="preserve">kret </w:t>
      </w:r>
      <w:proofErr w:type="spellStart"/>
      <w:r w:rsidRPr="00260EDF">
        <w:rPr>
          <w:rFonts w:ascii="Calibri" w:hAnsi="Calibri" w:cs="Calibri"/>
          <w:i/>
          <w:iCs/>
        </w:rPr>
        <w:t>Talpa</w:t>
      </w:r>
      <w:proofErr w:type="spellEnd"/>
      <w:r w:rsidRPr="00260EDF">
        <w:rPr>
          <w:rFonts w:ascii="Calibri" w:hAnsi="Calibri" w:cs="Calibri"/>
          <w:i/>
          <w:iCs/>
        </w:rPr>
        <w:t xml:space="preserve"> </w:t>
      </w:r>
      <w:proofErr w:type="spellStart"/>
      <w:r w:rsidRPr="00260EDF">
        <w:rPr>
          <w:rFonts w:ascii="Calibri" w:hAnsi="Calibri" w:cs="Calibri"/>
          <w:i/>
          <w:iCs/>
        </w:rPr>
        <w:t>europaea</w:t>
      </w:r>
      <w:proofErr w:type="spellEnd"/>
      <w:r w:rsidRPr="00260EDF">
        <w:rPr>
          <w:rFonts w:ascii="Calibri" w:hAnsi="Calibri" w:cs="Calibri"/>
        </w:rPr>
        <w:t>- pospolity gatunek widywany na ł</w:t>
      </w:r>
      <w:r w:rsidRPr="00260EDF">
        <w:rPr>
          <w:rFonts w:ascii="Calibri" w:eastAsia="TimesNewRoman" w:hAnsi="Calibri" w:cs="Calibri"/>
        </w:rPr>
        <w:t>ą</w:t>
      </w:r>
      <w:r w:rsidRPr="00260EDF">
        <w:rPr>
          <w:rFonts w:ascii="Calibri" w:hAnsi="Calibri" w:cs="Calibri"/>
        </w:rPr>
        <w:t>kach, przydro</w:t>
      </w:r>
      <w:r>
        <w:rPr>
          <w:rFonts w:ascii="Calibri" w:eastAsia="TimesNewRoman" w:hAnsi="Calibri" w:cs="Calibri"/>
        </w:rPr>
        <w:t>ż</w:t>
      </w:r>
      <w:r w:rsidRPr="00260EDF">
        <w:rPr>
          <w:rFonts w:ascii="Calibri" w:hAnsi="Calibri" w:cs="Calibri"/>
        </w:rPr>
        <w:t>ach,</w:t>
      </w:r>
      <w:r>
        <w:rPr>
          <w:rFonts w:ascii="Calibri" w:hAnsi="Calibri" w:cs="Calibri"/>
        </w:rPr>
        <w:t xml:space="preserve"> </w:t>
      </w:r>
      <w:r w:rsidRPr="00260EDF">
        <w:rPr>
          <w:rFonts w:ascii="Calibri" w:hAnsi="Calibri" w:cs="Calibri"/>
        </w:rPr>
        <w:t>w obr</w:t>
      </w:r>
      <w:r w:rsidRPr="00260EDF">
        <w:rPr>
          <w:rFonts w:ascii="Calibri" w:eastAsia="TimesNewRoman" w:hAnsi="Calibri" w:cs="Calibri"/>
        </w:rPr>
        <w:t>ę</w:t>
      </w:r>
      <w:r w:rsidRPr="00260EDF">
        <w:rPr>
          <w:rFonts w:ascii="Calibri" w:hAnsi="Calibri" w:cs="Calibri"/>
        </w:rPr>
        <w:t>bie ogrodów</w:t>
      </w:r>
      <w:r w:rsidRPr="00260EDF">
        <w:rPr>
          <w:rFonts w:ascii="Calibri" w:hAnsi="Calibri" w:cs="Calibri"/>
          <w:i/>
          <w:iCs/>
        </w:rPr>
        <w:t xml:space="preserve">. </w:t>
      </w:r>
      <w:r w:rsidRPr="00260EDF">
        <w:rPr>
          <w:rFonts w:ascii="Calibri" w:hAnsi="Calibri" w:cs="Calibri"/>
        </w:rPr>
        <w:t>Oddziaływanie inwestycji mo</w:t>
      </w:r>
      <w:r>
        <w:rPr>
          <w:rFonts w:ascii="Calibri" w:eastAsia="TimesNewRoman" w:hAnsi="Calibri" w:cs="Calibri"/>
        </w:rPr>
        <w:t>ż</w:t>
      </w:r>
      <w:r w:rsidRPr="00260EDF">
        <w:rPr>
          <w:rFonts w:ascii="Calibri" w:hAnsi="Calibri" w:cs="Calibri"/>
        </w:rPr>
        <w:t>e polega</w:t>
      </w:r>
      <w:r w:rsidRPr="00260EDF">
        <w:rPr>
          <w:rFonts w:ascii="Calibri" w:eastAsia="TimesNewRoman" w:hAnsi="Calibri" w:cs="Calibri"/>
        </w:rPr>
        <w:t xml:space="preserve">ć </w:t>
      </w:r>
      <w:r w:rsidRPr="00260EDF">
        <w:rPr>
          <w:rFonts w:ascii="Calibri" w:hAnsi="Calibri" w:cs="Calibri"/>
        </w:rPr>
        <w:t>na płoszeniu zwierz</w:t>
      </w:r>
      <w:r w:rsidRPr="00260EDF">
        <w:rPr>
          <w:rFonts w:ascii="Calibri" w:eastAsia="TimesNewRoman" w:hAnsi="Calibri" w:cs="Calibri"/>
        </w:rPr>
        <w:t>ą</w:t>
      </w:r>
      <w:r w:rsidRPr="00260EDF">
        <w:rPr>
          <w:rFonts w:ascii="Calibri" w:hAnsi="Calibri" w:cs="Calibri"/>
        </w:rPr>
        <w:t>t, wzro</w:t>
      </w:r>
      <w:r w:rsidRPr="00260EDF">
        <w:rPr>
          <w:rFonts w:ascii="Calibri" w:eastAsia="TimesNewRoman" w:hAnsi="Calibri" w:cs="Calibri"/>
        </w:rPr>
        <w:t>ś</w:t>
      </w:r>
      <w:r w:rsidRPr="00260EDF">
        <w:rPr>
          <w:rFonts w:ascii="Calibri" w:hAnsi="Calibri" w:cs="Calibri"/>
        </w:rPr>
        <w:t>cie</w:t>
      </w:r>
      <w:r>
        <w:rPr>
          <w:rFonts w:ascii="Calibri" w:hAnsi="Calibri" w:cs="Calibri"/>
        </w:rPr>
        <w:t xml:space="preserve"> </w:t>
      </w:r>
      <w:r w:rsidRPr="00260EDF">
        <w:rPr>
          <w:rFonts w:ascii="Calibri" w:eastAsia="TimesNewRoman" w:hAnsi="Calibri" w:cs="Calibri"/>
        </w:rPr>
        <w:t>ś</w:t>
      </w:r>
      <w:r w:rsidRPr="00260EDF">
        <w:rPr>
          <w:rFonts w:ascii="Calibri" w:hAnsi="Calibri" w:cs="Calibri"/>
        </w:rPr>
        <w:t>miertelno</w:t>
      </w:r>
      <w:r w:rsidRPr="00260EDF">
        <w:rPr>
          <w:rFonts w:ascii="Calibri" w:eastAsia="TimesNewRoman" w:hAnsi="Calibri" w:cs="Calibri"/>
        </w:rPr>
        <w:t>ś</w:t>
      </w:r>
      <w:r w:rsidRPr="00260EDF">
        <w:rPr>
          <w:rFonts w:ascii="Calibri" w:hAnsi="Calibri" w:cs="Calibri"/>
        </w:rPr>
        <w:t>ci, jednak gatunek ten mo</w:t>
      </w:r>
      <w:r>
        <w:rPr>
          <w:rFonts w:ascii="Calibri" w:eastAsia="TimesNewRoman" w:hAnsi="Calibri" w:cs="Calibri"/>
        </w:rPr>
        <w:t>ż</w:t>
      </w:r>
      <w:r w:rsidRPr="00260EDF">
        <w:rPr>
          <w:rFonts w:ascii="Calibri" w:hAnsi="Calibri" w:cs="Calibri"/>
        </w:rPr>
        <w:t>e znale</w:t>
      </w:r>
      <w:r w:rsidRPr="00260EDF">
        <w:rPr>
          <w:rFonts w:ascii="Calibri" w:eastAsia="TimesNewRoman" w:hAnsi="Calibri" w:cs="Calibri"/>
        </w:rPr>
        <w:t xml:space="preserve">źć </w:t>
      </w:r>
      <w:r w:rsidRPr="00260EDF">
        <w:rPr>
          <w:rFonts w:ascii="Calibri" w:hAnsi="Calibri" w:cs="Calibri"/>
        </w:rPr>
        <w:t>na omawianym obszarze szereg siedlisk</w:t>
      </w:r>
      <w:r>
        <w:rPr>
          <w:rFonts w:ascii="Calibri" w:hAnsi="Calibri" w:cs="Calibri"/>
        </w:rPr>
        <w:t xml:space="preserve"> </w:t>
      </w:r>
      <w:r w:rsidRPr="00260EDF">
        <w:rPr>
          <w:rFonts w:ascii="Calibri" w:hAnsi="Calibri" w:cs="Calibri"/>
        </w:rPr>
        <w:t>zast</w:t>
      </w:r>
      <w:r w:rsidRPr="00260EDF">
        <w:rPr>
          <w:rFonts w:ascii="Calibri" w:eastAsia="TimesNewRoman" w:hAnsi="Calibri" w:cs="Calibri"/>
        </w:rPr>
        <w:t>ę</w:t>
      </w:r>
      <w:r w:rsidRPr="00260EDF">
        <w:rPr>
          <w:rFonts w:ascii="Calibri" w:hAnsi="Calibri" w:cs="Calibri"/>
        </w:rPr>
        <w:t>pczych.</w:t>
      </w:r>
    </w:p>
    <w:p w:rsidR="0026261B" w:rsidRPr="00260EDF" w:rsidRDefault="0026261B" w:rsidP="00260EDF">
      <w:pPr>
        <w:autoSpaceDE w:val="0"/>
        <w:autoSpaceDN w:val="0"/>
        <w:adjustRightInd w:val="0"/>
        <w:spacing w:before="0"/>
        <w:ind w:left="601"/>
        <w:rPr>
          <w:rFonts w:ascii="Calibri" w:hAnsi="Calibri" w:cs="Calibri"/>
        </w:rPr>
      </w:pPr>
      <w:r w:rsidRPr="00260EDF">
        <w:rPr>
          <w:rFonts w:ascii="Calibri" w:hAnsi="Calibri" w:cs="Calibri"/>
        </w:rPr>
        <w:t xml:space="preserve">Kolejne to bóbr europejski </w:t>
      </w:r>
      <w:proofErr w:type="spellStart"/>
      <w:r w:rsidRPr="00260EDF">
        <w:rPr>
          <w:rFonts w:ascii="Calibri" w:hAnsi="Calibri" w:cs="Calibri"/>
          <w:i/>
          <w:iCs/>
        </w:rPr>
        <w:t>Castor</w:t>
      </w:r>
      <w:proofErr w:type="spellEnd"/>
      <w:r w:rsidRPr="00260EDF">
        <w:rPr>
          <w:rFonts w:ascii="Calibri" w:hAnsi="Calibri" w:cs="Calibri"/>
          <w:i/>
          <w:iCs/>
        </w:rPr>
        <w:t xml:space="preserve"> </w:t>
      </w:r>
      <w:proofErr w:type="spellStart"/>
      <w:r w:rsidRPr="00260EDF">
        <w:rPr>
          <w:rFonts w:ascii="Calibri" w:hAnsi="Calibri" w:cs="Calibri"/>
          <w:i/>
          <w:iCs/>
        </w:rPr>
        <w:t>fiber</w:t>
      </w:r>
      <w:proofErr w:type="spellEnd"/>
      <w:r w:rsidRPr="00260EDF">
        <w:rPr>
          <w:rFonts w:ascii="Calibri" w:hAnsi="Calibri" w:cs="Calibri"/>
          <w:i/>
          <w:iCs/>
        </w:rPr>
        <w:t xml:space="preserve">, </w:t>
      </w:r>
      <w:r w:rsidRPr="00260EDF">
        <w:rPr>
          <w:rFonts w:ascii="Calibri" w:hAnsi="Calibri" w:cs="Calibri"/>
        </w:rPr>
        <w:t xml:space="preserve">wydra </w:t>
      </w:r>
      <w:r w:rsidRPr="00260EDF">
        <w:rPr>
          <w:rFonts w:ascii="Calibri" w:hAnsi="Calibri" w:cs="Calibri"/>
          <w:i/>
          <w:iCs/>
        </w:rPr>
        <w:t xml:space="preserve">Lutra </w:t>
      </w:r>
      <w:proofErr w:type="spellStart"/>
      <w:r w:rsidRPr="00260EDF">
        <w:rPr>
          <w:rFonts w:ascii="Calibri" w:hAnsi="Calibri" w:cs="Calibri"/>
          <w:i/>
          <w:iCs/>
        </w:rPr>
        <w:t>lutra</w:t>
      </w:r>
      <w:proofErr w:type="spellEnd"/>
      <w:r w:rsidRPr="00260EDF">
        <w:rPr>
          <w:rFonts w:ascii="Calibri" w:hAnsi="Calibri" w:cs="Calibri"/>
          <w:i/>
          <w:iCs/>
        </w:rPr>
        <w:t xml:space="preserve"> </w:t>
      </w:r>
      <w:r w:rsidRPr="00260EDF">
        <w:rPr>
          <w:rFonts w:ascii="Calibri" w:hAnsi="Calibri" w:cs="Calibri"/>
        </w:rPr>
        <w:t>zwierz</w:t>
      </w:r>
      <w:r w:rsidRPr="00260EDF">
        <w:rPr>
          <w:rFonts w:ascii="Calibri" w:eastAsia="TimesNewRoman" w:hAnsi="Calibri" w:cs="Calibri"/>
        </w:rPr>
        <w:t>ę</w:t>
      </w:r>
      <w:r w:rsidRPr="00260EDF">
        <w:rPr>
          <w:rFonts w:ascii="Calibri" w:hAnsi="Calibri" w:cs="Calibri"/>
        </w:rPr>
        <w:t xml:space="preserve">ta </w:t>
      </w:r>
      <w:proofErr w:type="spellStart"/>
      <w:r w:rsidRPr="00260EDF">
        <w:rPr>
          <w:rFonts w:ascii="Calibri" w:hAnsi="Calibri" w:cs="Calibri"/>
        </w:rPr>
        <w:t>wodno</w:t>
      </w:r>
      <w:proofErr w:type="spellEnd"/>
      <w:r w:rsidRPr="00260EDF">
        <w:rPr>
          <w:rFonts w:ascii="Calibri" w:hAnsi="Calibri" w:cs="Calibri"/>
        </w:rPr>
        <w:t xml:space="preserve"> – l</w:t>
      </w:r>
      <w:r w:rsidRPr="00260EDF">
        <w:rPr>
          <w:rFonts w:ascii="Calibri" w:eastAsia="TimesNewRoman" w:hAnsi="Calibri" w:cs="Calibri"/>
        </w:rPr>
        <w:t>ą</w:t>
      </w:r>
      <w:r w:rsidRPr="00260EDF">
        <w:rPr>
          <w:rFonts w:ascii="Calibri" w:hAnsi="Calibri" w:cs="Calibri"/>
        </w:rPr>
        <w:t>dowe.</w:t>
      </w:r>
      <w:r>
        <w:rPr>
          <w:rFonts w:ascii="Calibri" w:hAnsi="Calibri" w:cs="Calibri"/>
        </w:rPr>
        <w:t xml:space="preserve"> </w:t>
      </w:r>
      <w:r w:rsidRPr="00260EDF">
        <w:rPr>
          <w:rFonts w:ascii="Calibri" w:hAnsi="Calibri" w:cs="Calibri"/>
        </w:rPr>
        <w:t>Oddziaływanie inwestycji mo</w:t>
      </w:r>
      <w:r>
        <w:rPr>
          <w:rFonts w:ascii="Calibri" w:eastAsia="TimesNewRoman" w:hAnsi="Calibri" w:cs="Calibri"/>
        </w:rPr>
        <w:t>ż</w:t>
      </w:r>
      <w:r w:rsidRPr="00260EDF">
        <w:rPr>
          <w:rFonts w:ascii="Calibri" w:hAnsi="Calibri" w:cs="Calibri"/>
        </w:rPr>
        <w:t>e polega</w:t>
      </w:r>
      <w:r w:rsidRPr="00260EDF">
        <w:rPr>
          <w:rFonts w:ascii="Calibri" w:eastAsia="TimesNewRoman" w:hAnsi="Calibri" w:cs="Calibri"/>
        </w:rPr>
        <w:t xml:space="preserve">ć </w:t>
      </w:r>
      <w:r w:rsidRPr="00260EDF">
        <w:rPr>
          <w:rFonts w:ascii="Calibri" w:hAnsi="Calibri" w:cs="Calibri"/>
        </w:rPr>
        <w:t>na płoszeniu zwierz</w:t>
      </w:r>
      <w:r w:rsidRPr="00260EDF">
        <w:rPr>
          <w:rFonts w:ascii="Calibri" w:eastAsia="TimesNewRoman" w:hAnsi="Calibri" w:cs="Calibri"/>
        </w:rPr>
        <w:t>ą</w:t>
      </w:r>
      <w:r w:rsidRPr="00260EDF">
        <w:rPr>
          <w:rFonts w:ascii="Calibri" w:hAnsi="Calibri" w:cs="Calibri"/>
        </w:rPr>
        <w:t>t, lecz na omawianym terenie</w:t>
      </w:r>
      <w:r>
        <w:rPr>
          <w:rFonts w:ascii="Calibri" w:hAnsi="Calibri" w:cs="Calibri"/>
        </w:rPr>
        <w:t xml:space="preserve"> </w:t>
      </w:r>
      <w:r w:rsidRPr="00260EDF">
        <w:rPr>
          <w:rFonts w:ascii="Calibri" w:hAnsi="Calibri" w:cs="Calibri"/>
        </w:rPr>
        <w:t>znajduje si</w:t>
      </w:r>
      <w:r w:rsidRPr="00260EDF">
        <w:rPr>
          <w:rFonts w:ascii="Calibri" w:eastAsia="TimesNewRoman" w:hAnsi="Calibri" w:cs="Calibri"/>
        </w:rPr>
        <w:t xml:space="preserve">ę </w:t>
      </w:r>
      <w:r w:rsidRPr="00260EDF">
        <w:rPr>
          <w:rFonts w:ascii="Calibri" w:hAnsi="Calibri" w:cs="Calibri"/>
        </w:rPr>
        <w:t>wiele przydatnych siedlisk poza inwestycj</w:t>
      </w:r>
      <w:r w:rsidRPr="00260EDF">
        <w:rPr>
          <w:rFonts w:ascii="Calibri" w:eastAsia="TimesNewRoman" w:hAnsi="Calibri" w:cs="Calibri"/>
        </w:rPr>
        <w:t>ę</w:t>
      </w:r>
      <w:r w:rsidRPr="00260EDF">
        <w:rPr>
          <w:rFonts w:ascii="Calibri" w:hAnsi="Calibri" w:cs="Calibri"/>
        </w:rPr>
        <w:t>, gdzie gatunki te mog</w:t>
      </w:r>
      <w:r w:rsidRPr="00260EDF">
        <w:rPr>
          <w:rFonts w:ascii="Calibri" w:eastAsia="TimesNewRoman" w:hAnsi="Calibri" w:cs="Calibri"/>
        </w:rPr>
        <w:t xml:space="preserve">ą </w:t>
      </w:r>
      <w:r w:rsidRPr="00260EDF">
        <w:rPr>
          <w:rFonts w:ascii="Calibri" w:hAnsi="Calibri" w:cs="Calibri"/>
        </w:rPr>
        <w:t>bytowa</w:t>
      </w:r>
      <w:r w:rsidRPr="00260EDF">
        <w:rPr>
          <w:rFonts w:ascii="Calibri" w:eastAsia="TimesNewRoman" w:hAnsi="Calibri" w:cs="Calibri"/>
        </w:rPr>
        <w:t>ć</w:t>
      </w:r>
      <w:r w:rsidRPr="00260EDF">
        <w:rPr>
          <w:rFonts w:ascii="Calibri" w:hAnsi="Calibri" w:cs="Calibri"/>
        </w:rPr>
        <w:t>.</w:t>
      </w:r>
      <w:r>
        <w:rPr>
          <w:rFonts w:ascii="Calibri" w:hAnsi="Calibri" w:cs="Calibri"/>
        </w:rPr>
        <w:t xml:space="preserve"> </w:t>
      </w:r>
      <w:r w:rsidRPr="00260EDF">
        <w:rPr>
          <w:rFonts w:ascii="Calibri" w:hAnsi="Calibri" w:cs="Calibri"/>
        </w:rPr>
        <w:t>Mog</w:t>
      </w:r>
      <w:r w:rsidRPr="00260EDF">
        <w:rPr>
          <w:rFonts w:ascii="Calibri" w:eastAsia="TimesNewRoman" w:hAnsi="Calibri" w:cs="Calibri"/>
        </w:rPr>
        <w:t xml:space="preserve">ą </w:t>
      </w:r>
      <w:r w:rsidRPr="00260EDF">
        <w:rPr>
          <w:rFonts w:ascii="Calibri" w:hAnsi="Calibri" w:cs="Calibri"/>
        </w:rPr>
        <w:t>równie</w:t>
      </w:r>
      <w:r>
        <w:rPr>
          <w:rFonts w:ascii="Calibri" w:eastAsia="TimesNewRoman" w:hAnsi="Calibri" w:cs="Calibri"/>
        </w:rPr>
        <w:t>ż</w:t>
      </w:r>
      <w:r w:rsidRPr="00260EDF">
        <w:rPr>
          <w:rFonts w:ascii="Calibri" w:eastAsia="TimesNewRoman" w:hAnsi="Calibri" w:cs="Calibri"/>
        </w:rPr>
        <w:t xml:space="preserve"> </w:t>
      </w:r>
      <w:r w:rsidRPr="00260EDF">
        <w:rPr>
          <w:rFonts w:ascii="Calibri" w:hAnsi="Calibri" w:cs="Calibri"/>
        </w:rPr>
        <w:t>nast</w:t>
      </w:r>
      <w:r w:rsidRPr="00260EDF">
        <w:rPr>
          <w:rFonts w:ascii="Calibri" w:eastAsia="TimesNewRoman" w:hAnsi="Calibri" w:cs="Calibri"/>
        </w:rPr>
        <w:t>ą</w:t>
      </w:r>
      <w:r w:rsidRPr="00260EDF">
        <w:rPr>
          <w:rFonts w:ascii="Calibri" w:hAnsi="Calibri" w:cs="Calibri"/>
        </w:rPr>
        <w:t>pi</w:t>
      </w:r>
      <w:r w:rsidRPr="00260EDF">
        <w:rPr>
          <w:rFonts w:ascii="Calibri" w:eastAsia="TimesNewRoman" w:hAnsi="Calibri" w:cs="Calibri"/>
        </w:rPr>
        <w:t xml:space="preserve">ć </w:t>
      </w:r>
      <w:r w:rsidRPr="00260EDF">
        <w:rPr>
          <w:rFonts w:ascii="Calibri" w:hAnsi="Calibri" w:cs="Calibri"/>
        </w:rPr>
        <w:t xml:space="preserve">kolizje z pojazdami </w:t>
      </w:r>
      <w:r w:rsidRPr="00260EDF">
        <w:rPr>
          <w:rFonts w:ascii="Calibri" w:hAnsi="Calibri" w:cs="Calibri"/>
        </w:rPr>
        <w:lastRenderedPageBreak/>
        <w:t>zatem sugeruje si</w:t>
      </w:r>
      <w:r w:rsidRPr="00260EDF">
        <w:rPr>
          <w:rFonts w:ascii="Calibri" w:eastAsia="TimesNewRoman" w:hAnsi="Calibri" w:cs="Calibri"/>
        </w:rPr>
        <w:t xml:space="preserve">ę </w:t>
      </w:r>
      <w:r w:rsidRPr="00260EDF">
        <w:rPr>
          <w:rFonts w:ascii="Calibri" w:hAnsi="Calibri" w:cs="Calibri"/>
        </w:rPr>
        <w:t>zastosowanie odpowiedniego</w:t>
      </w:r>
      <w:r>
        <w:rPr>
          <w:rFonts w:ascii="Calibri" w:hAnsi="Calibri" w:cs="Calibri"/>
        </w:rPr>
        <w:t xml:space="preserve"> </w:t>
      </w:r>
      <w:r w:rsidRPr="00260EDF">
        <w:rPr>
          <w:rFonts w:ascii="Calibri" w:hAnsi="Calibri" w:cs="Calibri"/>
        </w:rPr>
        <w:t>oznakowani a tak</w:t>
      </w:r>
      <w:r>
        <w:rPr>
          <w:rFonts w:ascii="Calibri" w:eastAsia="TimesNewRoman" w:hAnsi="Calibri" w:cs="Calibri"/>
        </w:rPr>
        <w:t>ż</w:t>
      </w:r>
      <w:r w:rsidRPr="00260EDF">
        <w:rPr>
          <w:rFonts w:ascii="Calibri" w:hAnsi="Calibri" w:cs="Calibri"/>
        </w:rPr>
        <w:t>e ograniczenia pr</w:t>
      </w:r>
      <w:r w:rsidRPr="00260EDF">
        <w:rPr>
          <w:rFonts w:ascii="Calibri" w:eastAsia="TimesNewRoman" w:hAnsi="Calibri" w:cs="Calibri"/>
        </w:rPr>
        <w:t>ę</w:t>
      </w:r>
      <w:r w:rsidRPr="00260EDF">
        <w:rPr>
          <w:rFonts w:ascii="Calibri" w:hAnsi="Calibri" w:cs="Calibri"/>
        </w:rPr>
        <w:t>dko</w:t>
      </w:r>
      <w:r w:rsidRPr="00260EDF">
        <w:rPr>
          <w:rFonts w:ascii="Calibri" w:eastAsia="TimesNewRoman" w:hAnsi="Calibri" w:cs="Calibri"/>
        </w:rPr>
        <w:t>ś</w:t>
      </w:r>
      <w:r w:rsidRPr="00260EDF">
        <w:rPr>
          <w:rFonts w:ascii="Calibri" w:hAnsi="Calibri" w:cs="Calibri"/>
        </w:rPr>
        <w:t>ci w miejscach ich regularnego bytowania.</w:t>
      </w:r>
    </w:p>
    <w:p w:rsidR="0026261B" w:rsidRPr="00260EDF" w:rsidRDefault="0026261B" w:rsidP="00260EDF">
      <w:pPr>
        <w:autoSpaceDE w:val="0"/>
        <w:autoSpaceDN w:val="0"/>
        <w:adjustRightInd w:val="0"/>
        <w:spacing w:before="0"/>
        <w:ind w:left="601"/>
        <w:rPr>
          <w:rFonts w:ascii="Calibri" w:hAnsi="Calibri" w:cs="Calibri"/>
        </w:rPr>
      </w:pPr>
      <w:r w:rsidRPr="00260EDF">
        <w:rPr>
          <w:rFonts w:ascii="Calibri" w:hAnsi="Calibri" w:cs="Calibri"/>
        </w:rPr>
        <w:t>Oddziaływanie na t</w:t>
      </w:r>
      <w:r w:rsidRPr="00260EDF">
        <w:rPr>
          <w:rFonts w:ascii="Calibri" w:eastAsia="TimesNewRoman" w:hAnsi="Calibri" w:cs="Calibri"/>
        </w:rPr>
        <w:t xml:space="preserve">ę </w:t>
      </w:r>
      <w:r w:rsidRPr="00260EDF">
        <w:rPr>
          <w:rFonts w:ascii="Calibri" w:hAnsi="Calibri" w:cs="Calibri"/>
        </w:rPr>
        <w:t>grup</w:t>
      </w:r>
      <w:r w:rsidRPr="00260EDF">
        <w:rPr>
          <w:rFonts w:ascii="Calibri" w:eastAsia="TimesNewRoman" w:hAnsi="Calibri" w:cs="Calibri"/>
        </w:rPr>
        <w:t xml:space="preserve">ę </w:t>
      </w:r>
      <w:r w:rsidRPr="00260EDF">
        <w:rPr>
          <w:rFonts w:ascii="Calibri" w:hAnsi="Calibri" w:cs="Calibri"/>
        </w:rPr>
        <w:t>zwierz</w:t>
      </w:r>
      <w:r w:rsidRPr="00260EDF">
        <w:rPr>
          <w:rFonts w:ascii="Calibri" w:eastAsia="TimesNewRoman" w:hAnsi="Calibri" w:cs="Calibri"/>
        </w:rPr>
        <w:t>ą</w:t>
      </w:r>
      <w:r w:rsidRPr="00260EDF">
        <w:rPr>
          <w:rFonts w:ascii="Calibri" w:hAnsi="Calibri" w:cs="Calibri"/>
        </w:rPr>
        <w:t>t b</w:t>
      </w:r>
      <w:r w:rsidRPr="00260EDF">
        <w:rPr>
          <w:rFonts w:ascii="Calibri" w:eastAsia="TimesNewRoman" w:hAnsi="Calibri" w:cs="Calibri"/>
        </w:rPr>
        <w:t>ę</w:t>
      </w:r>
      <w:r w:rsidRPr="00260EDF">
        <w:rPr>
          <w:rFonts w:ascii="Calibri" w:hAnsi="Calibri" w:cs="Calibri"/>
        </w:rPr>
        <w:t>dz</w:t>
      </w:r>
      <w:r>
        <w:rPr>
          <w:rFonts w:ascii="Calibri" w:hAnsi="Calibri" w:cs="Calibri"/>
        </w:rPr>
        <w:t xml:space="preserve">ie polegało przede wszystkim na </w:t>
      </w:r>
      <w:r w:rsidRPr="00260EDF">
        <w:rPr>
          <w:rFonts w:ascii="Calibri" w:hAnsi="Calibri" w:cs="Calibri"/>
        </w:rPr>
        <w:t>przeci</w:t>
      </w:r>
      <w:r w:rsidRPr="00260EDF">
        <w:rPr>
          <w:rFonts w:ascii="Calibri" w:eastAsia="TimesNewRoman" w:hAnsi="Calibri" w:cs="Calibri"/>
        </w:rPr>
        <w:t>ę</w:t>
      </w:r>
      <w:r w:rsidRPr="00260EDF">
        <w:rPr>
          <w:rFonts w:ascii="Calibri" w:hAnsi="Calibri" w:cs="Calibri"/>
        </w:rPr>
        <w:t>ciu szlaków migracji, fragmentacji siedlisk, płoszeniu zwierz</w:t>
      </w:r>
      <w:r w:rsidRPr="00260EDF">
        <w:rPr>
          <w:rFonts w:ascii="Calibri" w:eastAsia="TimesNewRoman" w:hAnsi="Calibri" w:cs="Calibri"/>
        </w:rPr>
        <w:t>ą</w:t>
      </w:r>
      <w:r w:rsidRPr="00260EDF">
        <w:rPr>
          <w:rFonts w:ascii="Calibri" w:hAnsi="Calibri" w:cs="Calibri"/>
        </w:rPr>
        <w:t>t przez hałas uliczny, silniejsz</w:t>
      </w:r>
      <w:r w:rsidRPr="00260EDF">
        <w:rPr>
          <w:rFonts w:ascii="Calibri" w:eastAsia="TimesNewRoman" w:hAnsi="Calibri" w:cs="Calibri"/>
        </w:rPr>
        <w:t>ą</w:t>
      </w:r>
      <w:r w:rsidRPr="00260EDF">
        <w:rPr>
          <w:rFonts w:ascii="Calibri" w:hAnsi="Calibri" w:cs="Calibri"/>
        </w:rPr>
        <w:t xml:space="preserve"> antropopresj</w:t>
      </w:r>
      <w:r w:rsidRPr="00260EDF">
        <w:rPr>
          <w:rFonts w:ascii="Calibri" w:eastAsia="TimesNewRoman" w:hAnsi="Calibri" w:cs="Calibri"/>
        </w:rPr>
        <w:t>ę</w:t>
      </w:r>
      <w:r w:rsidRPr="00260EDF">
        <w:rPr>
          <w:rFonts w:ascii="Calibri" w:hAnsi="Calibri" w:cs="Calibri"/>
        </w:rPr>
        <w:t>. Planowana obwodnica mo</w:t>
      </w:r>
      <w:r w:rsidRPr="00260EDF">
        <w:rPr>
          <w:rFonts w:ascii="Calibri" w:eastAsia="TimesNewRoman" w:hAnsi="Calibri" w:cs="Calibri"/>
        </w:rPr>
        <w:t>ż</w:t>
      </w:r>
      <w:r w:rsidRPr="00260EDF">
        <w:rPr>
          <w:rFonts w:ascii="Calibri" w:hAnsi="Calibri" w:cs="Calibri"/>
        </w:rPr>
        <w:t>e przyczyni</w:t>
      </w:r>
      <w:r w:rsidRPr="00260EDF">
        <w:rPr>
          <w:rFonts w:ascii="Calibri" w:eastAsia="TimesNewRoman" w:hAnsi="Calibri" w:cs="Calibri"/>
        </w:rPr>
        <w:t xml:space="preserve">ć </w:t>
      </w:r>
      <w:r w:rsidRPr="00260EDF">
        <w:rPr>
          <w:rFonts w:ascii="Calibri" w:hAnsi="Calibri" w:cs="Calibri"/>
        </w:rPr>
        <w:t>si</w:t>
      </w:r>
      <w:r w:rsidRPr="00260EDF">
        <w:rPr>
          <w:rFonts w:ascii="Calibri" w:eastAsia="TimesNewRoman" w:hAnsi="Calibri" w:cs="Calibri"/>
        </w:rPr>
        <w:t xml:space="preserve">ę </w:t>
      </w:r>
      <w:r w:rsidRPr="00260EDF">
        <w:rPr>
          <w:rFonts w:ascii="Calibri" w:hAnsi="Calibri" w:cs="Calibri"/>
        </w:rPr>
        <w:t>do kolizji zwierz</w:t>
      </w:r>
      <w:r w:rsidRPr="00260EDF">
        <w:rPr>
          <w:rFonts w:ascii="Calibri" w:eastAsia="TimesNewRoman" w:hAnsi="Calibri" w:cs="Calibri"/>
        </w:rPr>
        <w:t>ą</w:t>
      </w:r>
      <w:r w:rsidRPr="00260EDF">
        <w:rPr>
          <w:rFonts w:ascii="Calibri" w:hAnsi="Calibri" w:cs="Calibri"/>
        </w:rPr>
        <w:t xml:space="preserve">t z pojazdami oraz do wzrostu ich </w:t>
      </w:r>
      <w:r w:rsidRPr="00260EDF">
        <w:rPr>
          <w:rFonts w:ascii="Calibri" w:eastAsia="TimesNewRoman" w:hAnsi="Calibri" w:cs="Calibri"/>
        </w:rPr>
        <w:t>ś</w:t>
      </w:r>
      <w:r w:rsidRPr="00260EDF">
        <w:rPr>
          <w:rFonts w:ascii="Calibri" w:hAnsi="Calibri" w:cs="Calibri"/>
        </w:rPr>
        <w:t>miertelno</w:t>
      </w:r>
      <w:r w:rsidRPr="00260EDF">
        <w:rPr>
          <w:rFonts w:ascii="Calibri" w:eastAsia="TimesNewRoman" w:hAnsi="Calibri" w:cs="Calibri"/>
        </w:rPr>
        <w:t>ś</w:t>
      </w:r>
      <w:r w:rsidRPr="00260EDF">
        <w:rPr>
          <w:rFonts w:ascii="Calibri" w:hAnsi="Calibri" w:cs="Calibri"/>
        </w:rPr>
        <w:t>ci.</w:t>
      </w:r>
    </w:p>
    <w:p w:rsidR="0026261B" w:rsidRPr="00260EDF" w:rsidRDefault="0026261B" w:rsidP="00FA1F26">
      <w:pPr>
        <w:autoSpaceDE w:val="0"/>
        <w:autoSpaceDN w:val="0"/>
        <w:adjustRightInd w:val="0"/>
        <w:spacing w:before="0"/>
        <w:ind w:left="601"/>
        <w:rPr>
          <w:rFonts w:ascii="Calibri" w:hAnsi="Calibri" w:cs="Calibri"/>
        </w:rPr>
      </w:pPr>
      <w:r w:rsidRPr="00260EDF">
        <w:rPr>
          <w:rFonts w:ascii="Calibri" w:hAnsi="Calibri" w:cs="Calibri"/>
        </w:rPr>
        <w:t>Dla zachowania ci</w:t>
      </w:r>
      <w:r w:rsidRPr="00260EDF">
        <w:rPr>
          <w:rFonts w:ascii="Calibri" w:eastAsia="TimesNewRoman" w:hAnsi="Calibri" w:cs="Calibri"/>
        </w:rPr>
        <w:t>ą</w:t>
      </w:r>
      <w:r w:rsidRPr="00260EDF">
        <w:rPr>
          <w:rFonts w:ascii="Calibri" w:hAnsi="Calibri" w:cs="Calibri"/>
        </w:rPr>
        <w:t>gło</w:t>
      </w:r>
      <w:r w:rsidRPr="00260EDF">
        <w:rPr>
          <w:rFonts w:ascii="Calibri" w:eastAsia="TimesNewRoman" w:hAnsi="Calibri" w:cs="Calibri"/>
        </w:rPr>
        <w:t>ś</w:t>
      </w:r>
      <w:r w:rsidRPr="00260EDF">
        <w:rPr>
          <w:rFonts w:ascii="Calibri" w:hAnsi="Calibri" w:cs="Calibri"/>
        </w:rPr>
        <w:t>ci szlaków migracyjnych zwierz</w:t>
      </w:r>
      <w:r w:rsidRPr="00260EDF">
        <w:rPr>
          <w:rFonts w:ascii="Calibri" w:eastAsia="TimesNewRoman" w:hAnsi="Calibri" w:cs="Calibri"/>
        </w:rPr>
        <w:t>ą</w:t>
      </w:r>
      <w:r w:rsidRPr="00260EDF">
        <w:rPr>
          <w:rFonts w:ascii="Calibri" w:hAnsi="Calibri" w:cs="Calibri"/>
        </w:rPr>
        <w:t>t powstan</w:t>
      </w:r>
      <w:r w:rsidRPr="00260EDF">
        <w:rPr>
          <w:rFonts w:ascii="Calibri" w:eastAsia="TimesNewRoman" w:hAnsi="Calibri" w:cs="Calibri"/>
        </w:rPr>
        <w:t xml:space="preserve">ą </w:t>
      </w:r>
      <w:r w:rsidRPr="00260EDF">
        <w:rPr>
          <w:rFonts w:ascii="Calibri" w:hAnsi="Calibri" w:cs="Calibri"/>
        </w:rPr>
        <w:t>obiekty spełniaj</w:t>
      </w:r>
      <w:r w:rsidRPr="00260EDF">
        <w:rPr>
          <w:rFonts w:ascii="Calibri" w:eastAsia="TimesNewRoman" w:hAnsi="Calibri" w:cs="Calibri"/>
        </w:rPr>
        <w:t>ą</w:t>
      </w:r>
      <w:r w:rsidRPr="00260EDF">
        <w:rPr>
          <w:rFonts w:ascii="Calibri" w:hAnsi="Calibri" w:cs="Calibri"/>
        </w:rPr>
        <w:t>ce funkcje przej</w:t>
      </w:r>
      <w:r w:rsidRPr="00260EDF">
        <w:rPr>
          <w:rFonts w:ascii="Calibri" w:eastAsia="TimesNewRoman" w:hAnsi="Calibri" w:cs="Calibri"/>
        </w:rPr>
        <w:t xml:space="preserve">ść </w:t>
      </w:r>
      <w:r w:rsidRPr="00260EDF">
        <w:rPr>
          <w:rFonts w:ascii="Calibri" w:hAnsi="Calibri" w:cs="Calibri"/>
        </w:rPr>
        <w:t>dla zwierz</w:t>
      </w:r>
      <w:r w:rsidRPr="00260EDF">
        <w:rPr>
          <w:rFonts w:ascii="Calibri" w:eastAsia="TimesNewRoman" w:hAnsi="Calibri" w:cs="Calibri"/>
        </w:rPr>
        <w:t>ą</w:t>
      </w:r>
      <w:r>
        <w:rPr>
          <w:rFonts w:ascii="Calibri" w:hAnsi="Calibri" w:cs="Calibri"/>
        </w:rPr>
        <w:t xml:space="preserve">t. Obiekty te będą </w:t>
      </w:r>
      <w:r w:rsidRPr="00260EDF">
        <w:rPr>
          <w:rFonts w:ascii="Calibri" w:hAnsi="Calibri" w:cs="Calibri"/>
        </w:rPr>
        <w:t>ł</w:t>
      </w:r>
      <w:r w:rsidRPr="00260EDF">
        <w:rPr>
          <w:rFonts w:ascii="Calibri" w:eastAsia="TimesNewRoman" w:hAnsi="Calibri" w:cs="Calibri"/>
        </w:rPr>
        <w:t>ą</w:t>
      </w:r>
      <w:r w:rsidRPr="00260EDF">
        <w:rPr>
          <w:rFonts w:ascii="Calibri" w:hAnsi="Calibri" w:cs="Calibri"/>
        </w:rPr>
        <w:t>czy</w:t>
      </w:r>
      <w:r w:rsidRPr="00260EDF">
        <w:rPr>
          <w:rFonts w:ascii="Calibri" w:eastAsia="TimesNewRoman" w:hAnsi="Calibri" w:cs="Calibri"/>
        </w:rPr>
        <w:t xml:space="preserve">ć </w:t>
      </w:r>
      <w:r w:rsidRPr="00260EDF">
        <w:rPr>
          <w:rFonts w:ascii="Calibri" w:hAnsi="Calibri" w:cs="Calibri"/>
        </w:rPr>
        <w:t>si</w:t>
      </w:r>
      <w:r w:rsidRPr="00260EDF">
        <w:rPr>
          <w:rFonts w:ascii="Calibri" w:eastAsia="TimesNewRoman" w:hAnsi="Calibri" w:cs="Calibri"/>
        </w:rPr>
        <w:t xml:space="preserve">ę </w:t>
      </w:r>
      <w:r w:rsidRPr="00260EDF">
        <w:rPr>
          <w:rFonts w:ascii="Calibri" w:hAnsi="Calibri" w:cs="Calibri"/>
        </w:rPr>
        <w:t>w płynny sposób z rozwi</w:t>
      </w:r>
      <w:r w:rsidRPr="00260EDF">
        <w:rPr>
          <w:rFonts w:ascii="Calibri" w:eastAsia="TimesNewRoman" w:hAnsi="Calibri" w:cs="Calibri"/>
        </w:rPr>
        <w:t>ą</w:t>
      </w:r>
      <w:r w:rsidRPr="00260EDF">
        <w:rPr>
          <w:rFonts w:ascii="Calibri" w:hAnsi="Calibri" w:cs="Calibri"/>
        </w:rPr>
        <w:t>zaniami</w:t>
      </w:r>
      <w:r>
        <w:rPr>
          <w:rFonts w:ascii="Calibri" w:hAnsi="Calibri" w:cs="Calibri"/>
        </w:rPr>
        <w:t xml:space="preserve"> </w:t>
      </w:r>
      <w:r w:rsidRPr="00260EDF">
        <w:rPr>
          <w:rFonts w:ascii="Calibri" w:hAnsi="Calibri" w:cs="Calibri"/>
        </w:rPr>
        <w:t>pozwalaj</w:t>
      </w:r>
      <w:r w:rsidRPr="00260EDF">
        <w:rPr>
          <w:rFonts w:ascii="Calibri" w:eastAsia="TimesNewRoman" w:hAnsi="Calibri" w:cs="Calibri"/>
        </w:rPr>
        <w:t>ą</w:t>
      </w:r>
      <w:r w:rsidRPr="00260EDF">
        <w:rPr>
          <w:rFonts w:ascii="Calibri" w:hAnsi="Calibri" w:cs="Calibri"/>
        </w:rPr>
        <w:t>cymi na migracj</w:t>
      </w:r>
      <w:r w:rsidRPr="00260EDF">
        <w:rPr>
          <w:rFonts w:ascii="Calibri" w:eastAsia="TimesNewRoman" w:hAnsi="Calibri" w:cs="Calibri"/>
        </w:rPr>
        <w:t xml:space="preserve">ę </w:t>
      </w:r>
      <w:r w:rsidRPr="00260EDF">
        <w:rPr>
          <w:rFonts w:ascii="Calibri" w:hAnsi="Calibri" w:cs="Calibri"/>
        </w:rPr>
        <w:t>na trasie planowanej inwestycji. Ponadto obiekty mostowe</w:t>
      </w:r>
      <w:r>
        <w:rPr>
          <w:rFonts w:ascii="Calibri" w:hAnsi="Calibri" w:cs="Calibri"/>
        </w:rPr>
        <w:t>,</w:t>
      </w:r>
      <w:r w:rsidRPr="00260EDF">
        <w:rPr>
          <w:rFonts w:ascii="Calibri" w:hAnsi="Calibri" w:cs="Calibri"/>
        </w:rPr>
        <w:t xml:space="preserve"> w tym estakady</w:t>
      </w:r>
      <w:r>
        <w:rPr>
          <w:rFonts w:ascii="Calibri" w:hAnsi="Calibri" w:cs="Calibri"/>
        </w:rPr>
        <w:t>, będą</w:t>
      </w:r>
      <w:r w:rsidRPr="00260EDF">
        <w:rPr>
          <w:rFonts w:ascii="Calibri" w:hAnsi="Calibri" w:cs="Calibri"/>
        </w:rPr>
        <w:t xml:space="preserve"> spełnia</w:t>
      </w:r>
      <w:r w:rsidRPr="00260EDF">
        <w:rPr>
          <w:rFonts w:ascii="Calibri" w:eastAsia="TimesNewRoman" w:hAnsi="Calibri" w:cs="Calibri"/>
        </w:rPr>
        <w:t xml:space="preserve">ć </w:t>
      </w:r>
      <w:r w:rsidRPr="00260EDF">
        <w:rPr>
          <w:rFonts w:ascii="Calibri" w:hAnsi="Calibri" w:cs="Calibri"/>
        </w:rPr>
        <w:t>parametry przej</w:t>
      </w:r>
      <w:r w:rsidRPr="00260EDF">
        <w:rPr>
          <w:rFonts w:ascii="Calibri" w:eastAsia="TimesNewRoman" w:hAnsi="Calibri" w:cs="Calibri"/>
        </w:rPr>
        <w:t xml:space="preserve">ść </w:t>
      </w:r>
      <w:r w:rsidRPr="00260EDF">
        <w:rPr>
          <w:rFonts w:ascii="Calibri" w:hAnsi="Calibri" w:cs="Calibri"/>
        </w:rPr>
        <w:t>dla du</w:t>
      </w:r>
      <w:r w:rsidRPr="00260EDF">
        <w:rPr>
          <w:rFonts w:ascii="Calibri" w:eastAsia="TimesNewRoman" w:hAnsi="Calibri" w:cs="Calibri"/>
        </w:rPr>
        <w:t>ż</w:t>
      </w:r>
      <w:r w:rsidRPr="00260EDF">
        <w:rPr>
          <w:rFonts w:ascii="Calibri" w:hAnsi="Calibri" w:cs="Calibri"/>
        </w:rPr>
        <w:t xml:space="preserve">ych i </w:t>
      </w:r>
      <w:r w:rsidRPr="00260EDF">
        <w:rPr>
          <w:rFonts w:ascii="Calibri" w:eastAsia="TimesNewRoman" w:hAnsi="Calibri" w:cs="Calibri"/>
        </w:rPr>
        <w:t>ś</w:t>
      </w:r>
      <w:r w:rsidRPr="00260EDF">
        <w:rPr>
          <w:rFonts w:ascii="Calibri" w:hAnsi="Calibri" w:cs="Calibri"/>
        </w:rPr>
        <w:t>rednich zwierz</w:t>
      </w:r>
      <w:r w:rsidRPr="00260EDF">
        <w:rPr>
          <w:rFonts w:ascii="Calibri" w:eastAsia="TimesNewRoman" w:hAnsi="Calibri" w:cs="Calibri"/>
        </w:rPr>
        <w:t>ą</w:t>
      </w:r>
      <w:r w:rsidRPr="00260EDF">
        <w:rPr>
          <w:rFonts w:ascii="Calibri" w:hAnsi="Calibri" w:cs="Calibri"/>
        </w:rPr>
        <w:t>t, bowiem w rejonach ich lokalizacji cz</w:t>
      </w:r>
      <w:r w:rsidRPr="00260EDF">
        <w:rPr>
          <w:rFonts w:ascii="Calibri" w:eastAsia="TimesNewRoman" w:hAnsi="Calibri" w:cs="Calibri"/>
        </w:rPr>
        <w:t>ę</w:t>
      </w:r>
      <w:r w:rsidRPr="00260EDF">
        <w:rPr>
          <w:rFonts w:ascii="Calibri" w:hAnsi="Calibri" w:cs="Calibri"/>
        </w:rPr>
        <w:t>sto obserwowano tropy. Rozwi</w:t>
      </w:r>
      <w:r w:rsidRPr="00260EDF">
        <w:rPr>
          <w:rFonts w:ascii="Calibri" w:eastAsia="TimesNewRoman" w:hAnsi="Calibri" w:cs="Calibri"/>
        </w:rPr>
        <w:t>ą</w:t>
      </w:r>
      <w:r w:rsidRPr="00260EDF">
        <w:rPr>
          <w:rFonts w:ascii="Calibri" w:hAnsi="Calibri" w:cs="Calibri"/>
        </w:rPr>
        <w:t>zania te s</w:t>
      </w:r>
      <w:r w:rsidRPr="00260EDF">
        <w:rPr>
          <w:rFonts w:ascii="Calibri" w:eastAsia="TimesNewRoman" w:hAnsi="Calibri" w:cs="Calibri"/>
        </w:rPr>
        <w:t xml:space="preserve">ą </w:t>
      </w:r>
      <w:r w:rsidRPr="00260EDF">
        <w:rPr>
          <w:rFonts w:ascii="Calibri" w:hAnsi="Calibri" w:cs="Calibri"/>
        </w:rPr>
        <w:t>bardzo istotne dla</w:t>
      </w:r>
      <w:r>
        <w:rPr>
          <w:rFonts w:ascii="Calibri" w:hAnsi="Calibri" w:cs="Calibri"/>
        </w:rPr>
        <w:t xml:space="preserve"> </w:t>
      </w:r>
      <w:r w:rsidRPr="00260EDF">
        <w:rPr>
          <w:rFonts w:ascii="Calibri" w:hAnsi="Calibri" w:cs="Calibri"/>
        </w:rPr>
        <w:t>przepływu genów ro</w:t>
      </w:r>
      <w:r w:rsidRPr="00260EDF">
        <w:rPr>
          <w:rFonts w:ascii="Calibri" w:eastAsia="TimesNewRoman" w:hAnsi="Calibri" w:cs="Calibri"/>
        </w:rPr>
        <w:t>ś</w:t>
      </w:r>
      <w:r w:rsidRPr="00260EDF">
        <w:rPr>
          <w:rFonts w:ascii="Calibri" w:hAnsi="Calibri" w:cs="Calibri"/>
        </w:rPr>
        <w:t>lin i zwierz</w:t>
      </w:r>
      <w:r w:rsidRPr="00260EDF">
        <w:rPr>
          <w:rFonts w:ascii="Calibri" w:eastAsia="TimesNewRoman" w:hAnsi="Calibri" w:cs="Calibri"/>
        </w:rPr>
        <w:t>ą</w:t>
      </w:r>
      <w:r w:rsidRPr="00260EDF">
        <w:rPr>
          <w:rFonts w:ascii="Calibri" w:hAnsi="Calibri" w:cs="Calibri"/>
        </w:rPr>
        <w:t>t, przyczyniaj</w:t>
      </w:r>
      <w:r w:rsidRPr="00260EDF">
        <w:rPr>
          <w:rFonts w:ascii="Calibri" w:eastAsia="TimesNewRoman" w:hAnsi="Calibri" w:cs="Calibri"/>
        </w:rPr>
        <w:t>ą</w:t>
      </w:r>
      <w:r w:rsidRPr="00260EDF">
        <w:rPr>
          <w:rFonts w:ascii="Calibri" w:hAnsi="Calibri" w:cs="Calibri"/>
        </w:rPr>
        <w:t>c si</w:t>
      </w:r>
      <w:r w:rsidRPr="00260EDF">
        <w:rPr>
          <w:rFonts w:ascii="Calibri" w:eastAsia="TimesNewRoman" w:hAnsi="Calibri" w:cs="Calibri"/>
        </w:rPr>
        <w:t xml:space="preserve">ę </w:t>
      </w:r>
      <w:r w:rsidRPr="00260EDF">
        <w:rPr>
          <w:rFonts w:ascii="Calibri" w:hAnsi="Calibri" w:cs="Calibri"/>
        </w:rPr>
        <w:t>do zachowania bioró</w:t>
      </w:r>
      <w:r w:rsidRPr="00260EDF">
        <w:rPr>
          <w:rFonts w:ascii="Calibri" w:eastAsia="TimesNewRoman" w:hAnsi="Calibri" w:cs="Calibri"/>
        </w:rPr>
        <w:t>ż</w:t>
      </w:r>
      <w:r w:rsidRPr="00260EDF">
        <w:rPr>
          <w:rFonts w:ascii="Calibri" w:hAnsi="Calibri" w:cs="Calibri"/>
        </w:rPr>
        <w:t>norodno</w:t>
      </w:r>
      <w:r w:rsidRPr="00260EDF">
        <w:rPr>
          <w:rFonts w:ascii="Calibri" w:eastAsia="TimesNewRoman" w:hAnsi="Calibri" w:cs="Calibri"/>
        </w:rPr>
        <w:t>ś</w:t>
      </w:r>
      <w:r w:rsidRPr="00260EDF">
        <w:rPr>
          <w:rFonts w:ascii="Calibri" w:hAnsi="Calibri" w:cs="Calibri"/>
        </w:rPr>
        <w:t>ci tych terenów, zapobiegaj</w:t>
      </w:r>
      <w:r w:rsidRPr="00260EDF">
        <w:rPr>
          <w:rFonts w:ascii="Calibri" w:eastAsia="TimesNewRoman" w:hAnsi="Calibri" w:cs="Calibri"/>
        </w:rPr>
        <w:t xml:space="preserve">ą </w:t>
      </w:r>
      <w:r w:rsidRPr="00260EDF">
        <w:rPr>
          <w:rFonts w:ascii="Calibri" w:hAnsi="Calibri" w:cs="Calibri"/>
        </w:rPr>
        <w:t>tworzeniu si</w:t>
      </w:r>
      <w:r w:rsidRPr="00260EDF">
        <w:rPr>
          <w:rFonts w:ascii="Calibri" w:eastAsia="TimesNewRoman" w:hAnsi="Calibri" w:cs="Calibri"/>
        </w:rPr>
        <w:t xml:space="preserve">ę </w:t>
      </w:r>
      <w:r w:rsidRPr="00260EDF">
        <w:rPr>
          <w:rFonts w:ascii="Calibri" w:hAnsi="Calibri" w:cs="Calibri"/>
        </w:rPr>
        <w:t>izolowanych populacji. Planowana inwestycja powoduje rozczłonowanie siedlisk zarówno du</w:t>
      </w:r>
      <w:r>
        <w:rPr>
          <w:rFonts w:ascii="Calibri" w:eastAsia="TimesNewRoman" w:hAnsi="Calibri" w:cs="Calibri"/>
        </w:rPr>
        <w:t>ż</w:t>
      </w:r>
      <w:r w:rsidRPr="00260EDF">
        <w:rPr>
          <w:rFonts w:ascii="Calibri" w:hAnsi="Calibri" w:cs="Calibri"/>
        </w:rPr>
        <w:t>ych ssaków, w tym gatunków łownych o sporych areałach</w:t>
      </w:r>
      <w:r>
        <w:rPr>
          <w:rFonts w:ascii="Calibri" w:hAnsi="Calibri" w:cs="Calibri"/>
        </w:rPr>
        <w:t xml:space="preserve"> </w:t>
      </w:r>
      <w:r w:rsidRPr="00260EDF">
        <w:rPr>
          <w:rFonts w:ascii="Calibri" w:hAnsi="Calibri" w:cs="Calibri"/>
        </w:rPr>
        <w:t>osobniczych, jak równie</w:t>
      </w:r>
      <w:r>
        <w:rPr>
          <w:rFonts w:ascii="Calibri" w:eastAsia="TimesNewRoman" w:hAnsi="Calibri" w:cs="Calibri"/>
        </w:rPr>
        <w:t>ż</w:t>
      </w:r>
      <w:r w:rsidRPr="00260EDF">
        <w:rPr>
          <w:rFonts w:ascii="Calibri" w:eastAsia="TimesNewRoman" w:hAnsi="Calibri" w:cs="Calibri"/>
        </w:rPr>
        <w:t xml:space="preserve"> </w:t>
      </w:r>
      <w:r w:rsidRPr="00260EDF">
        <w:rPr>
          <w:rFonts w:ascii="Calibri" w:hAnsi="Calibri" w:cs="Calibri"/>
        </w:rPr>
        <w:t xml:space="preserve">małych i </w:t>
      </w:r>
      <w:r w:rsidRPr="00260EDF">
        <w:rPr>
          <w:rFonts w:ascii="Calibri" w:eastAsia="TimesNewRoman" w:hAnsi="Calibri" w:cs="Calibri"/>
        </w:rPr>
        <w:t>ś</w:t>
      </w:r>
      <w:r w:rsidRPr="00260EDF">
        <w:rPr>
          <w:rFonts w:ascii="Calibri" w:hAnsi="Calibri" w:cs="Calibri"/>
        </w:rPr>
        <w:t>rednich. W zwi</w:t>
      </w:r>
      <w:r w:rsidRPr="00260EDF">
        <w:rPr>
          <w:rFonts w:ascii="Calibri" w:eastAsia="TimesNewRoman" w:hAnsi="Calibri" w:cs="Calibri"/>
        </w:rPr>
        <w:t>ą</w:t>
      </w:r>
      <w:r w:rsidRPr="00260EDF">
        <w:rPr>
          <w:rFonts w:ascii="Calibri" w:hAnsi="Calibri" w:cs="Calibri"/>
        </w:rPr>
        <w:t>zku z planowan</w:t>
      </w:r>
      <w:r w:rsidRPr="00260EDF">
        <w:rPr>
          <w:rFonts w:ascii="Calibri" w:eastAsia="TimesNewRoman" w:hAnsi="Calibri" w:cs="Calibri"/>
        </w:rPr>
        <w:t xml:space="preserve">ą </w:t>
      </w:r>
      <w:r w:rsidRPr="00260EDF">
        <w:rPr>
          <w:rFonts w:ascii="Calibri" w:hAnsi="Calibri" w:cs="Calibri"/>
        </w:rPr>
        <w:t>inwestycj</w:t>
      </w:r>
      <w:r w:rsidRPr="00260EDF">
        <w:rPr>
          <w:rFonts w:ascii="Calibri" w:eastAsia="TimesNewRoman" w:hAnsi="Calibri" w:cs="Calibri"/>
        </w:rPr>
        <w:t xml:space="preserve">ą </w:t>
      </w:r>
      <w:r w:rsidRPr="00260EDF">
        <w:rPr>
          <w:rFonts w:ascii="Calibri" w:hAnsi="Calibri" w:cs="Calibri"/>
        </w:rPr>
        <w:t>w</w:t>
      </w:r>
      <w:r>
        <w:rPr>
          <w:rFonts w:ascii="Calibri" w:hAnsi="Calibri" w:cs="Calibri"/>
        </w:rPr>
        <w:t xml:space="preserve"> </w:t>
      </w:r>
      <w:r w:rsidRPr="00260EDF">
        <w:rPr>
          <w:rFonts w:ascii="Calibri" w:hAnsi="Calibri" w:cs="Calibri"/>
        </w:rPr>
        <w:t>najwi</w:t>
      </w:r>
      <w:r w:rsidRPr="00260EDF">
        <w:rPr>
          <w:rFonts w:ascii="Calibri" w:eastAsia="TimesNewRoman" w:hAnsi="Calibri" w:cs="Calibri"/>
        </w:rPr>
        <w:t>ę</w:t>
      </w:r>
      <w:r w:rsidRPr="00260EDF">
        <w:rPr>
          <w:rFonts w:ascii="Calibri" w:hAnsi="Calibri" w:cs="Calibri"/>
        </w:rPr>
        <w:t>kszym stopniu zostan</w:t>
      </w:r>
      <w:r w:rsidRPr="00260EDF">
        <w:rPr>
          <w:rFonts w:ascii="Calibri" w:eastAsia="TimesNewRoman" w:hAnsi="Calibri" w:cs="Calibri"/>
        </w:rPr>
        <w:t xml:space="preserve">ą </w:t>
      </w:r>
      <w:r w:rsidRPr="00260EDF">
        <w:rPr>
          <w:rFonts w:ascii="Calibri" w:hAnsi="Calibri" w:cs="Calibri"/>
        </w:rPr>
        <w:t>zachowane siedliska zwierz</w:t>
      </w:r>
      <w:r w:rsidRPr="00260EDF">
        <w:rPr>
          <w:rFonts w:ascii="Calibri" w:eastAsia="TimesNewRoman" w:hAnsi="Calibri" w:cs="Calibri"/>
        </w:rPr>
        <w:t>ą</w:t>
      </w:r>
      <w:r w:rsidRPr="00260EDF">
        <w:rPr>
          <w:rFonts w:ascii="Calibri" w:hAnsi="Calibri" w:cs="Calibri"/>
        </w:rPr>
        <w:t>t synantropijnych. Bardzo istotne dla</w:t>
      </w:r>
      <w:r>
        <w:rPr>
          <w:rFonts w:ascii="Calibri" w:hAnsi="Calibri" w:cs="Calibri"/>
        </w:rPr>
        <w:t xml:space="preserve"> </w:t>
      </w:r>
      <w:r w:rsidRPr="00260EDF">
        <w:rPr>
          <w:rFonts w:ascii="Calibri" w:hAnsi="Calibri" w:cs="Calibri"/>
        </w:rPr>
        <w:t>ssaków jest zachowanie lokalnych korytarzy migracyjnych, biegn</w:t>
      </w:r>
      <w:r w:rsidRPr="00260EDF">
        <w:rPr>
          <w:rFonts w:ascii="Calibri" w:eastAsia="TimesNewRoman" w:hAnsi="Calibri" w:cs="Calibri"/>
        </w:rPr>
        <w:t>ą</w:t>
      </w:r>
      <w:r w:rsidRPr="00260EDF">
        <w:rPr>
          <w:rFonts w:ascii="Calibri" w:hAnsi="Calibri" w:cs="Calibri"/>
        </w:rPr>
        <w:t>cych zazwyczaj wzdłu</w:t>
      </w:r>
      <w:r>
        <w:rPr>
          <w:rFonts w:ascii="Calibri" w:eastAsia="TimesNewRoman" w:hAnsi="Calibri" w:cs="Calibri"/>
        </w:rPr>
        <w:t>ż</w:t>
      </w:r>
      <w:r>
        <w:rPr>
          <w:rFonts w:ascii="Calibri" w:hAnsi="Calibri" w:cs="Calibri"/>
        </w:rPr>
        <w:t xml:space="preserve"> </w:t>
      </w:r>
      <w:r w:rsidRPr="00260EDF">
        <w:rPr>
          <w:rFonts w:ascii="Calibri" w:hAnsi="Calibri" w:cs="Calibri"/>
        </w:rPr>
        <w:t>cieków wodnych poro</w:t>
      </w:r>
      <w:r w:rsidRPr="00260EDF">
        <w:rPr>
          <w:rFonts w:ascii="Calibri" w:eastAsia="TimesNewRoman" w:hAnsi="Calibri" w:cs="Calibri"/>
        </w:rPr>
        <w:t>ś</w:t>
      </w:r>
      <w:r w:rsidRPr="00260EDF">
        <w:rPr>
          <w:rFonts w:ascii="Calibri" w:hAnsi="Calibri" w:cs="Calibri"/>
        </w:rPr>
        <w:t>ni</w:t>
      </w:r>
      <w:r w:rsidRPr="00260EDF">
        <w:rPr>
          <w:rFonts w:ascii="Calibri" w:eastAsia="TimesNewRoman" w:hAnsi="Calibri" w:cs="Calibri"/>
        </w:rPr>
        <w:t>ę</w:t>
      </w:r>
      <w:r w:rsidRPr="00260EDF">
        <w:rPr>
          <w:rFonts w:ascii="Calibri" w:hAnsi="Calibri" w:cs="Calibri"/>
        </w:rPr>
        <w:t>tych drzewami i krzewami oraz zbiorowiskami szuwarowymi.</w:t>
      </w:r>
    </w:p>
    <w:p w:rsidR="0026261B" w:rsidRPr="00260EDF" w:rsidRDefault="0026261B" w:rsidP="00260EDF">
      <w:pPr>
        <w:autoSpaceDE w:val="0"/>
        <w:autoSpaceDN w:val="0"/>
        <w:adjustRightInd w:val="0"/>
        <w:spacing w:before="0"/>
        <w:ind w:left="601"/>
        <w:rPr>
          <w:rFonts w:ascii="Calibri" w:hAnsi="Calibri" w:cs="Calibri"/>
        </w:rPr>
      </w:pPr>
      <w:r w:rsidRPr="00260EDF">
        <w:rPr>
          <w:rFonts w:ascii="Calibri" w:hAnsi="Calibri" w:cs="Calibri"/>
        </w:rPr>
        <w:t>Przy zachowaniu działa</w:t>
      </w:r>
      <w:r w:rsidRPr="00260EDF">
        <w:rPr>
          <w:rFonts w:ascii="Calibri" w:eastAsia="TimesNewRoman" w:hAnsi="Calibri" w:cs="Calibri"/>
        </w:rPr>
        <w:t xml:space="preserve">ń </w:t>
      </w:r>
      <w:r w:rsidRPr="00260EDF">
        <w:rPr>
          <w:rFonts w:ascii="Calibri" w:hAnsi="Calibri" w:cs="Calibri"/>
        </w:rPr>
        <w:t>minimalizuj</w:t>
      </w:r>
      <w:r w:rsidRPr="00260EDF">
        <w:rPr>
          <w:rFonts w:ascii="Calibri" w:eastAsia="TimesNewRoman" w:hAnsi="Calibri" w:cs="Calibri"/>
        </w:rPr>
        <w:t>ą</w:t>
      </w:r>
      <w:r w:rsidRPr="00260EDF">
        <w:rPr>
          <w:rFonts w:ascii="Calibri" w:hAnsi="Calibri" w:cs="Calibri"/>
        </w:rPr>
        <w:t xml:space="preserve">cych </w:t>
      </w:r>
      <w:proofErr w:type="spellStart"/>
      <w:r w:rsidRPr="00260EDF">
        <w:rPr>
          <w:rFonts w:ascii="Calibri" w:hAnsi="Calibri" w:cs="Calibri"/>
        </w:rPr>
        <w:t>tj</w:t>
      </w:r>
      <w:proofErr w:type="spellEnd"/>
      <w:r w:rsidRPr="00260EDF">
        <w:rPr>
          <w:rFonts w:ascii="Calibri" w:hAnsi="Calibri" w:cs="Calibri"/>
        </w:rPr>
        <w:t xml:space="preserve"> . budowa odpowiednich przej</w:t>
      </w:r>
      <w:r w:rsidRPr="00260EDF">
        <w:rPr>
          <w:rFonts w:ascii="Calibri" w:eastAsia="TimesNewRoman" w:hAnsi="Calibri" w:cs="Calibri"/>
        </w:rPr>
        <w:t xml:space="preserve">ść </w:t>
      </w:r>
      <w:r w:rsidRPr="00260EDF">
        <w:rPr>
          <w:rFonts w:ascii="Calibri" w:hAnsi="Calibri" w:cs="Calibri"/>
        </w:rPr>
        <w:t>dla</w:t>
      </w:r>
    </w:p>
    <w:p w:rsidR="0026261B" w:rsidRDefault="0026261B" w:rsidP="00260EDF">
      <w:pPr>
        <w:autoSpaceDE w:val="0"/>
        <w:autoSpaceDN w:val="0"/>
        <w:adjustRightInd w:val="0"/>
        <w:spacing w:before="0"/>
        <w:ind w:left="601"/>
        <w:rPr>
          <w:rFonts w:ascii="Calibri" w:hAnsi="Calibri" w:cs="Calibri"/>
        </w:rPr>
      </w:pPr>
      <w:r w:rsidRPr="00260EDF">
        <w:rPr>
          <w:rFonts w:ascii="Calibri" w:hAnsi="Calibri" w:cs="Calibri"/>
        </w:rPr>
        <w:t>zwierz</w:t>
      </w:r>
      <w:r w:rsidRPr="00260EDF">
        <w:rPr>
          <w:rFonts w:ascii="Calibri" w:eastAsia="TimesNewRoman" w:hAnsi="Calibri" w:cs="Calibri"/>
        </w:rPr>
        <w:t>ą</w:t>
      </w:r>
      <w:r w:rsidRPr="00260EDF">
        <w:rPr>
          <w:rFonts w:ascii="Calibri" w:hAnsi="Calibri" w:cs="Calibri"/>
        </w:rPr>
        <w:t>t, planowana inwestycja nie zak</w:t>
      </w:r>
      <w:r>
        <w:rPr>
          <w:rFonts w:ascii="Calibri" w:hAnsi="Calibri" w:cs="Calibri"/>
        </w:rPr>
        <w:t xml:space="preserve">łóci jednak w istotny sposób </w:t>
      </w:r>
      <w:r w:rsidRPr="00260EDF">
        <w:rPr>
          <w:rFonts w:ascii="Calibri" w:hAnsi="Calibri" w:cs="Calibri"/>
        </w:rPr>
        <w:t>zachodz</w:t>
      </w:r>
      <w:r w:rsidRPr="00260EDF">
        <w:rPr>
          <w:rFonts w:ascii="Calibri" w:eastAsia="TimesNewRoman" w:hAnsi="Calibri" w:cs="Calibri"/>
        </w:rPr>
        <w:t>ą</w:t>
      </w:r>
      <w:r w:rsidRPr="00260EDF">
        <w:rPr>
          <w:rFonts w:ascii="Calibri" w:hAnsi="Calibri" w:cs="Calibri"/>
        </w:rPr>
        <w:t>cych tu</w:t>
      </w:r>
      <w:r>
        <w:rPr>
          <w:rFonts w:ascii="Calibri" w:hAnsi="Calibri" w:cs="Calibri"/>
        </w:rPr>
        <w:t xml:space="preserve"> </w:t>
      </w:r>
      <w:r w:rsidRPr="00260EDF">
        <w:rPr>
          <w:rFonts w:ascii="Calibri" w:hAnsi="Calibri" w:cs="Calibri"/>
        </w:rPr>
        <w:t>relacji</w:t>
      </w:r>
      <w:r>
        <w:rPr>
          <w:rFonts w:ascii="Calibri" w:hAnsi="Calibri" w:cs="Calibri"/>
        </w:rPr>
        <w:t>,</w:t>
      </w:r>
      <w:r w:rsidRPr="00260EDF">
        <w:rPr>
          <w:rFonts w:ascii="Calibri" w:hAnsi="Calibri" w:cs="Calibri"/>
        </w:rPr>
        <w:t xml:space="preserve"> nawet je</w:t>
      </w:r>
      <w:r w:rsidRPr="00260EDF">
        <w:rPr>
          <w:rFonts w:ascii="Calibri" w:eastAsia="TimesNewRoman" w:hAnsi="Calibri" w:cs="Calibri"/>
        </w:rPr>
        <w:t>ś</w:t>
      </w:r>
      <w:r w:rsidRPr="00260EDF">
        <w:rPr>
          <w:rFonts w:ascii="Calibri" w:hAnsi="Calibri" w:cs="Calibri"/>
        </w:rPr>
        <w:t>li b</w:t>
      </w:r>
      <w:r w:rsidRPr="00260EDF">
        <w:rPr>
          <w:rFonts w:ascii="Calibri" w:eastAsia="TimesNewRoman" w:hAnsi="Calibri" w:cs="Calibri"/>
        </w:rPr>
        <w:t>ę</w:t>
      </w:r>
      <w:r w:rsidRPr="00260EDF">
        <w:rPr>
          <w:rFonts w:ascii="Calibri" w:hAnsi="Calibri" w:cs="Calibri"/>
        </w:rPr>
        <w:t>dzie wi</w:t>
      </w:r>
      <w:r w:rsidRPr="00260EDF">
        <w:rPr>
          <w:rFonts w:ascii="Calibri" w:eastAsia="TimesNewRoman" w:hAnsi="Calibri" w:cs="Calibri"/>
        </w:rPr>
        <w:t>ą</w:t>
      </w:r>
      <w:r w:rsidRPr="00260EDF">
        <w:rPr>
          <w:rFonts w:ascii="Calibri" w:hAnsi="Calibri" w:cs="Calibri"/>
        </w:rPr>
        <w:t>zała si</w:t>
      </w:r>
      <w:r w:rsidRPr="00260EDF">
        <w:rPr>
          <w:rFonts w:ascii="Calibri" w:eastAsia="TimesNewRoman" w:hAnsi="Calibri" w:cs="Calibri"/>
        </w:rPr>
        <w:t xml:space="preserve">ę </w:t>
      </w:r>
      <w:r w:rsidRPr="00260EDF">
        <w:rPr>
          <w:rFonts w:ascii="Calibri" w:hAnsi="Calibri" w:cs="Calibri"/>
        </w:rPr>
        <w:t>z utrat</w:t>
      </w:r>
      <w:r w:rsidRPr="00260EDF">
        <w:rPr>
          <w:rFonts w:ascii="Calibri" w:eastAsia="TimesNewRoman" w:hAnsi="Calibri" w:cs="Calibri"/>
        </w:rPr>
        <w:t xml:space="preserve">ą </w:t>
      </w:r>
      <w:r>
        <w:rPr>
          <w:rFonts w:ascii="Calibri" w:hAnsi="Calibri" w:cs="Calibri"/>
        </w:rPr>
        <w:t xml:space="preserve">pewnych </w:t>
      </w:r>
      <w:r w:rsidRPr="00260EDF">
        <w:rPr>
          <w:rFonts w:ascii="Calibri" w:hAnsi="Calibri" w:cs="Calibri"/>
        </w:rPr>
        <w:t>elementów przyrodniczych, niezb</w:t>
      </w:r>
      <w:r w:rsidRPr="00260EDF">
        <w:rPr>
          <w:rFonts w:ascii="Calibri" w:eastAsia="TimesNewRoman" w:hAnsi="Calibri" w:cs="Calibri"/>
        </w:rPr>
        <w:t>ę</w:t>
      </w:r>
      <w:r w:rsidRPr="00260EDF">
        <w:rPr>
          <w:rFonts w:ascii="Calibri" w:hAnsi="Calibri" w:cs="Calibri"/>
        </w:rPr>
        <w:t>dnych</w:t>
      </w:r>
      <w:r>
        <w:rPr>
          <w:rFonts w:ascii="Calibri" w:hAnsi="Calibri" w:cs="Calibri"/>
        </w:rPr>
        <w:t xml:space="preserve"> </w:t>
      </w:r>
      <w:r w:rsidRPr="00260EDF">
        <w:rPr>
          <w:rFonts w:ascii="Calibri" w:hAnsi="Calibri" w:cs="Calibri"/>
        </w:rPr>
        <w:t>do realizacji inwestycji. Bior</w:t>
      </w:r>
      <w:r w:rsidRPr="00260EDF">
        <w:rPr>
          <w:rFonts w:ascii="Calibri" w:eastAsia="TimesNewRoman" w:hAnsi="Calibri" w:cs="Calibri"/>
        </w:rPr>
        <w:t>ą</w:t>
      </w:r>
      <w:r w:rsidRPr="00260EDF">
        <w:rPr>
          <w:rFonts w:ascii="Calibri" w:hAnsi="Calibri" w:cs="Calibri"/>
        </w:rPr>
        <w:t>c pod uwag</w:t>
      </w:r>
      <w:r w:rsidRPr="00260EDF">
        <w:rPr>
          <w:rFonts w:ascii="Calibri" w:eastAsia="TimesNewRoman" w:hAnsi="Calibri" w:cs="Calibri"/>
        </w:rPr>
        <w:t xml:space="preserve">ę </w:t>
      </w:r>
      <w:r w:rsidRPr="00260EDF">
        <w:rPr>
          <w:rFonts w:ascii="Calibri" w:hAnsi="Calibri" w:cs="Calibri"/>
        </w:rPr>
        <w:t>podobie</w:t>
      </w:r>
      <w:r w:rsidRPr="00260EDF">
        <w:rPr>
          <w:rFonts w:ascii="Calibri" w:eastAsia="TimesNewRoman" w:hAnsi="Calibri" w:cs="Calibri"/>
        </w:rPr>
        <w:t>ń</w:t>
      </w:r>
      <w:r w:rsidRPr="00260EDF">
        <w:rPr>
          <w:rFonts w:ascii="Calibri" w:hAnsi="Calibri" w:cs="Calibri"/>
        </w:rPr>
        <w:t>stwo terenów przyległych do obszaru</w:t>
      </w:r>
      <w:r>
        <w:rPr>
          <w:rFonts w:ascii="Calibri" w:hAnsi="Calibri" w:cs="Calibri"/>
        </w:rPr>
        <w:t xml:space="preserve"> </w:t>
      </w:r>
      <w:r w:rsidRPr="00260EDF">
        <w:rPr>
          <w:rFonts w:ascii="Calibri" w:hAnsi="Calibri" w:cs="Calibri"/>
        </w:rPr>
        <w:t>planowanej drogi wi</w:t>
      </w:r>
      <w:r w:rsidRPr="00260EDF">
        <w:rPr>
          <w:rFonts w:ascii="Calibri" w:eastAsia="TimesNewRoman" w:hAnsi="Calibri" w:cs="Calibri"/>
        </w:rPr>
        <w:t>ę</w:t>
      </w:r>
      <w:r w:rsidRPr="00260EDF">
        <w:rPr>
          <w:rFonts w:ascii="Calibri" w:hAnsi="Calibri" w:cs="Calibri"/>
        </w:rPr>
        <w:t>kszo</w:t>
      </w:r>
      <w:r w:rsidRPr="00260EDF">
        <w:rPr>
          <w:rFonts w:ascii="Calibri" w:eastAsia="TimesNewRoman" w:hAnsi="Calibri" w:cs="Calibri"/>
        </w:rPr>
        <w:t xml:space="preserve">ść </w:t>
      </w:r>
      <w:r w:rsidRPr="00260EDF">
        <w:rPr>
          <w:rFonts w:ascii="Calibri" w:hAnsi="Calibri" w:cs="Calibri"/>
        </w:rPr>
        <w:t>zwierz</w:t>
      </w:r>
      <w:r w:rsidRPr="00260EDF">
        <w:rPr>
          <w:rFonts w:ascii="Calibri" w:eastAsia="TimesNewRoman" w:hAnsi="Calibri" w:cs="Calibri"/>
        </w:rPr>
        <w:t>ą</w:t>
      </w:r>
      <w:r w:rsidRPr="00260EDF">
        <w:rPr>
          <w:rFonts w:ascii="Calibri" w:hAnsi="Calibri" w:cs="Calibri"/>
        </w:rPr>
        <w:t>t mo</w:t>
      </w:r>
      <w:r>
        <w:rPr>
          <w:rFonts w:ascii="Calibri" w:eastAsia="TimesNewRoman" w:hAnsi="Calibri" w:cs="Calibri"/>
        </w:rPr>
        <w:t>ż</w:t>
      </w:r>
      <w:r w:rsidRPr="00260EDF">
        <w:rPr>
          <w:rFonts w:ascii="Calibri" w:hAnsi="Calibri" w:cs="Calibri"/>
        </w:rPr>
        <w:t>e znale</w:t>
      </w:r>
      <w:r w:rsidRPr="00260EDF">
        <w:rPr>
          <w:rFonts w:ascii="Calibri" w:eastAsia="TimesNewRoman" w:hAnsi="Calibri" w:cs="Calibri"/>
        </w:rPr>
        <w:t xml:space="preserve">źć </w:t>
      </w:r>
      <w:r w:rsidRPr="00260EDF">
        <w:rPr>
          <w:rFonts w:ascii="Calibri" w:hAnsi="Calibri" w:cs="Calibri"/>
        </w:rPr>
        <w:t>tu siedliska zast</w:t>
      </w:r>
      <w:r w:rsidRPr="00260EDF">
        <w:rPr>
          <w:rFonts w:ascii="Calibri" w:eastAsia="TimesNewRoman" w:hAnsi="Calibri" w:cs="Calibri"/>
        </w:rPr>
        <w:t>ę</w:t>
      </w:r>
      <w:r w:rsidRPr="00260EDF">
        <w:rPr>
          <w:rFonts w:ascii="Calibri" w:hAnsi="Calibri" w:cs="Calibri"/>
        </w:rPr>
        <w:t>pcze.</w:t>
      </w:r>
    </w:p>
    <w:p w:rsidR="0026261B" w:rsidRDefault="0026261B" w:rsidP="00FA1F26">
      <w:pPr>
        <w:autoSpaceDE w:val="0"/>
        <w:autoSpaceDN w:val="0"/>
        <w:adjustRightInd w:val="0"/>
        <w:spacing w:before="0"/>
        <w:ind w:left="601"/>
        <w:jc w:val="left"/>
        <w:rPr>
          <w:rFonts w:ascii="Calibri" w:hAnsi="Calibri" w:cs="Calibri"/>
          <w:b/>
          <w:bCs/>
        </w:rPr>
      </w:pPr>
    </w:p>
    <w:p w:rsidR="0026261B" w:rsidRPr="00260EDF" w:rsidRDefault="0026261B" w:rsidP="00FA1F26">
      <w:pPr>
        <w:autoSpaceDE w:val="0"/>
        <w:autoSpaceDN w:val="0"/>
        <w:adjustRightInd w:val="0"/>
        <w:spacing w:before="0"/>
        <w:ind w:left="601"/>
        <w:jc w:val="left"/>
        <w:rPr>
          <w:rFonts w:ascii="Calibri" w:hAnsi="Calibri" w:cs="Calibri"/>
        </w:rPr>
      </w:pPr>
      <w:r w:rsidRPr="00260EDF">
        <w:rPr>
          <w:rFonts w:ascii="Calibri" w:hAnsi="Calibri" w:cs="Calibri"/>
          <w:b/>
          <w:bCs/>
        </w:rPr>
        <w:t>Oddziaływanie na awifaun</w:t>
      </w:r>
      <w:r w:rsidRPr="00260EDF">
        <w:rPr>
          <w:rFonts w:ascii="Calibri" w:eastAsia="TimesNewRoman,Bold" w:hAnsi="Calibri" w:cs="Calibri"/>
          <w:b/>
          <w:bCs/>
        </w:rPr>
        <w:t>ę</w:t>
      </w:r>
      <w:r w:rsidRPr="00260EDF">
        <w:rPr>
          <w:rFonts w:ascii="Calibri" w:hAnsi="Calibri" w:cs="Calibri"/>
        </w:rPr>
        <w:t>.</w:t>
      </w:r>
    </w:p>
    <w:p w:rsidR="0026261B" w:rsidRPr="00260EDF" w:rsidRDefault="0026261B" w:rsidP="003D5EC0">
      <w:pPr>
        <w:autoSpaceDE w:val="0"/>
        <w:autoSpaceDN w:val="0"/>
        <w:adjustRightInd w:val="0"/>
        <w:spacing w:before="0"/>
        <w:ind w:left="601"/>
        <w:rPr>
          <w:rFonts w:ascii="Calibri" w:hAnsi="Calibri" w:cs="Calibri"/>
        </w:rPr>
      </w:pPr>
      <w:r w:rsidRPr="00260EDF">
        <w:rPr>
          <w:rFonts w:ascii="Calibri" w:hAnsi="Calibri" w:cs="Calibri"/>
        </w:rPr>
        <w:t>Zaj</w:t>
      </w:r>
      <w:r w:rsidRPr="00260EDF">
        <w:rPr>
          <w:rFonts w:ascii="Calibri" w:eastAsia="TimesNewRoman" w:hAnsi="Calibri" w:cs="Calibri"/>
        </w:rPr>
        <w:t>ę</w:t>
      </w:r>
      <w:r w:rsidRPr="00260EDF">
        <w:rPr>
          <w:rFonts w:ascii="Calibri" w:hAnsi="Calibri" w:cs="Calibri"/>
        </w:rPr>
        <w:t>cie terenu na cele drogowe spowoduje utrat</w:t>
      </w:r>
      <w:r w:rsidRPr="00260EDF">
        <w:rPr>
          <w:rFonts w:ascii="Calibri" w:eastAsia="TimesNewRoman" w:hAnsi="Calibri" w:cs="Calibri"/>
        </w:rPr>
        <w:t xml:space="preserve">ę </w:t>
      </w:r>
      <w:r w:rsidRPr="00260EDF">
        <w:rPr>
          <w:rFonts w:ascii="Calibri" w:hAnsi="Calibri" w:cs="Calibri"/>
        </w:rPr>
        <w:t>powierzchni biologicznie czynnej</w:t>
      </w:r>
      <w:r>
        <w:rPr>
          <w:rFonts w:ascii="Calibri" w:hAnsi="Calibri" w:cs="Calibri"/>
        </w:rPr>
        <w:t xml:space="preserve"> </w:t>
      </w:r>
      <w:r w:rsidRPr="00260EDF">
        <w:rPr>
          <w:rFonts w:ascii="Calibri" w:hAnsi="Calibri" w:cs="Calibri"/>
        </w:rPr>
        <w:t>wraz z porastaj</w:t>
      </w:r>
      <w:r w:rsidRPr="00260EDF">
        <w:rPr>
          <w:rFonts w:ascii="Calibri" w:eastAsia="TimesNewRoman" w:hAnsi="Calibri" w:cs="Calibri"/>
        </w:rPr>
        <w:t>ą</w:t>
      </w:r>
      <w:r w:rsidRPr="00260EDF">
        <w:rPr>
          <w:rFonts w:ascii="Calibri" w:hAnsi="Calibri" w:cs="Calibri"/>
        </w:rPr>
        <w:t>c</w:t>
      </w:r>
      <w:r w:rsidRPr="00260EDF">
        <w:rPr>
          <w:rFonts w:ascii="Calibri" w:eastAsia="TimesNewRoman" w:hAnsi="Calibri" w:cs="Calibri"/>
        </w:rPr>
        <w:t xml:space="preserve">ą </w:t>
      </w:r>
      <w:r w:rsidRPr="00260EDF">
        <w:rPr>
          <w:rFonts w:ascii="Calibri" w:hAnsi="Calibri" w:cs="Calibri"/>
        </w:rPr>
        <w:t>j</w:t>
      </w:r>
      <w:r w:rsidRPr="00260EDF">
        <w:rPr>
          <w:rFonts w:ascii="Calibri" w:eastAsia="TimesNewRoman" w:hAnsi="Calibri" w:cs="Calibri"/>
        </w:rPr>
        <w:t xml:space="preserve">ą </w:t>
      </w:r>
      <w:r w:rsidRPr="00260EDF">
        <w:rPr>
          <w:rFonts w:ascii="Calibri" w:hAnsi="Calibri" w:cs="Calibri"/>
        </w:rPr>
        <w:t>szat</w:t>
      </w:r>
      <w:r w:rsidRPr="00260EDF">
        <w:rPr>
          <w:rFonts w:ascii="Calibri" w:eastAsia="TimesNewRoman" w:hAnsi="Calibri" w:cs="Calibri"/>
        </w:rPr>
        <w:t xml:space="preserve">ą </w:t>
      </w:r>
      <w:r w:rsidRPr="00260EDF">
        <w:rPr>
          <w:rFonts w:ascii="Calibri" w:hAnsi="Calibri" w:cs="Calibri"/>
        </w:rPr>
        <w:t>ro</w:t>
      </w:r>
      <w:r w:rsidRPr="00260EDF">
        <w:rPr>
          <w:rFonts w:ascii="Calibri" w:eastAsia="TimesNewRoman" w:hAnsi="Calibri" w:cs="Calibri"/>
        </w:rPr>
        <w:t>ś</w:t>
      </w:r>
      <w:r w:rsidRPr="00260EDF">
        <w:rPr>
          <w:rFonts w:ascii="Calibri" w:hAnsi="Calibri" w:cs="Calibri"/>
        </w:rPr>
        <w:t>linn</w:t>
      </w:r>
      <w:r w:rsidRPr="00260EDF">
        <w:rPr>
          <w:rFonts w:ascii="Calibri" w:eastAsia="TimesNewRoman" w:hAnsi="Calibri" w:cs="Calibri"/>
        </w:rPr>
        <w:t>ą</w:t>
      </w:r>
      <w:r w:rsidRPr="00260EDF">
        <w:rPr>
          <w:rFonts w:ascii="Calibri" w:hAnsi="Calibri" w:cs="Calibri"/>
        </w:rPr>
        <w:t>. Spowoduje zaw</w:t>
      </w:r>
      <w:r>
        <w:rPr>
          <w:rFonts w:ascii="Calibri" w:eastAsia="TimesNewRoman" w:hAnsi="Calibri" w:cs="Calibri"/>
        </w:rPr>
        <w:t>ęż</w:t>
      </w:r>
      <w:r w:rsidRPr="00260EDF">
        <w:rPr>
          <w:rFonts w:ascii="Calibri" w:hAnsi="Calibri" w:cs="Calibri"/>
        </w:rPr>
        <w:t>enia miejsc bytowania, rozrodu czy</w:t>
      </w:r>
      <w:r>
        <w:rPr>
          <w:rFonts w:ascii="Calibri" w:hAnsi="Calibri" w:cs="Calibri"/>
        </w:rPr>
        <w:t xml:space="preserve"> </w:t>
      </w:r>
      <w:r w:rsidRPr="00260EDF">
        <w:rPr>
          <w:rFonts w:ascii="Calibri" w:hAnsi="Calibri" w:cs="Calibri"/>
        </w:rPr>
        <w:t>utrat</w:t>
      </w:r>
      <w:r w:rsidRPr="00260EDF">
        <w:rPr>
          <w:rFonts w:ascii="Calibri" w:eastAsia="TimesNewRoman" w:hAnsi="Calibri" w:cs="Calibri"/>
        </w:rPr>
        <w:t xml:space="preserve">ę </w:t>
      </w:r>
      <w:r w:rsidRPr="00260EDF">
        <w:rPr>
          <w:rFonts w:ascii="Calibri" w:hAnsi="Calibri" w:cs="Calibri"/>
        </w:rPr>
        <w:t>bazy pokarmowej i mo</w:t>
      </w:r>
      <w:r>
        <w:rPr>
          <w:rFonts w:ascii="Calibri" w:eastAsia="TimesNewRoman" w:hAnsi="Calibri" w:cs="Calibri"/>
        </w:rPr>
        <w:t>ż</w:t>
      </w:r>
      <w:r w:rsidRPr="00260EDF">
        <w:rPr>
          <w:rFonts w:ascii="Calibri" w:hAnsi="Calibri" w:cs="Calibri"/>
        </w:rPr>
        <w:t>e przyczyni</w:t>
      </w:r>
      <w:r w:rsidRPr="00260EDF">
        <w:rPr>
          <w:rFonts w:ascii="Calibri" w:eastAsia="TimesNewRoman" w:hAnsi="Calibri" w:cs="Calibri"/>
        </w:rPr>
        <w:t xml:space="preserve">ć </w:t>
      </w:r>
      <w:r w:rsidRPr="00260EDF">
        <w:rPr>
          <w:rFonts w:ascii="Calibri" w:hAnsi="Calibri" w:cs="Calibri"/>
        </w:rPr>
        <w:t>si</w:t>
      </w:r>
      <w:r w:rsidRPr="00260EDF">
        <w:rPr>
          <w:rFonts w:ascii="Calibri" w:eastAsia="TimesNewRoman" w:hAnsi="Calibri" w:cs="Calibri"/>
        </w:rPr>
        <w:t xml:space="preserve">ę </w:t>
      </w:r>
      <w:r w:rsidRPr="00260EDF">
        <w:rPr>
          <w:rFonts w:ascii="Calibri" w:hAnsi="Calibri" w:cs="Calibri"/>
        </w:rPr>
        <w:t xml:space="preserve">do zmian </w:t>
      </w:r>
      <w:r w:rsidRPr="00260EDF">
        <w:rPr>
          <w:rFonts w:ascii="Calibri" w:hAnsi="Calibri" w:cs="Calibri"/>
        </w:rPr>
        <w:lastRenderedPageBreak/>
        <w:t>lub zmniejszenia rewiru niektórych</w:t>
      </w:r>
      <w:r>
        <w:rPr>
          <w:rFonts w:ascii="Calibri" w:hAnsi="Calibri" w:cs="Calibri"/>
        </w:rPr>
        <w:t xml:space="preserve"> </w:t>
      </w:r>
      <w:r w:rsidRPr="00260EDF">
        <w:rPr>
          <w:rFonts w:ascii="Calibri" w:hAnsi="Calibri" w:cs="Calibri"/>
        </w:rPr>
        <w:t>gatunków w szczególno</w:t>
      </w:r>
      <w:r w:rsidRPr="00260EDF">
        <w:rPr>
          <w:rFonts w:ascii="Calibri" w:eastAsia="TimesNewRoman" w:hAnsi="Calibri" w:cs="Calibri"/>
        </w:rPr>
        <w:t>ś</w:t>
      </w:r>
      <w:r w:rsidRPr="00260EDF">
        <w:rPr>
          <w:rFonts w:ascii="Calibri" w:hAnsi="Calibri" w:cs="Calibri"/>
        </w:rPr>
        <w:t>ci bezkr</w:t>
      </w:r>
      <w:r w:rsidRPr="00260EDF">
        <w:rPr>
          <w:rFonts w:ascii="Calibri" w:eastAsia="TimesNewRoman" w:hAnsi="Calibri" w:cs="Calibri"/>
        </w:rPr>
        <w:t>ę</w:t>
      </w:r>
      <w:r w:rsidRPr="00260EDF">
        <w:rPr>
          <w:rFonts w:ascii="Calibri" w:hAnsi="Calibri" w:cs="Calibri"/>
        </w:rPr>
        <w:t>gowców, stanowi</w:t>
      </w:r>
      <w:r w:rsidRPr="00260EDF">
        <w:rPr>
          <w:rFonts w:ascii="Calibri" w:eastAsia="TimesNewRoman" w:hAnsi="Calibri" w:cs="Calibri"/>
        </w:rPr>
        <w:t>ą</w:t>
      </w:r>
      <w:r w:rsidRPr="00260EDF">
        <w:rPr>
          <w:rFonts w:ascii="Calibri" w:hAnsi="Calibri" w:cs="Calibri"/>
        </w:rPr>
        <w:t>cych baz</w:t>
      </w:r>
      <w:r w:rsidRPr="00260EDF">
        <w:rPr>
          <w:rFonts w:ascii="Calibri" w:eastAsia="TimesNewRoman" w:hAnsi="Calibri" w:cs="Calibri"/>
        </w:rPr>
        <w:t xml:space="preserve">ę </w:t>
      </w:r>
      <w:r w:rsidRPr="00260EDF">
        <w:rPr>
          <w:rFonts w:ascii="Calibri" w:hAnsi="Calibri" w:cs="Calibri"/>
        </w:rPr>
        <w:t>pokarmow</w:t>
      </w:r>
      <w:r w:rsidRPr="00260EDF">
        <w:rPr>
          <w:rFonts w:ascii="Calibri" w:eastAsia="TimesNewRoman" w:hAnsi="Calibri" w:cs="Calibri"/>
        </w:rPr>
        <w:t xml:space="preserve">ą </w:t>
      </w:r>
      <w:r w:rsidRPr="00260EDF">
        <w:rPr>
          <w:rFonts w:ascii="Calibri" w:hAnsi="Calibri" w:cs="Calibri"/>
        </w:rPr>
        <w:t>dla znacznej grupy</w:t>
      </w:r>
      <w:r>
        <w:rPr>
          <w:rFonts w:ascii="Calibri" w:hAnsi="Calibri" w:cs="Calibri"/>
        </w:rPr>
        <w:t xml:space="preserve"> </w:t>
      </w:r>
      <w:r w:rsidRPr="00260EDF">
        <w:rPr>
          <w:rFonts w:ascii="Calibri" w:hAnsi="Calibri" w:cs="Calibri"/>
        </w:rPr>
        <w:t>ptactwa. Wyci</w:t>
      </w:r>
      <w:r w:rsidRPr="00260EDF">
        <w:rPr>
          <w:rFonts w:ascii="Calibri" w:eastAsia="TimesNewRoman" w:hAnsi="Calibri" w:cs="Calibri"/>
        </w:rPr>
        <w:t>ę</w:t>
      </w:r>
      <w:r w:rsidRPr="00260EDF">
        <w:rPr>
          <w:rFonts w:ascii="Calibri" w:hAnsi="Calibri" w:cs="Calibri"/>
        </w:rPr>
        <w:t>cie wraz z wykarczowaniem fragmentów lasów, pojedynczych drzew i</w:t>
      </w:r>
      <w:r>
        <w:rPr>
          <w:rFonts w:ascii="Calibri" w:hAnsi="Calibri" w:cs="Calibri"/>
        </w:rPr>
        <w:t xml:space="preserve"> </w:t>
      </w:r>
      <w:proofErr w:type="spellStart"/>
      <w:r w:rsidRPr="00260EDF">
        <w:rPr>
          <w:rFonts w:ascii="Calibri" w:hAnsi="Calibri" w:cs="Calibri"/>
        </w:rPr>
        <w:t>zadrzewie</w:t>
      </w:r>
      <w:r w:rsidRPr="00260EDF">
        <w:rPr>
          <w:rFonts w:ascii="Calibri" w:eastAsia="TimesNewRoman" w:hAnsi="Calibri" w:cs="Calibri"/>
        </w:rPr>
        <w:t>ń</w:t>
      </w:r>
      <w:proofErr w:type="spellEnd"/>
      <w:r w:rsidRPr="00260EDF">
        <w:rPr>
          <w:rFonts w:ascii="Calibri" w:eastAsia="TimesNewRoman" w:hAnsi="Calibri" w:cs="Calibri"/>
        </w:rPr>
        <w:t xml:space="preserve"> </w:t>
      </w:r>
      <w:r w:rsidRPr="00260EDF">
        <w:rPr>
          <w:rFonts w:ascii="Calibri" w:hAnsi="Calibri" w:cs="Calibri"/>
        </w:rPr>
        <w:t>b</w:t>
      </w:r>
      <w:r w:rsidRPr="00260EDF">
        <w:rPr>
          <w:rFonts w:ascii="Calibri" w:eastAsia="TimesNewRoman" w:hAnsi="Calibri" w:cs="Calibri"/>
        </w:rPr>
        <w:t>ę</w:t>
      </w:r>
      <w:r w:rsidRPr="00260EDF">
        <w:rPr>
          <w:rFonts w:ascii="Calibri" w:hAnsi="Calibri" w:cs="Calibri"/>
        </w:rPr>
        <w:t>dzie wi</w:t>
      </w:r>
      <w:r w:rsidRPr="00260EDF">
        <w:rPr>
          <w:rFonts w:ascii="Calibri" w:eastAsia="TimesNewRoman" w:hAnsi="Calibri" w:cs="Calibri"/>
        </w:rPr>
        <w:t>ą</w:t>
      </w:r>
      <w:r w:rsidRPr="00260EDF">
        <w:rPr>
          <w:rFonts w:ascii="Calibri" w:hAnsi="Calibri" w:cs="Calibri"/>
        </w:rPr>
        <w:t>zało si</w:t>
      </w:r>
      <w:r w:rsidRPr="00260EDF">
        <w:rPr>
          <w:rFonts w:ascii="Calibri" w:eastAsia="TimesNewRoman" w:hAnsi="Calibri" w:cs="Calibri"/>
        </w:rPr>
        <w:t xml:space="preserve">ę </w:t>
      </w:r>
      <w:r w:rsidRPr="00260EDF">
        <w:rPr>
          <w:rFonts w:ascii="Calibri" w:hAnsi="Calibri" w:cs="Calibri"/>
        </w:rPr>
        <w:t>z utrat</w:t>
      </w:r>
      <w:r w:rsidRPr="00260EDF">
        <w:rPr>
          <w:rFonts w:ascii="Calibri" w:eastAsia="TimesNewRoman" w:hAnsi="Calibri" w:cs="Calibri"/>
        </w:rPr>
        <w:t xml:space="preserve">ą </w:t>
      </w:r>
      <w:r w:rsidRPr="00260EDF">
        <w:rPr>
          <w:rFonts w:ascii="Calibri" w:hAnsi="Calibri" w:cs="Calibri"/>
        </w:rPr>
        <w:t>miejsc gniazdowania i schronienia dla ptaków, podobnie</w:t>
      </w:r>
    </w:p>
    <w:p w:rsidR="0026261B" w:rsidRPr="003D5EC0" w:rsidRDefault="0026261B" w:rsidP="003D5EC0">
      <w:pPr>
        <w:autoSpaceDE w:val="0"/>
        <w:autoSpaceDN w:val="0"/>
        <w:adjustRightInd w:val="0"/>
        <w:spacing w:before="0"/>
        <w:ind w:left="601"/>
        <w:rPr>
          <w:rFonts w:ascii="Calibri" w:hAnsi="Calibri" w:cs="Calibri"/>
        </w:rPr>
      </w:pPr>
      <w:r w:rsidRPr="00260EDF">
        <w:rPr>
          <w:rFonts w:ascii="Calibri" w:hAnsi="Calibri" w:cs="Calibri"/>
        </w:rPr>
        <w:t>jak przekształcenie terenów rolniczych</w:t>
      </w:r>
      <w:r>
        <w:rPr>
          <w:rFonts w:ascii="Calibri" w:hAnsi="Calibri" w:cs="Calibri"/>
        </w:rPr>
        <w:t xml:space="preserve"> </w:t>
      </w:r>
      <w:r w:rsidRPr="003D5EC0">
        <w:rPr>
          <w:rFonts w:ascii="Calibri" w:hAnsi="Calibri" w:cs="Calibri"/>
        </w:rPr>
        <w:t>na pogorszenie warunków siedliskowych wynikaj</w:t>
      </w:r>
      <w:r w:rsidRPr="003D5EC0">
        <w:rPr>
          <w:rFonts w:ascii="Calibri" w:eastAsia="TimesNewRoman" w:hAnsi="Calibri" w:cs="Calibri"/>
        </w:rPr>
        <w:t>ą</w:t>
      </w:r>
      <w:r w:rsidRPr="003D5EC0">
        <w:rPr>
          <w:rFonts w:ascii="Calibri" w:hAnsi="Calibri" w:cs="Calibri"/>
        </w:rPr>
        <w:t>cy z hałasu spowodowanego</w:t>
      </w:r>
      <w:r>
        <w:rPr>
          <w:rFonts w:ascii="Calibri" w:hAnsi="Calibri" w:cs="Calibri"/>
        </w:rPr>
        <w:t xml:space="preserve"> </w:t>
      </w:r>
      <w:r w:rsidRPr="003D5EC0">
        <w:rPr>
          <w:rFonts w:ascii="Calibri" w:hAnsi="Calibri" w:cs="Calibri"/>
        </w:rPr>
        <w:t>pracami budowlanymi czy utrat</w:t>
      </w:r>
      <w:r w:rsidRPr="003D5EC0">
        <w:rPr>
          <w:rFonts w:ascii="Calibri" w:eastAsia="TimesNewRoman" w:hAnsi="Calibri" w:cs="Calibri"/>
        </w:rPr>
        <w:t xml:space="preserve">ą </w:t>
      </w:r>
      <w:r w:rsidRPr="003D5EC0">
        <w:rPr>
          <w:rFonts w:ascii="Calibri" w:hAnsi="Calibri" w:cs="Calibri"/>
        </w:rPr>
        <w:t>bazy pokarmowej. Niemniej jednak liczebno</w:t>
      </w:r>
      <w:r w:rsidRPr="003D5EC0">
        <w:rPr>
          <w:rFonts w:ascii="Calibri" w:eastAsia="TimesNewRoman" w:hAnsi="Calibri" w:cs="Calibri"/>
        </w:rPr>
        <w:t xml:space="preserve">ść </w:t>
      </w:r>
      <w:r w:rsidRPr="003D5EC0">
        <w:rPr>
          <w:rFonts w:ascii="Calibri" w:hAnsi="Calibri" w:cs="Calibri"/>
        </w:rPr>
        <w:t>ptaków</w:t>
      </w:r>
      <w:r>
        <w:rPr>
          <w:rFonts w:ascii="Calibri" w:hAnsi="Calibri" w:cs="Calibri"/>
        </w:rPr>
        <w:t xml:space="preserve"> </w:t>
      </w:r>
      <w:r w:rsidRPr="003D5EC0">
        <w:rPr>
          <w:rFonts w:ascii="Calibri" w:hAnsi="Calibri" w:cs="Calibri"/>
        </w:rPr>
        <w:t>l</w:t>
      </w:r>
      <w:r w:rsidRPr="003D5EC0">
        <w:rPr>
          <w:rFonts w:ascii="Calibri" w:eastAsia="TimesNewRoman" w:hAnsi="Calibri" w:cs="Calibri"/>
        </w:rPr>
        <w:t>ę</w:t>
      </w:r>
      <w:r w:rsidRPr="003D5EC0">
        <w:rPr>
          <w:rFonts w:ascii="Calibri" w:hAnsi="Calibri" w:cs="Calibri"/>
        </w:rPr>
        <w:t>gowych zale</w:t>
      </w:r>
      <w:r>
        <w:rPr>
          <w:rFonts w:ascii="Calibri" w:eastAsia="TimesNewRoman" w:hAnsi="Calibri" w:cs="Calibri"/>
        </w:rPr>
        <w:t>ż</w:t>
      </w:r>
      <w:r w:rsidRPr="003D5EC0">
        <w:rPr>
          <w:rFonts w:ascii="Calibri" w:hAnsi="Calibri" w:cs="Calibri"/>
        </w:rPr>
        <w:t>y od szeregu czynników biotycznych (tj.: konkurencja o zasoby, presja</w:t>
      </w:r>
      <w:r>
        <w:rPr>
          <w:rFonts w:ascii="Calibri" w:hAnsi="Calibri" w:cs="Calibri"/>
        </w:rPr>
        <w:t xml:space="preserve"> </w:t>
      </w:r>
      <w:r w:rsidRPr="003D5EC0">
        <w:rPr>
          <w:rFonts w:ascii="Calibri" w:hAnsi="Calibri" w:cs="Calibri"/>
        </w:rPr>
        <w:t>drapie</w:t>
      </w:r>
      <w:r>
        <w:rPr>
          <w:rFonts w:ascii="Calibri" w:eastAsia="TimesNewRoman" w:hAnsi="Calibri" w:cs="Calibri"/>
        </w:rPr>
        <w:t>ż</w:t>
      </w:r>
      <w:r w:rsidRPr="003D5EC0">
        <w:rPr>
          <w:rFonts w:ascii="Calibri" w:hAnsi="Calibri" w:cs="Calibri"/>
        </w:rPr>
        <w:t>ników), jak i abiotycznych ( tj. warunki pogodowe). W trakcie prac zostan</w:t>
      </w:r>
      <w:r w:rsidRPr="003D5EC0">
        <w:rPr>
          <w:rFonts w:ascii="Calibri" w:eastAsia="TimesNewRoman" w:hAnsi="Calibri" w:cs="Calibri"/>
        </w:rPr>
        <w:t xml:space="preserve">ą </w:t>
      </w:r>
      <w:r w:rsidRPr="003D5EC0">
        <w:rPr>
          <w:rFonts w:ascii="Calibri" w:hAnsi="Calibri" w:cs="Calibri"/>
        </w:rPr>
        <w:t>zachowane</w:t>
      </w:r>
    </w:p>
    <w:p w:rsidR="0026261B" w:rsidRDefault="0026261B" w:rsidP="003D5EC0">
      <w:pPr>
        <w:autoSpaceDE w:val="0"/>
        <w:autoSpaceDN w:val="0"/>
        <w:adjustRightInd w:val="0"/>
        <w:spacing w:before="0"/>
        <w:ind w:left="601"/>
        <w:rPr>
          <w:rFonts w:ascii="Calibri" w:hAnsi="Calibri" w:cs="Calibri"/>
        </w:rPr>
      </w:pPr>
      <w:r w:rsidRPr="003D5EC0">
        <w:rPr>
          <w:rFonts w:ascii="Calibri" w:hAnsi="Calibri" w:cs="Calibri"/>
        </w:rPr>
        <w:t>procedury celem niedopuszczenia do zniszczenia gniazd ptasich w trakcie l</w:t>
      </w:r>
      <w:r w:rsidRPr="003D5EC0">
        <w:rPr>
          <w:rFonts w:ascii="Calibri" w:eastAsia="TimesNewRoman" w:hAnsi="Calibri" w:cs="Calibri"/>
        </w:rPr>
        <w:t>ę</w:t>
      </w:r>
      <w:r w:rsidRPr="003D5EC0">
        <w:rPr>
          <w:rFonts w:ascii="Calibri" w:hAnsi="Calibri" w:cs="Calibri"/>
        </w:rPr>
        <w:t xml:space="preserve">gów. </w:t>
      </w:r>
    </w:p>
    <w:p w:rsidR="0026261B" w:rsidRPr="003D5EC0" w:rsidRDefault="0026261B" w:rsidP="003D5EC0">
      <w:pPr>
        <w:autoSpaceDE w:val="0"/>
        <w:autoSpaceDN w:val="0"/>
        <w:adjustRightInd w:val="0"/>
        <w:spacing w:before="0"/>
        <w:ind w:left="601"/>
        <w:rPr>
          <w:rFonts w:ascii="Calibri" w:hAnsi="Calibri" w:cs="Calibri"/>
        </w:rPr>
      </w:pPr>
      <w:r w:rsidRPr="003D5EC0">
        <w:rPr>
          <w:rFonts w:ascii="Calibri" w:hAnsi="Calibri" w:cs="Calibri"/>
        </w:rPr>
        <w:t>Planowana</w:t>
      </w:r>
      <w:r>
        <w:rPr>
          <w:rFonts w:ascii="Calibri" w:hAnsi="Calibri" w:cs="Calibri"/>
        </w:rPr>
        <w:t xml:space="preserve"> </w:t>
      </w:r>
      <w:r w:rsidRPr="003D5EC0">
        <w:rPr>
          <w:rFonts w:ascii="Calibri" w:hAnsi="Calibri" w:cs="Calibri"/>
        </w:rPr>
        <w:t>inwestycja uszczupla siedliska le</w:t>
      </w:r>
      <w:r w:rsidRPr="003D5EC0">
        <w:rPr>
          <w:rFonts w:ascii="Calibri" w:eastAsia="TimesNewRoman" w:hAnsi="Calibri" w:cs="Calibri"/>
        </w:rPr>
        <w:t>ś</w:t>
      </w:r>
      <w:r w:rsidRPr="003D5EC0">
        <w:rPr>
          <w:rFonts w:ascii="Calibri" w:hAnsi="Calibri" w:cs="Calibri"/>
        </w:rPr>
        <w:t>ne w nieznacznym stopniu zatem utrata siedlisk ptaków</w:t>
      </w:r>
      <w:r>
        <w:rPr>
          <w:rFonts w:ascii="Calibri" w:hAnsi="Calibri" w:cs="Calibri"/>
        </w:rPr>
        <w:t xml:space="preserve"> </w:t>
      </w:r>
      <w:r w:rsidRPr="003D5EC0">
        <w:rPr>
          <w:rFonts w:ascii="Calibri" w:hAnsi="Calibri" w:cs="Calibri"/>
        </w:rPr>
        <w:t>oceniana jest jako nieznaczna.</w:t>
      </w:r>
    </w:p>
    <w:p w:rsidR="0026261B" w:rsidRPr="003D5EC0" w:rsidRDefault="0026261B" w:rsidP="003D5EC0">
      <w:pPr>
        <w:autoSpaceDE w:val="0"/>
        <w:autoSpaceDN w:val="0"/>
        <w:adjustRightInd w:val="0"/>
        <w:spacing w:before="0"/>
        <w:ind w:left="601"/>
        <w:rPr>
          <w:rFonts w:ascii="Calibri" w:hAnsi="Calibri" w:cs="Calibri"/>
        </w:rPr>
      </w:pPr>
      <w:r w:rsidRPr="003D5EC0">
        <w:rPr>
          <w:rFonts w:ascii="Calibri" w:hAnsi="Calibri" w:cs="Calibri"/>
        </w:rPr>
        <w:t>Przed rozpocz</w:t>
      </w:r>
      <w:r w:rsidRPr="003D5EC0">
        <w:rPr>
          <w:rFonts w:ascii="Calibri" w:eastAsia="TimesNewRoman" w:hAnsi="Calibri" w:cs="Calibri"/>
        </w:rPr>
        <w:t>ę</w:t>
      </w:r>
      <w:r w:rsidRPr="003D5EC0">
        <w:rPr>
          <w:rFonts w:ascii="Calibri" w:hAnsi="Calibri" w:cs="Calibri"/>
        </w:rPr>
        <w:t>ciem prac</w:t>
      </w:r>
      <w:r>
        <w:rPr>
          <w:rFonts w:ascii="Calibri" w:hAnsi="Calibri" w:cs="Calibri"/>
        </w:rPr>
        <w:t xml:space="preserve"> budowlanych</w:t>
      </w:r>
      <w:r w:rsidRPr="003D5EC0">
        <w:rPr>
          <w:rFonts w:ascii="Calibri" w:hAnsi="Calibri" w:cs="Calibri"/>
        </w:rPr>
        <w:t xml:space="preserve"> nale</w:t>
      </w:r>
      <w:r>
        <w:rPr>
          <w:rFonts w:ascii="Calibri" w:eastAsia="TimesNewRoman" w:hAnsi="Calibri" w:cs="Calibri"/>
        </w:rPr>
        <w:t>ż</w:t>
      </w:r>
      <w:r>
        <w:rPr>
          <w:rFonts w:ascii="Calibri" w:hAnsi="Calibri" w:cs="Calibri"/>
        </w:rPr>
        <w:t xml:space="preserve">y </w:t>
      </w:r>
      <w:r w:rsidRPr="003D5EC0">
        <w:rPr>
          <w:rFonts w:ascii="Calibri" w:hAnsi="Calibri" w:cs="Calibri"/>
        </w:rPr>
        <w:t>uzyska</w:t>
      </w:r>
      <w:r w:rsidRPr="003D5EC0">
        <w:rPr>
          <w:rFonts w:ascii="Calibri" w:eastAsia="TimesNewRoman" w:hAnsi="Calibri" w:cs="Calibri"/>
        </w:rPr>
        <w:t xml:space="preserve">ć </w:t>
      </w:r>
      <w:r w:rsidRPr="003D5EC0">
        <w:rPr>
          <w:rFonts w:ascii="Calibri" w:hAnsi="Calibri" w:cs="Calibri"/>
        </w:rPr>
        <w:t>stosowne pozwolenia na odst</w:t>
      </w:r>
      <w:r w:rsidRPr="003D5EC0">
        <w:rPr>
          <w:rFonts w:ascii="Calibri" w:eastAsia="TimesNewRoman" w:hAnsi="Calibri" w:cs="Calibri"/>
        </w:rPr>
        <w:t>ę</w:t>
      </w:r>
      <w:r w:rsidRPr="003D5EC0">
        <w:rPr>
          <w:rFonts w:ascii="Calibri" w:hAnsi="Calibri" w:cs="Calibri"/>
        </w:rPr>
        <w:t>pstwa od</w:t>
      </w:r>
      <w:r>
        <w:rPr>
          <w:rFonts w:ascii="Calibri" w:hAnsi="Calibri" w:cs="Calibri"/>
        </w:rPr>
        <w:t xml:space="preserve"> </w:t>
      </w:r>
      <w:r w:rsidRPr="003D5EC0">
        <w:rPr>
          <w:rFonts w:ascii="Calibri" w:hAnsi="Calibri" w:cs="Calibri"/>
        </w:rPr>
        <w:t>zakazów wzgl</w:t>
      </w:r>
      <w:r w:rsidRPr="003D5EC0">
        <w:rPr>
          <w:rFonts w:ascii="Calibri" w:eastAsia="TimesNewRoman" w:hAnsi="Calibri" w:cs="Calibri"/>
        </w:rPr>
        <w:t>ę</w:t>
      </w:r>
      <w:r w:rsidRPr="003D5EC0">
        <w:rPr>
          <w:rFonts w:ascii="Calibri" w:hAnsi="Calibri" w:cs="Calibri"/>
        </w:rPr>
        <w:t>dem gatunków podlegaj</w:t>
      </w:r>
      <w:r w:rsidRPr="003D5EC0">
        <w:rPr>
          <w:rFonts w:ascii="Calibri" w:eastAsia="TimesNewRoman" w:hAnsi="Calibri" w:cs="Calibri"/>
        </w:rPr>
        <w:t>ą</w:t>
      </w:r>
      <w:r w:rsidRPr="003D5EC0">
        <w:rPr>
          <w:rFonts w:ascii="Calibri" w:hAnsi="Calibri" w:cs="Calibri"/>
        </w:rPr>
        <w:t>cych ochronie prawnej.</w:t>
      </w:r>
    </w:p>
    <w:p w:rsidR="0026261B" w:rsidRDefault="0026261B" w:rsidP="003D5EC0">
      <w:pPr>
        <w:autoSpaceDE w:val="0"/>
        <w:autoSpaceDN w:val="0"/>
        <w:adjustRightInd w:val="0"/>
        <w:spacing w:before="0"/>
        <w:ind w:left="601"/>
        <w:jc w:val="left"/>
        <w:rPr>
          <w:rFonts w:ascii="Calibri" w:hAnsi="Calibri" w:cs="Calibri"/>
          <w:b/>
          <w:bCs/>
        </w:rPr>
      </w:pPr>
    </w:p>
    <w:p w:rsidR="0026261B" w:rsidRPr="003D5EC0" w:rsidRDefault="0026261B" w:rsidP="003D5EC0">
      <w:pPr>
        <w:autoSpaceDE w:val="0"/>
        <w:autoSpaceDN w:val="0"/>
        <w:adjustRightInd w:val="0"/>
        <w:spacing w:before="0"/>
        <w:ind w:left="601"/>
        <w:jc w:val="left"/>
        <w:rPr>
          <w:rFonts w:ascii="Calibri" w:eastAsia="TimesNewRoman,Bold" w:hAnsi="Calibri" w:cs="Calibri"/>
          <w:b/>
          <w:bCs/>
        </w:rPr>
      </w:pPr>
      <w:r w:rsidRPr="003D5EC0">
        <w:rPr>
          <w:rFonts w:ascii="Calibri" w:hAnsi="Calibri" w:cs="Calibri"/>
          <w:b/>
          <w:bCs/>
        </w:rPr>
        <w:t xml:space="preserve">Oddziaływanie na </w:t>
      </w:r>
      <w:proofErr w:type="spellStart"/>
      <w:r w:rsidRPr="003D5EC0">
        <w:rPr>
          <w:rFonts w:ascii="Calibri" w:hAnsi="Calibri" w:cs="Calibri"/>
          <w:b/>
          <w:bCs/>
        </w:rPr>
        <w:t>herpetofaun</w:t>
      </w:r>
      <w:r w:rsidRPr="003D5EC0">
        <w:rPr>
          <w:rFonts w:ascii="Calibri" w:eastAsia="TimesNewRoman,Bold" w:hAnsi="Calibri" w:cs="Calibri"/>
          <w:b/>
          <w:bCs/>
        </w:rPr>
        <w:t>ę</w:t>
      </w:r>
      <w:proofErr w:type="spellEnd"/>
    </w:p>
    <w:p w:rsidR="0026261B" w:rsidRDefault="0026261B" w:rsidP="003D5EC0">
      <w:pPr>
        <w:autoSpaceDE w:val="0"/>
        <w:autoSpaceDN w:val="0"/>
        <w:adjustRightInd w:val="0"/>
        <w:spacing w:before="0"/>
        <w:ind w:left="601"/>
        <w:jc w:val="left"/>
        <w:rPr>
          <w:rFonts w:ascii="Calibri" w:hAnsi="Calibri" w:cs="Calibri"/>
        </w:rPr>
      </w:pPr>
      <w:r w:rsidRPr="003D5EC0">
        <w:rPr>
          <w:rFonts w:ascii="Calibri" w:hAnsi="Calibri" w:cs="Calibri"/>
        </w:rPr>
        <w:t>Na omawianym terenie stwierdzono zarówno miejsca bytowania płazów jak</w:t>
      </w:r>
      <w:r>
        <w:rPr>
          <w:rFonts w:ascii="Calibri" w:hAnsi="Calibri" w:cs="Calibri"/>
        </w:rPr>
        <w:t>:</w:t>
      </w:r>
    </w:p>
    <w:p w:rsidR="0026261B" w:rsidRPr="003D5EC0" w:rsidRDefault="0026261B" w:rsidP="003D5EC0">
      <w:pPr>
        <w:autoSpaceDE w:val="0"/>
        <w:autoSpaceDN w:val="0"/>
        <w:adjustRightInd w:val="0"/>
        <w:spacing w:before="0"/>
        <w:ind w:left="601"/>
        <w:jc w:val="left"/>
        <w:rPr>
          <w:rFonts w:ascii="Calibri" w:hAnsi="Calibri" w:cs="Calibri"/>
          <w:sz w:val="18"/>
          <w:szCs w:val="18"/>
        </w:rPr>
      </w:pPr>
      <w:r>
        <w:rPr>
          <w:rFonts w:ascii="Calibri" w:hAnsi="Calibri" w:cs="Calibri"/>
        </w:rPr>
        <w:t xml:space="preserve">Kumak nizinny, żaba trawna, jaszczurka zwinka, jaszczurka żyworodna. </w:t>
      </w:r>
      <w:r w:rsidRPr="003D5EC0">
        <w:rPr>
          <w:rFonts w:ascii="Calibri" w:hAnsi="Calibri" w:cs="Calibri"/>
        </w:rPr>
        <w:t xml:space="preserve"> </w:t>
      </w:r>
    </w:p>
    <w:p w:rsidR="0026261B" w:rsidRDefault="0026261B" w:rsidP="00B91A05">
      <w:pPr>
        <w:autoSpaceDE w:val="0"/>
        <w:autoSpaceDN w:val="0"/>
        <w:adjustRightInd w:val="0"/>
        <w:spacing w:before="0"/>
        <w:ind w:left="601"/>
        <w:rPr>
          <w:rFonts w:ascii="Calibri" w:hAnsi="Calibri" w:cs="Calibri"/>
        </w:rPr>
      </w:pPr>
      <w:r w:rsidRPr="008C44A5">
        <w:rPr>
          <w:rFonts w:ascii="Calibri" w:hAnsi="Calibri" w:cs="Calibri"/>
        </w:rPr>
        <w:t>Istotnym zagro</w:t>
      </w:r>
      <w:r>
        <w:rPr>
          <w:rFonts w:ascii="Calibri" w:eastAsia="TimesNewRoman" w:hAnsi="Calibri" w:cs="Calibri"/>
        </w:rPr>
        <w:t>ż</w:t>
      </w:r>
      <w:r w:rsidRPr="008C44A5">
        <w:rPr>
          <w:rFonts w:ascii="Calibri" w:hAnsi="Calibri" w:cs="Calibri"/>
        </w:rPr>
        <w:t>eniem dla płazów mo</w:t>
      </w:r>
      <w:r>
        <w:rPr>
          <w:rFonts w:ascii="Calibri" w:eastAsia="TimesNewRoman" w:hAnsi="Calibri" w:cs="Calibri"/>
        </w:rPr>
        <w:t>ż</w:t>
      </w:r>
      <w:r w:rsidRPr="008C44A5">
        <w:rPr>
          <w:rFonts w:ascii="Calibri" w:hAnsi="Calibri" w:cs="Calibri"/>
        </w:rPr>
        <w:t>e by</w:t>
      </w:r>
      <w:r w:rsidRPr="008C44A5">
        <w:rPr>
          <w:rFonts w:ascii="Calibri" w:eastAsia="TimesNewRoman" w:hAnsi="Calibri" w:cs="Calibri"/>
        </w:rPr>
        <w:t xml:space="preserve">ć </w:t>
      </w:r>
      <w:r w:rsidRPr="008C44A5">
        <w:rPr>
          <w:rFonts w:ascii="Calibri" w:hAnsi="Calibri" w:cs="Calibri"/>
        </w:rPr>
        <w:t>utrata lub uszczuplenie siedlisk wynikaj</w:t>
      </w:r>
      <w:r w:rsidRPr="008C44A5">
        <w:rPr>
          <w:rFonts w:ascii="Calibri" w:eastAsia="TimesNewRoman" w:hAnsi="Calibri" w:cs="Calibri"/>
        </w:rPr>
        <w:t>ą</w:t>
      </w:r>
      <w:r w:rsidRPr="008C44A5">
        <w:rPr>
          <w:rFonts w:ascii="Calibri" w:hAnsi="Calibri" w:cs="Calibri"/>
        </w:rPr>
        <w:t>cych ze</w:t>
      </w:r>
      <w:r>
        <w:rPr>
          <w:rFonts w:ascii="Calibri" w:hAnsi="Calibri" w:cs="Calibri"/>
        </w:rPr>
        <w:t xml:space="preserve"> </w:t>
      </w:r>
      <w:r w:rsidRPr="008C44A5">
        <w:rPr>
          <w:rFonts w:ascii="Calibri" w:hAnsi="Calibri" w:cs="Calibri"/>
        </w:rPr>
        <w:t>zmiany stosunków wodnych i zaj</w:t>
      </w:r>
      <w:r w:rsidRPr="008C44A5">
        <w:rPr>
          <w:rFonts w:ascii="Calibri" w:eastAsia="TimesNewRoman" w:hAnsi="Calibri" w:cs="Calibri"/>
        </w:rPr>
        <w:t>ę</w:t>
      </w:r>
      <w:r w:rsidRPr="008C44A5">
        <w:rPr>
          <w:rFonts w:ascii="Calibri" w:hAnsi="Calibri" w:cs="Calibri"/>
        </w:rPr>
        <w:t>to</w:t>
      </w:r>
      <w:r w:rsidRPr="008C44A5">
        <w:rPr>
          <w:rFonts w:ascii="Calibri" w:eastAsia="TimesNewRoman" w:hAnsi="Calibri" w:cs="Calibri"/>
        </w:rPr>
        <w:t>ś</w:t>
      </w:r>
      <w:r w:rsidRPr="008C44A5">
        <w:rPr>
          <w:rFonts w:ascii="Calibri" w:hAnsi="Calibri" w:cs="Calibri"/>
        </w:rPr>
        <w:t>ci terenu pod inwestycj</w:t>
      </w:r>
      <w:r w:rsidRPr="008C44A5">
        <w:rPr>
          <w:rFonts w:ascii="Calibri" w:eastAsia="TimesNewRoman" w:hAnsi="Calibri" w:cs="Calibri"/>
        </w:rPr>
        <w:t>ę</w:t>
      </w:r>
      <w:r w:rsidRPr="008C44A5">
        <w:rPr>
          <w:rFonts w:ascii="Calibri" w:hAnsi="Calibri" w:cs="Calibri"/>
        </w:rPr>
        <w:t>. Ponadto fragmentacja siedlisk</w:t>
      </w:r>
      <w:r>
        <w:rPr>
          <w:rFonts w:ascii="Calibri" w:hAnsi="Calibri" w:cs="Calibri"/>
        </w:rPr>
        <w:t xml:space="preserve"> </w:t>
      </w:r>
      <w:r w:rsidRPr="008C44A5">
        <w:rPr>
          <w:rFonts w:ascii="Calibri" w:hAnsi="Calibri" w:cs="Calibri"/>
        </w:rPr>
        <w:t>spowodowana realizacj</w:t>
      </w:r>
      <w:r w:rsidRPr="008C44A5">
        <w:rPr>
          <w:rFonts w:ascii="Calibri" w:eastAsia="TimesNewRoman" w:hAnsi="Calibri" w:cs="Calibri"/>
        </w:rPr>
        <w:t xml:space="preserve">ą </w:t>
      </w:r>
      <w:r w:rsidRPr="008C44A5">
        <w:rPr>
          <w:rFonts w:ascii="Calibri" w:hAnsi="Calibri" w:cs="Calibri"/>
        </w:rPr>
        <w:t>inwestycji mo</w:t>
      </w:r>
      <w:r>
        <w:rPr>
          <w:rFonts w:ascii="Calibri" w:eastAsia="TimesNewRoman" w:hAnsi="Calibri" w:cs="Calibri"/>
        </w:rPr>
        <w:t>ż</w:t>
      </w:r>
      <w:r w:rsidRPr="008C44A5">
        <w:rPr>
          <w:rFonts w:ascii="Calibri" w:hAnsi="Calibri" w:cs="Calibri"/>
        </w:rPr>
        <w:t>e przyczyni</w:t>
      </w:r>
      <w:r w:rsidRPr="008C44A5">
        <w:rPr>
          <w:rFonts w:ascii="Calibri" w:eastAsia="TimesNewRoman" w:hAnsi="Calibri" w:cs="Calibri"/>
        </w:rPr>
        <w:t xml:space="preserve">ć </w:t>
      </w:r>
      <w:r w:rsidRPr="008C44A5">
        <w:rPr>
          <w:rFonts w:ascii="Calibri" w:hAnsi="Calibri" w:cs="Calibri"/>
        </w:rPr>
        <w:t>si</w:t>
      </w:r>
      <w:r w:rsidRPr="008C44A5">
        <w:rPr>
          <w:rFonts w:ascii="Calibri" w:eastAsia="TimesNewRoman" w:hAnsi="Calibri" w:cs="Calibri"/>
        </w:rPr>
        <w:t xml:space="preserve">ę </w:t>
      </w:r>
      <w:r w:rsidRPr="008C44A5">
        <w:rPr>
          <w:rFonts w:ascii="Calibri" w:hAnsi="Calibri" w:cs="Calibri"/>
        </w:rPr>
        <w:t xml:space="preserve">do wzrostu </w:t>
      </w:r>
      <w:r w:rsidRPr="008C44A5">
        <w:rPr>
          <w:rFonts w:ascii="Calibri" w:eastAsia="TimesNewRoman" w:hAnsi="Calibri" w:cs="Calibri"/>
        </w:rPr>
        <w:t>ś</w:t>
      </w:r>
      <w:r w:rsidRPr="008C44A5">
        <w:rPr>
          <w:rFonts w:ascii="Calibri" w:hAnsi="Calibri" w:cs="Calibri"/>
        </w:rPr>
        <w:t>miertelno</w:t>
      </w:r>
      <w:r w:rsidRPr="008C44A5">
        <w:rPr>
          <w:rFonts w:ascii="Calibri" w:eastAsia="TimesNewRoman" w:hAnsi="Calibri" w:cs="Calibri"/>
        </w:rPr>
        <w:t>ś</w:t>
      </w:r>
      <w:r w:rsidRPr="008C44A5">
        <w:rPr>
          <w:rFonts w:ascii="Calibri" w:hAnsi="Calibri" w:cs="Calibri"/>
        </w:rPr>
        <w:t>ci osobników</w:t>
      </w:r>
      <w:r>
        <w:rPr>
          <w:rFonts w:ascii="Calibri" w:hAnsi="Calibri" w:cs="Calibri"/>
        </w:rPr>
        <w:t xml:space="preserve"> </w:t>
      </w:r>
      <w:r w:rsidRPr="008C44A5">
        <w:rPr>
          <w:rFonts w:ascii="Calibri" w:hAnsi="Calibri" w:cs="Calibri"/>
        </w:rPr>
        <w:t>na jezdni. Zatem w miejscach wskazanych jako siedliska płazów zwłaszcza na odcinku</w:t>
      </w:r>
      <w:r>
        <w:rPr>
          <w:rFonts w:ascii="Calibri" w:hAnsi="Calibri" w:cs="Calibri"/>
        </w:rPr>
        <w:t xml:space="preserve"> </w:t>
      </w:r>
      <w:r w:rsidRPr="008C44A5">
        <w:rPr>
          <w:rFonts w:ascii="Calibri" w:hAnsi="Calibri" w:cs="Calibri"/>
        </w:rPr>
        <w:t>inwestycji, konieczna jest budowa przej</w:t>
      </w:r>
      <w:r w:rsidRPr="008C44A5">
        <w:rPr>
          <w:rFonts w:ascii="Calibri" w:eastAsia="TimesNewRoman" w:hAnsi="Calibri" w:cs="Calibri"/>
        </w:rPr>
        <w:t xml:space="preserve">ść </w:t>
      </w:r>
      <w:r w:rsidRPr="008C44A5">
        <w:rPr>
          <w:rFonts w:ascii="Calibri" w:hAnsi="Calibri" w:cs="Calibri"/>
        </w:rPr>
        <w:t>dla zwierz</w:t>
      </w:r>
      <w:r w:rsidRPr="008C44A5">
        <w:rPr>
          <w:rFonts w:ascii="Calibri" w:eastAsia="TimesNewRoman" w:hAnsi="Calibri" w:cs="Calibri"/>
        </w:rPr>
        <w:t>ą</w:t>
      </w:r>
      <w:r w:rsidRPr="008C44A5">
        <w:rPr>
          <w:rFonts w:ascii="Calibri" w:hAnsi="Calibri" w:cs="Calibri"/>
        </w:rPr>
        <w:t>t wyposa</w:t>
      </w:r>
      <w:r>
        <w:rPr>
          <w:rFonts w:ascii="Calibri" w:eastAsia="TimesNewRoman" w:hAnsi="Calibri" w:cs="Calibri"/>
        </w:rPr>
        <w:t>ż</w:t>
      </w:r>
      <w:r w:rsidRPr="008C44A5">
        <w:rPr>
          <w:rFonts w:ascii="Calibri" w:hAnsi="Calibri" w:cs="Calibri"/>
        </w:rPr>
        <w:t>onych w płotki</w:t>
      </w:r>
      <w:r>
        <w:rPr>
          <w:rFonts w:ascii="Calibri" w:hAnsi="Calibri" w:cs="Calibri"/>
        </w:rPr>
        <w:t xml:space="preserve"> </w:t>
      </w:r>
      <w:r w:rsidRPr="008C44A5">
        <w:rPr>
          <w:rFonts w:ascii="Calibri" w:hAnsi="Calibri" w:cs="Calibri"/>
        </w:rPr>
        <w:t>naprowadzaj</w:t>
      </w:r>
      <w:r w:rsidRPr="008C44A5">
        <w:rPr>
          <w:rFonts w:ascii="Calibri" w:eastAsia="TimesNewRoman" w:hAnsi="Calibri" w:cs="Calibri"/>
        </w:rPr>
        <w:t>ą</w:t>
      </w:r>
      <w:r w:rsidRPr="008C44A5">
        <w:rPr>
          <w:rFonts w:ascii="Calibri" w:hAnsi="Calibri" w:cs="Calibri"/>
        </w:rPr>
        <w:t>ce, jak równie</w:t>
      </w:r>
      <w:r>
        <w:rPr>
          <w:rFonts w:ascii="Calibri" w:eastAsia="TimesNewRoman" w:hAnsi="Calibri" w:cs="Calibri"/>
        </w:rPr>
        <w:t>ż</w:t>
      </w:r>
      <w:r w:rsidRPr="008C44A5">
        <w:rPr>
          <w:rFonts w:ascii="Calibri" w:eastAsia="TimesNewRoman" w:hAnsi="Calibri" w:cs="Calibri"/>
        </w:rPr>
        <w:t xml:space="preserve"> </w:t>
      </w:r>
      <w:r w:rsidRPr="008C44A5">
        <w:rPr>
          <w:rFonts w:ascii="Calibri" w:hAnsi="Calibri" w:cs="Calibri"/>
        </w:rPr>
        <w:t>wyposa</w:t>
      </w:r>
      <w:r>
        <w:rPr>
          <w:rFonts w:ascii="Calibri" w:eastAsia="TimesNewRoman" w:hAnsi="Calibri" w:cs="Calibri"/>
        </w:rPr>
        <w:t>ż</w:t>
      </w:r>
      <w:r w:rsidRPr="008C44A5">
        <w:rPr>
          <w:rFonts w:ascii="Calibri" w:hAnsi="Calibri" w:cs="Calibri"/>
        </w:rPr>
        <w:t>enie elementów kanalizacji w zabezpieczenia w celu</w:t>
      </w:r>
      <w:r>
        <w:rPr>
          <w:rFonts w:ascii="Calibri" w:hAnsi="Calibri" w:cs="Calibri"/>
        </w:rPr>
        <w:t xml:space="preserve"> </w:t>
      </w:r>
      <w:r w:rsidRPr="008C44A5">
        <w:rPr>
          <w:rFonts w:ascii="Calibri" w:hAnsi="Calibri" w:cs="Calibri"/>
        </w:rPr>
        <w:t>zapobie</w:t>
      </w:r>
      <w:r>
        <w:rPr>
          <w:rFonts w:ascii="Calibri" w:eastAsia="TimesNewRoman" w:hAnsi="Calibri" w:cs="Calibri"/>
        </w:rPr>
        <w:t>ż</w:t>
      </w:r>
      <w:r w:rsidRPr="008C44A5">
        <w:rPr>
          <w:rFonts w:ascii="Calibri" w:hAnsi="Calibri" w:cs="Calibri"/>
        </w:rPr>
        <w:t>enia uwi</w:t>
      </w:r>
      <w:r w:rsidRPr="008C44A5">
        <w:rPr>
          <w:rFonts w:ascii="Calibri" w:eastAsia="TimesNewRoman" w:hAnsi="Calibri" w:cs="Calibri"/>
        </w:rPr>
        <w:t>ę</w:t>
      </w:r>
      <w:r w:rsidRPr="008C44A5">
        <w:rPr>
          <w:rFonts w:ascii="Calibri" w:hAnsi="Calibri" w:cs="Calibri"/>
        </w:rPr>
        <w:t>zienia w nich płazów i gadów. Ponadto na etapie budowy niezb</w:t>
      </w:r>
      <w:r w:rsidRPr="008C44A5">
        <w:rPr>
          <w:rFonts w:ascii="Calibri" w:eastAsia="TimesNewRoman" w:hAnsi="Calibri" w:cs="Calibri"/>
        </w:rPr>
        <w:t>ę</w:t>
      </w:r>
      <w:r w:rsidRPr="008C44A5">
        <w:rPr>
          <w:rFonts w:ascii="Calibri" w:hAnsi="Calibri" w:cs="Calibri"/>
        </w:rPr>
        <w:t>dne jest</w:t>
      </w:r>
      <w:r>
        <w:rPr>
          <w:rFonts w:ascii="Calibri" w:hAnsi="Calibri" w:cs="Calibri"/>
        </w:rPr>
        <w:t xml:space="preserve"> </w:t>
      </w:r>
      <w:r w:rsidRPr="008C44A5">
        <w:rPr>
          <w:rFonts w:ascii="Calibri" w:hAnsi="Calibri" w:cs="Calibri"/>
        </w:rPr>
        <w:t>prowadzenie monitoringu herpetologicznego.</w:t>
      </w:r>
    </w:p>
    <w:p w:rsidR="0026261B" w:rsidRPr="00B91A05" w:rsidRDefault="0026261B" w:rsidP="00FA1F26">
      <w:pPr>
        <w:autoSpaceDE w:val="0"/>
        <w:autoSpaceDN w:val="0"/>
        <w:adjustRightInd w:val="0"/>
        <w:spacing w:before="0"/>
        <w:rPr>
          <w:rFonts w:ascii="Calibri" w:hAnsi="Calibri" w:cs="Calibri"/>
        </w:rPr>
      </w:pPr>
    </w:p>
    <w:p w:rsidR="0026261B" w:rsidRPr="008C44A5" w:rsidRDefault="0026261B" w:rsidP="00655BF2">
      <w:pPr>
        <w:autoSpaceDE w:val="0"/>
        <w:autoSpaceDN w:val="0"/>
        <w:adjustRightInd w:val="0"/>
        <w:spacing w:before="0"/>
        <w:ind w:left="600"/>
        <w:rPr>
          <w:rFonts w:ascii="Calibri" w:hAnsi="Calibri" w:cs="Calibri"/>
          <w:b/>
          <w:bCs/>
        </w:rPr>
      </w:pPr>
      <w:r w:rsidRPr="008C44A5">
        <w:rPr>
          <w:rFonts w:ascii="Calibri" w:hAnsi="Calibri" w:cs="Calibri"/>
          <w:b/>
          <w:bCs/>
        </w:rPr>
        <w:t>Oddziaływanie na bezkr</w:t>
      </w:r>
      <w:r w:rsidRPr="008C44A5">
        <w:rPr>
          <w:rFonts w:ascii="Calibri" w:eastAsia="TimesNewRoman,Bold" w:hAnsi="Calibri" w:cs="Calibri"/>
          <w:b/>
          <w:bCs/>
        </w:rPr>
        <w:t>ę</w:t>
      </w:r>
      <w:r w:rsidRPr="008C44A5">
        <w:rPr>
          <w:rFonts w:ascii="Calibri" w:hAnsi="Calibri" w:cs="Calibri"/>
          <w:b/>
          <w:bCs/>
        </w:rPr>
        <w:t>gowce</w:t>
      </w:r>
    </w:p>
    <w:p w:rsidR="0026261B" w:rsidRPr="00655BF2" w:rsidRDefault="0026261B" w:rsidP="00655BF2">
      <w:pPr>
        <w:autoSpaceDE w:val="0"/>
        <w:autoSpaceDN w:val="0"/>
        <w:adjustRightInd w:val="0"/>
        <w:spacing w:before="0"/>
        <w:ind w:left="600"/>
        <w:rPr>
          <w:rFonts w:ascii="Calibri" w:hAnsi="Calibri" w:cs="Calibri"/>
        </w:rPr>
      </w:pPr>
      <w:r w:rsidRPr="008C44A5">
        <w:rPr>
          <w:rFonts w:ascii="Calibri" w:hAnsi="Calibri" w:cs="Calibri"/>
        </w:rPr>
        <w:t>Stwierdzone na obszarze planowanej inwestycji gatunki nale</w:t>
      </w:r>
      <w:r>
        <w:rPr>
          <w:rFonts w:ascii="Calibri" w:eastAsia="TimesNewRoman" w:hAnsi="Calibri" w:cs="Calibri"/>
        </w:rPr>
        <w:t>ż</w:t>
      </w:r>
      <w:r w:rsidRPr="008C44A5">
        <w:rPr>
          <w:rFonts w:ascii="Calibri" w:eastAsia="TimesNewRoman" w:hAnsi="Calibri" w:cs="Calibri"/>
        </w:rPr>
        <w:t xml:space="preserve">ą </w:t>
      </w:r>
      <w:r w:rsidRPr="008C44A5">
        <w:rPr>
          <w:rFonts w:ascii="Calibri" w:hAnsi="Calibri" w:cs="Calibri"/>
        </w:rPr>
        <w:t>w wi</w:t>
      </w:r>
      <w:r w:rsidRPr="008C44A5">
        <w:rPr>
          <w:rFonts w:ascii="Calibri" w:eastAsia="TimesNewRoman" w:hAnsi="Calibri" w:cs="Calibri"/>
        </w:rPr>
        <w:t>ę</w:t>
      </w:r>
      <w:r w:rsidRPr="008C44A5">
        <w:rPr>
          <w:rFonts w:ascii="Calibri" w:hAnsi="Calibri" w:cs="Calibri"/>
        </w:rPr>
        <w:t>kszo</w:t>
      </w:r>
      <w:r w:rsidRPr="008C44A5">
        <w:rPr>
          <w:rFonts w:ascii="Calibri" w:eastAsia="TimesNewRoman" w:hAnsi="Calibri" w:cs="Calibri"/>
        </w:rPr>
        <w:t>ś</w:t>
      </w:r>
      <w:r>
        <w:rPr>
          <w:rFonts w:ascii="Calibri" w:hAnsi="Calibri" w:cs="Calibri"/>
        </w:rPr>
        <w:t xml:space="preserve">ci do gatunków </w:t>
      </w:r>
      <w:r w:rsidRPr="008C44A5">
        <w:rPr>
          <w:rFonts w:ascii="Calibri" w:hAnsi="Calibri" w:cs="Calibri"/>
        </w:rPr>
        <w:t>pospolitych w faunie krajowej. Jednak znalazły si</w:t>
      </w:r>
      <w:r w:rsidRPr="008C44A5">
        <w:rPr>
          <w:rFonts w:ascii="Calibri" w:eastAsia="TimesNewRoman" w:hAnsi="Calibri" w:cs="Calibri"/>
        </w:rPr>
        <w:t xml:space="preserve">ę </w:t>
      </w:r>
      <w:r w:rsidRPr="008C44A5">
        <w:rPr>
          <w:rFonts w:ascii="Calibri" w:hAnsi="Calibri" w:cs="Calibri"/>
        </w:rPr>
        <w:t>w</w:t>
      </w:r>
      <w:r w:rsidRPr="008C44A5">
        <w:rPr>
          <w:rFonts w:ascii="Calibri" w:eastAsia="TimesNewRoman" w:hAnsi="Calibri" w:cs="Calibri"/>
        </w:rPr>
        <w:t>ś</w:t>
      </w:r>
      <w:r w:rsidRPr="008C44A5">
        <w:rPr>
          <w:rFonts w:ascii="Calibri" w:hAnsi="Calibri" w:cs="Calibri"/>
        </w:rPr>
        <w:t>ród nich gatunki cenne obj</w:t>
      </w:r>
      <w:r w:rsidRPr="008C44A5">
        <w:rPr>
          <w:rFonts w:ascii="Calibri" w:eastAsia="TimesNewRoman" w:hAnsi="Calibri" w:cs="Calibri"/>
        </w:rPr>
        <w:t>ę</w:t>
      </w:r>
      <w:r w:rsidRPr="008C44A5">
        <w:rPr>
          <w:rFonts w:ascii="Calibri" w:hAnsi="Calibri" w:cs="Calibri"/>
        </w:rPr>
        <w:t>te form</w:t>
      </w:r>
      <w:r w:rsidRPr="008C44A5">
        <w:rPr>
          <w:rFonts w:ascii="Calibri" w:eastAsia="TimesNewRoman" w:hAnsi="Calibri" w:cs="Calibri"/>
        </w:rPr>
        <w:t>ą</w:t>
      </w:r>
      <w:r>
        <w:rPr>
          <w:rFonts w:ascii="Calibri" w:hAnsi="Calibri" w:cs="Calibri"/>
        </w:rPr>
        <w:t xml:space="preserve"> </w:t>
      </w:r>
      <w:r w:rsidRPr="008C44A5">
        <w:rPr>
          <w:rFonts w:ascii="Calibri" w:hAnsi="Calibri" w:cs="Calibri"/>
        </w:rPr>
        <w:t>ochrony gatunkowej jak równie</w:t>
      </w:r>
      <w:r>
        <w:rPr>
          <w:rFonts w:ascii="Calibri" w:eastAsia="TimesNewRoman" w:hAnsi="Calibri" w:cs="Calibri"/>
        </w:rPr>
        <w:t>ż</w:t>
      </w:r>
      <w:r w:rsidRPr="008C44A5">
        <w:rPr>
          <w:rFonts w:ascii="Calibri" w:eastAsia="TimesNewRoman" w:hAnsi="Calibri" w:cs="Calibri"/>
        </w:rPr>
        <w:t xml:space="preserve"> </w:t>
      </w:r>
      <w:r w:rsidRPr="008C44A5">
        <w:rPr>
          <w:rFonts w:ascii="Calibri" w:hAnsi="Calibri" w:cs="Calibri"/>
        </w:rPr>
        <w:t xml:space="preserve">cenne w skali europejskiej. </w:t>
      </w:r>
      <w:r w:rsidRPr="008C44A5">
        <w:rPr>
          <w:rFonts w:ascii="Calibri" w:hAnsi="Calibri" w:cs="Calibri"/>
        </w:rPr>
        <w:lastRenderedPageBreak/>
        <w:t>Nale</w:t>
      </w:r>
      <w:r>
        <w:rPr>
          <w:rFonts w:ascii="Calibri" w:eastAsia="TimesNewRoman" w:hAnsi="Calibri" w:cs="Calibri"/>
        </w:rPr>
        <w:t>ż</w:t>
      </w:r>
      <w:r w:rsidRPr="008C44A5">
        <w:rPr>
          <w:rFonts w:ascii="Calibri" w:eastAsia="TimesNewRoman" w:hAnsi="Calibri" w:cs="Calibri"/>
        </w:rPr>
        <w:t xml:space="preserve">ą </w:t>
      </w:r>
      <w:r w:rsidRPr="008C44A5">
        <w:rPr>
          <w:rFonts w:ascii="Calibri" w:hAnsi="Calibri" w:cs="Calibri"/>
        </w:rPr>
        <w:t>do nich: trzmiel ł</w:t>
      </w:r>
      <w:r w:rsidRPr="008C44A5">
        <w:rPr>
          <w:rFonts w:ascii="Calibri" w:eastAsia="TimesNewRoman" w:hAnsi="Calibri" w:cs="Calibri"/>
        </w:rPr>
        <w:t>ą</w:t>
      </w:r>
      <w:r w:rsidRPr="008C44A5">
        <w:rPr>
          <w:rFonts w:ascii="Calibri" w:hAnsi="Calibri" w:cs="Calibri"/>
        </w:rPr>
        <w:t>kowy</w:t>
      </w:r>
      <w:r>
        <w:rPr>
          <w:rFonts w:ascii="Calibri" w:hAnsi="Calibri" w:cs="Calibri"/>
        </w:rPr>
        <w:t xml:space="preserve">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pratorum</w:t>
      </w:r>
      <w:proofErr w:type="spellEnd"/>
      <w:r w:rsidRPr="008C44A5">
        <w:rPr>
          <w:rFonts w:ascii="Calibri" w:hAnsi="Calibri" w:cs="Calibri"/>
          <w:i/>
          <w:iCs/>
        </w:rPr>
        <w:t xml:space="preserve">, </w:t>
      </w:r>
      <w:r w:rsidRPr="008C44A5">
        <w:rPr>
          <w:rFonts w:ascii="Calibri" w:hAnsi="Calibri" w:cs="Calibri"/>
        </w:rPr>
        <w:t xml:space="preserve">trzmiel ogrodowy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hortorum</w:t>
      </w:r>
      <w:proofErr w:type="spellEnd"/>
      <w:r w:rsidRPr="008C44A5">
        <w:rPr>
          <w:rFonts w:ascii="Calibri" w:hAnsi="Calibri" w:cs="Calibri"/>
          <w:i/>
          <w:iCs/>
        </w:rPr>
        <w:t xml:space="preserve">, </w:t>
      </w:r>
      <w:r w:rsidRPr="008C44A5">
        <w:rPr>
          <w:rFonts w:ascii="Calibri" w:hAnsi="Calibri" w:cs="Calibri"/>
        </w:rPr>
        <w:t>trzmiel le</w:t>
      </w:r>
      <w:r w:rsidRPr="008C44A5">
        <w:rPr>
          <w:rFonts w:ascii="Calibri" w:eastAsia="TimesNewRoman" w:hAnsi="Calibri" w:cs="Calibri"/>
        </w:rPr>
        <w:t>ś</w:t>
      </w:r>
      <w:r w:rsidRPr="008C44A5">
        <w:rPr>
          <w:rFonts w:ascii="Calibri" w:hAnsi="Calibri" w:cs="Calibri"/>
        </w:rPr>
        <w:t xml:space="preserve">ny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sylvarum</w:t>
      </w:r>
      <w:proofErr w:type="spellEnd"/>
      <w:r w:rsidRPr="008C44A5">
        <w:rPr>
          <w:rFonts w:ascii="Calibri" w:hAnsi="Calibri" w:cs="Calibri"/>
          <w:i/>
          <w:iCs/>
        </w:rPr>
        <w:t>,</w:t>
      </w:r>
      <w:r>
        <w:rPr>
          <w:rFonts w:ascii="Calibri" w:hAnsi="Calibri" w:cs="Calibri"/>
        </w:rPr>
        <w:t xml:space="preserve"> </w:t>
      </w:r>
      <w:r w:rsidRPr="008C44A5">
        <w:rPr>
          <w:rFonts w:ascii="Calibri" w:hAnsi="Calibri" w:cs="Calibri"/>
        </w:rPr>
        <w:t xml:space="preserve">modraszek </w:t>
      </w:r>
      <w:proofErr w:type="spellStart"/>
      <w:r w:rsidRPr="008C44A5">
        <w:rPr>
          <w:rFonts w:ascii="Calibri" w:hAnsi="Calibri" w:cs="Calibri"/>
        </w:rPr>
        <w:t>telejus</w:t>
      </w:r>
      <w:proofErr w:type="spellEnd"/>
      <w:r w:rsidRPr="008C44A5">
        <w:rPr>
          <w:rFonts w:ascii="Calibri" w:hAnsi="Calibri" w:cs="Calibri"/>
        </w:rPr>
        <w:t xml:space="preserve"> </w:t>
      </w:r>
      <w:proofErr w:type="spellStart"/>
      <w:r w:rsidRPr="008C44A5">
        <w:rPr>
          <w:rFonts w:ascii="Calibri" w:hAnsi="Calibri" w:cs="Calibri"/>
          <w:i/>
          <w:iCs/>
        </w:rPr>
        <w:t>Phengaris</w:t>
      </w:r>
      <w:proofErr w:type="spellEnd"/>
      <w:r w:rsidRPr="008C44A5">
        <w:rPr>
          <w:rFonts w:ascii="Calibri" w:hAnsi="Calibri" w:cs="Calibri"/>
          <w:i/>
          <w:iCs/>
        </w:rPr>
        <w:t xml:space="preserve"> </w:t>
      </w:r>
      <w:proofErr w:type="spellStart"/>
      <w:r w:rsidRPr="008C44A5">
        <w:rPr>
          <w:rFonts w:ascii="Calibri" w:hAnsi="Calibri" w:cs="Calibri"/>
          <w:i/>
          <w:iCs/>
        </w:rPr>
        <w:t>teleius</w:t>
      </w:r>
      <w:proofErr w:type="spellEnd"/>
      <w:r w:rsidRPr="008C44A5">
        <w:rPr>
          <w:rFonts w:ascii="Calibri" w:hAnsi="Calibri" w:cs="Calibri"/>
          <w:i/>
          <w:iCs/>
        </w:rPr>
        <w:t xml:space="preserve">, </w:t>
      </w:r>
      <w:r w:rsidRPr="008C44A5">
        <w:rPr>
          <w:rFonts w:ascii="Calibri" w:hAnsi="Calibri" w:cs="Calibri"/>
        </w:rPr>
        <w:t xml:space="preserve">trzmiel polny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agrorum</w:t>
      </w:r>
      <w:proofErr w:type="spellEnd"/>
      <w:r>
        <w:rPr>
          <w:rFonts w:ascii="Calibri" w:hAnsi="Calibri" w:cs="Calibri"/>
          <w:i/>
          <w:iCs/>
        </w:rPr>
        <w:t>.</w:t>
      </w:r>
    </w:p>
    <w:p w:rsidR="0026261B" w:rsidRPr="008C44A5" w:rsidRDefault="0026261B" w:rsidP="00655BF2">
      <w:pPr>
        <w:autoSpaceDE w:val="0"/>
        <w:autoSpaceDN w:val="0"/>
        <w:adjustRightInd w:val="0"/>
        <w:spacing w:before="0"/>
        <w:ind w:left="600"/>
        <w:rPr>
          <w:rFonts w:ascii="Calibri" w:hAnsi="Calibri" w:cs="Calibri"/>
        </w:rPr>
      </w:pPr>
      <w:r w:rsidRPr="008C44A5">
        <w:rPr>
          <w:rFonts w:ascii="Calibri" w:hAnsi="Calibri" w:cs="Calibri"/>
        </w:rPr>
        <w:t>Chroniony przedstawiciel mi</w:t>
      </w:r>
      <w:r w:rsidRPr="008C44A5">
        <w:rPr>
          <w:rFonts w:ascii="Calibri" w:eastAsia="TimesNewRoman" w:hAnsi="Calibri" w:cs="Calibri"/>
        </w:rPr>
        <w:t>ę</w:t>
      </w:r>
      <w:r w:rsidRPr="008C44A5">
        <w:rPr>
          <w:rFonts w:ascii="Calibri" w:hAnsi="Calibri" w:cs="Calibri"/>
        </w:rPr>
        <w:t xml:space="preserve">czaków: </w:t>
      </w:r>
      <w:r w:rsidRPr="008C44A5">
        <w:rPr>
          <w:rFonts w:ascii="Calibri" w:eastAsia="TimesNewRoman" w:hAnsi="Calibri" w:cs="Calibri"/>
        </w:rPr>
        <w:t>ś</w:t>
      </w:r>
      <w:r w:rsidRPr="008C44A5">
        <w:rPr>
          <w:rFonts w:ascii="Calibri" w:hAnsi="Calibri" w:cs="Calibri"/>
        </w:rPr>
        <w:t xml:space="preserve">limak winniczek </w:t>
      </w:r>
      <w:proofErr w:type="spellStart"/>
      <w:r w:rsidRPr="008C44A5">
        <w:rPr>
          <w:rFonts w:ascii="Calibri" w:hAnsi="Calibri" w:cs="Calibri"/>
          <w:i/>
          <w:iCs/>
        </w:rPr>
        <w:t>Helix</w:t>
      </w:r>
      <w:proofErr w:type="spellEnd"/>
      <w:r w:rsidRPr="008C44A5">
        <w:rPr>
          <w:rFonts w:ascii="Calibri" w:hAnsi="Calibri" w:cs="Calibri"/>
          <w:i/>
          <w:iCs/>
        </w:rPr>
        <w:t xml:space="preserve"> </w:t>
      </w:r>
      <w:proofErr w:type="spellStart"/>
      <w:r w:rsidRPr="008C44A5">
        <w:rPr>
          <w:rFonts w:ascii="Calibri" w:hAnsi="Calibri" w:cs="Calibri"/>
          <w:i/>
          <w:iCs/>
        </w:rPr>
        <w:t>pomatia</w:t>
      </w:r>
      <w:proofErr w:type="spellEnd"/>
      <w:r w:rsidRPr="008C44A5">
        <w:rPr>
          <w:rFonts w:ascii="Calibri" w:hAnsi="Calibri" w:cs="Calibri"/>
          <w:i/>
          <w:iCs/>
        </w:rPr>
        <w:t xml:space="preserve"> </w:t>
      </w:r>
      <w:r w:rsidRPr="008C44A5">
        <w:rPr>
          <w:rFonts w:ascii="Calibri" w:hAnsi="Calibri" w:cs="Calibri"/>
        </w:rPr>
        <w:t>zamieszkuje obszary o</w:t>
      </w:r>
      <w:r>
        <w:rPr>
          <w:rFonts w:ascii="Calibri" w:hAnsi="Calibri" w:cs="Calibri"/>
        </w:rPr>
        <w:t xml:space="preserve"> </w:t>
      </w:r>
      <w:r w:rsidRPr="008C44A5">
        <w:rPr>
          <w:rFonts w:ascii="Calibri" w:hAnsi="Calibri" w:cs="Calibri"/>
        </w:rPr>
        <w:t>du</w:t>
      </w:r>
      <w:r>
        <w:rPr>
          <w:rFonts w:ascii="Calibri" w:eastAsia="TimesNewRoman" w:hAnsi="Calibri" w:cs="Calibri"/>
        </w:rPr>
        <w:t>ż</w:t>
      </w:r>
      <w:r w:rsidRPr="008C44A5">
        <w:rPr>
          <w:rFonts w:ascii="Calibri" w:hAnsi="Calibri" w:cs="Calibri"/>
        </w:rPr>
        <w:t>ej wilgotno</w:t>
      </w:r>
      <w:r w:rsidRPr="008C44A5">
        <w:rPr>
          <w:rFonts w:ascii="Calibri" w:eastAsia="TimesNewRoman" w:hAnsi="Calibri" w:cs="Calibri"/>
        </w:rPr>
        <w:t>ś</w:t>
      </w:r>
      <w:r w:rsidRPr="008C44A5">
        <w:rPr>
          <w:rFonts w:ascii="Calibri" w:hAnsi="Calibri" w:cs="Calibri"/>
        </w:rPr>
        <w:t xml:space="preserve">ci, lasy, parki, ogrody. Zimuje w </w:t>
      </w:r>
      <w:r w:rsidRPr="008C44A5">
        <w:rPr>
          <w:rFonts w:ascii="Calibri" w:eastAsia="TimesNewRoman" w:hAnsi="Calibri" w:cs="Calibri"/>
        </w:rPr>
        <w:t>ś</w:t>
      </w:r>
      <w:r w:rsidRPr="008C44A5">
        <w:rPr>
          <w:rFonts w:ascii="Calibri" w:hAnsi="Calibri" w:cs="Calibri"/>
        </w:rPr>
        <w:t>ciółce, ukryty pod ro</w:t>
      </w:r>
      <w:r w:rsidRPr="008C44A5">
        <w:rPr>
          <w:rFonts w:ascii="Calibri" w:eastAsia="TimesNewRoman" w:hAnsi="Calibri" w:cs="Calibri"/>
        </w:rPr>
        <w:t>ś</w:t>
      </w:r>
      <w:r w:rsidRPr="008C44A5">
        <w:rPr>
          <w:rFonts w:ascii="Calibri" w:hAnsi="Calibri" w:cs="Calibri"/>
        </w:rPr>
        <w:t>linno</w:t>
      </w:r>
      <w:r w:rsidRPr="008C44A5">
        <w:rPr>
          <w:rFonts w:ascii="Calibri" w:eastAsia="TimesNewRoman" w:hAnsi="Calibri" w:cs="Calibri"/>
        </w:rPr>
        <w:t>ś</w:t>
      </w:r>
      <w:r w:rsidRPr="008C44A5">
        <w:rPr>
          <w:rFonts w:ascii="Calibri" w:hAnsi="Calibri" w:cs="Calibri"/>
        </w:rPr>
        <w:t>ci</w:t>
      </w:r>
      <w:r w:rsidRPr="008C44A5">
        <w:rPr>
          <w:rFonts w:ascii="Calibri" w:eastAsia="TimesNewRoman" w:hAnsi="Calibri" w:cs="Calibri"/>
        </w:rPr>
        <w:t>ą</w:t>
      </w:r>
      <w:r w:rsidRPr="008C44A5">
        <w:rPr>
          <w:rFonts w:ascii="Calibri" w:hAnsi="Calibri" w:cs="Calibri"/>
        </w:rPr>
        <w:t>. Planowana</w:t>
      </w:r>
      <w:r>
        <w:rPr>
          <w:rFonts w:ascii="Calibri" w:hAnsi="Calibri" w:cs="Calibri"/>
        </w:rPr>
        <w:t xml:space="preserve"> </w:t>
      </w:r>
      <w:r w:rsidRPr="008C44A5">
        <w:rPr>
          <w:rFonts w:ascii="Calibri" w:hAnsi="Calibri" w:cs="Calibri"/>
        </w:rPr>
        <w:t>inwestycja mo</w:t>
      </w:r>
      <w:r>
        <w:rPr>
          <w:rFonts w:ascii="Calibri" w:eastAsia="TimesNewRoman" w:hAnsi="Calibri" w:cs="Calibri"/>
        </w:rPr>
        <w:t>ż</w:t>
      </w:r>
      <w:r w:rsidRPr="008C44A5">
        <w:rPr>
          <w:rFonts w:ascii="Calibri" w:hAnsi="Calibri" w:cs="Calibri"/>
        </w:rPr>
        <w:t>e przyczyni</w:t>
      </w:r>
      <w:r w:rsidRPr="008C44A5">
        <w:rPr>
          <w:rFonts w:ascii="Calibri" w:eastAsia="TimesNewRoman" w:hAnsi="Calibri" w:cs="Calibri"/>
        </w:rPr>
        <w:t xml:space="preserve">ć </w:t>
      </w:r>
      <w:r w:rsidRPr="008C44A5">
        <w:rPr>
          <w:rFonts w:ascii="Calibri" w:hAnsi="Calibri" w:cs="Calibri"/>
        </w:rPr>
        <w:t>si</w:t>
      </w:r>
      <w:r w:rsidRPr="008C44A5">
        <w:rPr>
          <w:rFonts w:ascii="Calibri" w:eastAsia="TimesNewRoman" w:hAnsi="Calibri" w:cs="Calibri"/>
        </w:rPr>
        <w:t xml:space="preserve">ę </w:t>
      </w:r>
      <w:r w:rsidRPr="008C44A5">
        <w:rPr>
          <w:rFonts w:ascii="Calibri" w:hAnsi="Calibri" w:cs="Calibri"/>
        </w:rPr>
        <w:t xml:space="preserve">do wzrostu </w:t>
      </w:r>
      <w:r w:rsidRPr="008C44A5">
        <w:rPr>
          <w:rFonts w:ascii="Calibri" w:eastAsia="TimesNewRoman" w:hAnsi="Calibri" w:cs="Calibri"/>
        </w:rPr>
        <w:t>ś</w:t>
      </w:r>
      <w:r w:rsidRPr="008C44A5">
        <w:rPr>
          <w:rFonts w:ascii="Calibri" w:hAnsi="Calibri" w:cs="Calibri"/>
        </w:rPr>
        <w:t>miertelno</w:t>
      </w:r>
      <w:r w:rsidRPr="008C44A5">
        <w:rPr>
          <w:rFonts w:ascii="Calibri" w:eastAsia="TimesNewRoman" w:hAnsi="Calibri" w:cs="Calibri"/>
        </w:rPr>
        <w:t>ś</w:t>
      </w:r>
      <w:r w:rsidRPr="008C44A5">
        <w:rPr>
          <w:rFonts w:ascii="Calibri" w:hAnsi="Calibri" w:cs="Calibri"/>
        </w:rPr>
        <w:t>ci tego gatunku, uszczuplenia i</w:t>
      </w:r>
      <w:r>
        <w:rPr>
          <w:rFonts w:ascii="Calibri" w:hAnsi="Calibri" w:cs="Calibri"/>
        </w:rPr>
        <w:t xml:space="preserve"> </w:t>
      </w:r>
      <w:r w:rsidRPr="008C44A5">
        <w:rPr>
          <w:rFonts w:ascii="Calibri" w:hAnsi="Calibri" w:cs="Calibri"/>
        </w:rPr>
        <w:t>pogorszenia siedlisk. Gatunek cenny w skali europejskiej.</w:t>
      </w:r>
    </w:p>
    <w:p w:rsidR="0026261B" w:rsidRPr="00655BF2" w:rsidRDefault="0026261B" w:rsidP="007D1ED3">
      <w:pPr>
        <w:autoSpaceDE w:val="0"/>
        <w:autoSpaceDN w:val="0"/>
        <w:adjustRightInd w:val="0"/>
        <w:spacing w:before="0"/>
        <w:ind w:left="600"/>
        <w:rPr>
          <w:rFonts w:ascii="Calibri" w:eastAsia="TimesNewRoman" w:hAnsi="Calibri"/>
        </w:rPr>
      </w:pPr>
      <w:r w:rsidRPr="008C44A5">
        <w:rPr>
          <w:rFonts w:ascii="Calibri" w:hAnsi="Calibri" w:cs="Calibri"/>
        </w:rPr>
        <w:t>Na omawianym terenie obserwowano licznie trzmiele, które znajduj</w:t>
      </w:r>
      <w:r w:rsidRPr="008C44A5">
        <w:rPr>
          <w:rFonts w:ascii="Calibri" w:eastAsia="TimesNewRoman" w:hAnsi="Calibri" w:cs="Calibri"/>
        </w:rPr>
        <w:t xml:space="preserve">ą </w:t>
      </w:r>
      <w:r w:rsidRPr="008C44A5">
        <w:rPr>
          <w:rFonts w:ascii="Calibri" w:hAnsi="Calibri" w:cs="Calibri"/>
        </w:rPr>
        <w:t>tu bogat</w:t>
      </w:r>
      <w:r w:rsidRPr="008C44A5">
        <w:rPr>
          <w:rFonts w:ascii="Calibri" w:eastAsia="TimesNewRoman" w:hAnsi="Calibri" w:cs="Calibri"/>
        </w:rPr>
        <w:t xml:space="preserve">ą </w:t>
      </w:r>
      <w:r w:rsidRPr="008C44A5">
        <w:rPr>
          <w:rFonts w:ascii="Calibri" w:hAnsi="Calibri" w:cs="Calibri"/>
        </w:rPr>
        <w:t>baz</w:t>
      </w:r>
      <w:r w:rsidRPr="008C44A5">
        <w:rPr>
          <w:rFonts w:ascii="Calibri" w:eastAsia="TimesNewRoman" w:hAnsi="Calibri" w:cs="Calibri"/>
        </w:rPr>
        <w:t>ę</w:t>
      </w:r>
      <w:r>
        <w:rPr>
          <w:rFonts w:ascii="Calibri" w:eastAsia="TimesNewRoman" w:hAnsi="Calibri" w:cs="Calibri"/>
        </w:rPr>
        <w:t xml:space="preserve"> </w:t>
      </w:r>
      <w:r w:rsidRPr="008C44A5">
        <w:rPr>
          <w:rFonts w:ascii="Calibri" w:hAnsi="Calibri" w:cs="Calibri"/>
        </w:rPr>
        <w:t>pokarmow</w:t>
      </w:r>
      <w:r w:rsidRPr="008C44A5">
        <w:rPr>
          <w:rFonts w:ascii="Calibri" w:eastAsia="TimesNewRoman" w:hAnsi="Calibri" w:cs="Calibri"/>
        </w:rPr>
        <w:t>ą</w:t>
      </w:r>
      <w:r w:rsidRPr="008C44A5">
        <w:rPr>
          <w:rFonts w:ascii="Calibri" w:hAnsi="Calibri" w:cs="Calibri"/>
        </w:rPr>
        <w:t>. Ch</w:t>
      </w:r>
      <w:r w:rsidRPr="008C44A5">
        <w:rPr>
          <w:rFonts w:ascii="Calibri" w:eastAsia="TimesNewRoman" w:hAnsi="Calibri" w:cs="Calibri"/>
        </w:rPr>
        <w:t>ę</w:t>
      </w:r>
      <w:r w:rsidRPr="008C44A5">
        <w:rPr>
          <w:rFonts w:ascii="Calibri" w:hAnsi="Calibri" w:cs="Calibri"/>
        </w:rPr>
        <w:t>tnie odwiedzaj</w:t>
      </w:r>
      <w:r w:rsidRPr="008C44A5">
        <w:rPr>
          <w:rFonts w:ascii="Calibri" w:eastAsia="TimesNewRoman" w:hAnsi="Calibri" w:cs="Calibri"/>
        </w:rPr>
        <w:t xml:space="preserve">ą </w:t>
      </w:r>
      <w:r w:rsidRPr="008C44A5">
        <w:rPr>
          <w:rFonts w:ascii="Calibri" w:hAnsi="Calibri" w:cs="Calibri"/>
        </w:rPr>
        <w:t>ro</w:t>
      </w:r>
      <w:r w:rsidRPr="008C44A5">
        <w:rPr>
          <w:rFonts w:ascii="Calibri" w:eastAsia="TimesNewRoman" w:hAnsi="Calibri" w:cs="Calibri"/>
        </w:rPr>
        <w:t>ś</w:t>
      </w:r>
      <w:r w:rsidRPr="008C44A5">
        <w:rPr>
          <w:rFonts w:ascii="Calibri" w:hAnsi="Calibri" w:cs="Calibri"/>
        </w:rPr>
        <w:t xml:space="preserve">liny tj.: </w:t>
      </w:r>
      <w:proofErr w:type="spellStart"/>
      <w:r w:rsidRPr="008C44A5">
        <w:rPr>
          <w:rFonts w:ascii="Calibri" w:eastAsia="TimesNewRoman" w:hAnsi="Calibri" w:cs="Calibri"/>
        </w:rPr>
        <w:t>Ŝ</w:t>
      </w:r>
      <w:r w:rsidRPr="008C44A5">
        <w:rPr>
          <w:rFonts w:ascii="Calibri" w:hAnsi="Calibri" w:cs="Calibri"/>
        </w:rPr>
        <w:t>mijowiec</w:t>
      </w:r>
      <w:proofErr w:type="spellEnd"/>
      <w:r w:rsidRPr="008C44A5">
        <w:rPr>
          <w:rFonts w:ascii="Calibri" w:hAnsi="Calibri" w:cs="Calibri"/>
        </w:rPr>
        <w:t xml:space="preserve"> (</w:t>
      </w:r>
      <w:proofErr w:type="spellStart"/>
      <w:r w:rsidRPr="008C44A5">
        <w:rPr>
          <w:rFonts w:ascii="Calibri" w:hAnsi="Calibri" w:cs="Calibri"/>
          <w:i/>
          <w:iCs/>
        </w:rPr>
        <w:t>Echium</w:t>
      </w:r>
      <w:proofErr w:type="spellEnd"/>
      <w:r w:rsidRPr="008C44A5">
        <w:rPr>
          <w:rFonts w:ascii="Calibri" w:hAnsi="Calibri" w:cs="Calibri"/>
          <w:i/>
          <w:iCs/>
        </w:rPr>
        <w:t xml:space="preserve"> </w:t>
      </w:r>
      <w:proofErr w:type="spellStart"/>
      <w:r w:rsidRPr="008C44A5">
        <w:rPr>
          <w:rFonts w:ascii="Calibri" w:hAnsi="Calibri" w:cs="Calibri"/>
          <w:i/>
          <w:iCs/>
        </w:rPr>
        <w:t>vulgare</w:t>
      </w:r>
      <w:proofErr w:type="spellEnd"/>
      <w:r w:rsidRPr="008C44A5">
        <w:rPr>
          <w:rFonts w:ascii="Calibri" w:hAnsi="Calibri" w:cs="Calibri"/>
        </w:rPr>
        <w:t>), serdecznik</w:t>
      </w:r>
      <w:r>
        <w:rPr>
          <w:rFonts w:ascii="Calibri" w:eastAsia="TimesNewRoman" w:hAnsi="Calibri" w:cs="Calibri"/>
        </w:rPr>
        <w:t xml:space="preserve"> </w:t>
      </w:r>
      <w:r w:rsidRPr="008C44A5">
        <w:rPr>
          <w:rFonts w:ascii="Calibri" w:hAnsi="Calibri" w:cs="Calibri"/>
        </w:rPr>
        <w:t>(</w:t>
      </w:r>
      <w:proofErr w:type="spellStart"/>
      <w:r w:rsidRPr="008C44A5">
        <w:rPr>
          <w:rFonts w:ascii="Calibri" w:hAnsi="Calibri" w:cs="Calibri"/>
          <w:i/>
          <w:iCs/>
        </w:rPr>
        <w:t>Leonurus</w:t>
      </w:r>
      <w:proofErr w:type="spellEnd"/>
      <w:r w:rsidRPr="008C44A5">
        <w:rPr>
          <w:rFonts w:ascii="Calibri" w:hAnsi="Calibri" w:cs="Calibri"/>
          <w:i/>
          <w:iCs/>
        </w:rPr>
        <w:t xml:space="preserve"> </w:t>
      </w:r>
      <w:proofErr w:type="spellStart"/>
      <w:r w:rsidRPr="008C44A5">
        <w:rPr>
          <w:rFonts w:ascii="Calibri" w:hAnsi="Calibri" w:cs="Calibri"/>
          <w:i/>
          <w:iCs/>
        </w:rPr>
        <w:t>cardiac</w:t>
      </w:r>
      <w:r w:rsidRPr="008C44A5">
        <w:rPr>
          <w:rFonts w:ascii="Calibri" w:hAnsi="Calibri" w:cs="Calibri"/>
        </w:rPr>
        <w:t>a</w:t>
      </w:r>
      <w:proofErr w:type="spellEnd"/>
      <w:r w:rsidRPr="008C44A5">
        <w:rPr>
          <w:rFonts w:ascii="Calibri" w:hAnsi="Calibri" w:cs="Calibri"/>
        </w:rPr>
        <w:t>), chabry (zwłaszcza nadre</w:t>
      </w:r>
      <w:r w:rsidRPr="008C44A5">
        <w:rPr>
          <w:rFonts w:ascii="Calibri" w:eastAsia="TimesNewRoman" w:hAnsi="Calibri" w:cs="Calibri"/>
        </w:rPr>
        <w:t>ń</w:t>
      </w:r>
      <w:r w:rsidRPr="008C44A5">
        <w:rPr>
          <w:rFonts w:ascii="Calibri" w:hAnsi="Calibri" w:cs="Calibri"/>
        </w:rPr>
        <w:t xml:space="preserve">ski – </w:t>
      </w:r>
      <w:proofErr w:type="spellStart"/>
      <w:r w:rsidRPr="008C44A5">
        <w:rPr>
          <w:rFonts w:ascii="Calibri" w:hAnsi="Calibri" w:cs="Calibri"/>
          <w:i/>
          <w:iCs/>
        </w:rPr>
        <w:t>Centaurea</w:t>
      </w:r>
      <w:proofErr w:type="spellEnd"/>
      <w:r w:rsidRPr="008C44A5">
        <w:rPr>
          <w:rFonts w:ascii="Calibri" w:hAnsi="Calibri" w:cs="Calibri"/>
          <w:i/>
          <w:iCs/>
        </w:rPr>
        <w:t xml:space="preserve"> </w:t>
      </w:r>
      <w:proofErr w:type="spellStart"/>
      <w:r w:rsidRPr="008C44A5">
        <w:rPr>
          <w:rFonts w:ascii="Calibri" w:hAnsi="Calibri" w:cs="Calibri"/>
          <w:i/>
          <w:iCs/>
        </w:rPr>
        <w:t>rhenana</w:t>
      </w:r>
      <w:proofErr w:type="spellEnd"/>
      <w:r w:rsidRPr="008C44A5">
        <w:rPr>
          <w:rFonts w:ascii="Calibri" w:hAnsi="Calibri" w:cs="Calibri"/>
        </w:rPr>
        <w:t>), wczesn</w:t>
      </w:r>
      <w:r w:rsidRPr="008C44A5">
        <w:rPr>
          <w:rFonts w:ascii="Calibri" w:eastAsia="TimesNewRoman" w:hAnsi="Calibri" w:cs="Calibri"/>
        </w:rPr>
        <w:t xml:space="preserve">ą </w:t>
      </w:r>
      <w:r w:rsidRPr="008C44A5">
        <w:rPr>
          <w:rFonts w:ascii="Calibri" w:hAnsi="Calibri" w:cs="Calibri"/>
        </w:rPr>
        <w:t>wiosn</w:t>
      </w:r>
      <w:r w:rsidRPr="008C44A5">
        <w:rPr>
          <w:rFonts w:ascii="Calibri" w:eastAsia="TimesNewRoman" w:hAnsi="Calibri" w:cs="Calibri"/>
        </w:rPr>
        <w:t>ą</w:t>
      </w:r>
      <w:r>
        <w:rPr>
          <w:rFonts w:ascii="Calibri" w:eastAsia="TimesNewRoman" w:hAnsi="Calibri" w:cs="Calibri"/>
        </w:rPr>
        <w:t xml:space="preserve"> </w:t>
      </w:r>
      <w:r w:rsidRPr="008C44A5">
        <w:rPr>
          <w:rFonts w:ascii="Calibri" w:hAnsi="Calibri" w:cs="Calibri"/>
        </w:rPr>
        <w:t>odwiedzaj</w:t>
      </w:r>
      <w:r w:rsidRPr="008C44A5">
        <w:rPr>
          <w:rFonts w:ascii="Calibri" w:eastAsia="TimesNewRoman" w:hAnsi="Calibri" w:cs="Calibri"/>
        </w:rPr>
        <w:t xml:space="preserve">ą </w:t>
      </w:r>
      <w:r w:rsidRPr="008C44A5">
        <w:rPr>
          <w:rFonts w:ascii="Calibri" w:hAnsi="Calibri" w:cs="Calibri"/>
        </w:rPr>
        <w:t>kwitn</w:t>
      </w:r>
      <w:r w:rsidRPr="008C44A5">
        <w:rPr>
          <w:rFonts w:ascii="Calibri" w:eastAsia="TimesNewRoman" w:hAnsi="Calibri" w:cs="Calibri"/>
        </w:rPr>
        <w:t>ą</w:t>
      </w:r>
      <w:r w:rsidRPr="008C44A5">
        <w:rPr>
          <w:rFonts w:ascii="Calibri" w:hAnsi="Calibri" w:cs="Calibri"/>
        </w:rPr>
        <w:t>ce wierzby. Spo</w:t>
      </w:r>
      <w:r w:rsidRPr="008C44A5">
        <w:rPr>
          <w:rFonts w:ascii="Calibri" w:eastAsia="TimesNewRoman" w:hAnsi="Calibri" w:cs="Calibri"/>
        </w:rPr>
        <w:t>ś</w:t>
      </w:r>
      <w:r w:rsidRPr="008C44A5">
        <w:rPr>
          <w:rFonts w:ascii="Calibri" w:hAnsi="Calibri" w:cs="Calibri"/>
        </w:rPr>
        <w:t>ród gatunków podlegaj</w:t>
      </w:r>
      <w:r w:rsidRPr="008C44A5">
        <w:rPr>
          <w:rFonts w:ascii="Calibri" w:eastAsia="TimesNewRoman" w:hAnsi="Calibri" w:cs="Calibri"/>
        </w:rPr>
        <w:t>ą</w:t>
      </w:r>
      <w:r w:rsidRPr="008C44A5">
        <w:rPr>
          <w:rFonts w:ascii="Calibri" w:hAnsi="Calibri" w:cs="Calibri"/>
        </w:rPr>
        <w:t>cych ochronie stwierdzono tu</w:t>
      </w:r>
      <w:r>
        <w:rPr>
          <w:rFonts w:ascii="Calibri" w:eastAsia="TimesNewRoman" w:hAnsi="Calibri" w:cs="Calibri"/>
        </w:rPr>
        <w:t xml:space="preserve"> </w:t>
      </w:r>
      <w:r w:rsidRPr="008C44A5">
        <w:rPr>
          <w:rFonts w:ascii="Calibri" w:hAnsi="Calibri" w:cs="Calibri"/>
        </w:rPr>
        <w:t>nast</w:t>
      </w:r>
      <w:r w:rsidRPr="008C44A5">
        <w:rPr>
          <w:rFonts w:ascii="Calibri" w:eastAsia="TimesNewRoman" w:hAnsi="Calibri" w:cs="Calibri"/>
        </w:rPr>
        <w:t>ę</w:t>
      </w:r>
      <w:r w:rsidRPr="008C44A5">
        <w:rPr>
          <w:rFonts w:ascii="Calibri" w:hAnsi="Calibri" w:cs="Calibri"/>
        </w:rPr>
        <w:t>puj</w:t>
      </w:r>
      <w:r w:rsidRPr="008C44A5">
        <w:rPr>
          <w:rFonts w:ascii="Calibri" w:eastAsia="TimesNewRoman" w:hAnsi="Calibri" w:cs="Calibri"/>
        </w:rPr>
        <w:t>ą</w:t>
      </w:r>
      <w:r w:rsidRPr="008C44A5">
        <w:rPr>
          <w:rFonts w:ascii="Calibri" w:hAnsi="Calibri" w:cs="Calibri"/>
        </w:rPr>
        <w:t>ce taksony:</w:t>
      </w:r>
    </w:p>
    <w:p w:rsidR="0026261B" w:rsidRPr="008C44A5" w:rsidRDefault="0026261B" w:rsidP="00655BF2">
      <w:pPr>
        <w:autoSpaceDE w:val="0"/>
        <w:autoSpaceDN w:val="0"/>
        <w:adjustRightInd w:val="0"/>
        <w:spacing w:before="0"/>
        <w:ind w:left="600"/>
        <w:rPr>
          <w:rFonts w:ascii="Calibri" w:hAnsi="Calibri" w:cs="Calibri"/>
        </w:rPr>
      </w:pPr>
      <w:r w:rsidRPr="008C44A5">
        <w:rPr>
          <w:rFonts w:ascii="Calibri" w:hAnsi="Calibri" w:cs="Calibri"/>
        </w:rPr>
        <w:t>- trzmiel ł</w:t>
      </w:r>
      <w:r w:rsidRPr="008C44A5">
        <w:rPr>
          <w:rFonts w:ascii="Calibri" w:eastAsia="TimesNewRoman" w:hAnsi="Calibri" w:cs="Calibri"/>
        </w:rPr>
        <w:t>ą</w:t>
      </w:r>
      <w:r w:rsidRPr="008C44A5">
        <w:rPr>
          <w:rFonts w:ascii="Calibri" w:hAnsi="Calibri" w:cs="Calibri"/>
        </w:rPr>
        <w:t xml:space="preserve">kowy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pratorum</w:t>
      </w:r>
      <w:proofErr w:type="spellEnd"/>
      <w:r w:rsidRPr="008C44A5">
        <w:rPr>
          <w:rFonts w:ascii="Calibri" w:hAnsi="Calibri" w:cs="Calibri"/>
          <w:i/>
          <w:iCs/>
        </w:rPr>
        <w:t xml:space="preserve"> </w:t>
      </w:r>
      <w:r w:rsidRPr="008C44A5">
        <w:rPr>
          <w:rFonts w:ascii="Calibri" w:hAnsi="Calibri" w:cs="Calibri"/>
        </w:rPr>
        <w:t>wyst</w:t>
      </w:r>
      <w:r w:rsidRPr="008C44A5">
        <w:rPr>
          <w:rFonts w:ascii="Calibri" w:eastAsia="TimesNewRoman" w:hAnsi="Calibri" w:cs="Calibri"/>
        </w:rPr>
        <w:t>ę</w:t>
      </w:r>
      <w:r w:rsidRPr="008C44A5">
        <w:rPr>
          <w:rFonts w:ascii="Calibri" w:hAnsi="Calibri" w:cs="Calibri"/>
        </w:rPr>
        <w:t>puje w szerokim spektrum zbiorowisk ro</w:t>
      </w:r>
      <w:r w:rsidRPr="008C44A5">
        <w:rPr>
          <w:rFonts w:ascii="Calibri" w:eastAsia="TimesNewRoman" w:hAnsi="Calibri" w:cs="Calibri"/>
        </w:rPr>
        <w:t>ś</w:t>
      </w:r>
      <w:r w:rsidRPr="008C44A5">
        <w:rPr>
          <w:rFonts w:ascii="Calibri" w:hAnsi="Calibri" w:cs="Calibri"/>
        </w:rPr>
        <w:t>linnych,</w:t>
      </w:r>
      <w:r>
        <w:rPr>
          <w:rFonts w:ascii="Calibri" w:hAnsi="Calibri" w:cs="Calibri"/>
        </w:rPr>
        <w:t xml:space="preserve"> </w:t>
      </w:r>
      <w:r w:rsidRPr="008C44A5">
        <w:rPr>
          <w:rFonts w:ascii="Calibri" w:hAnsi="Calibri" w:cs="Calibri"/>
        </w:rPr>
        <w:t>zarówno w parkach jak i na ł</w:t>
      </w:r>
      <w:r w:rsidRPr="008C44A5">
        <w:rPr>
          <w:rFonts w:ascii="Calibri" w:eastAsia="TimesNewRoman" w:hAnsi="Calibri" w:cs="Calibri"/>
        </w:rPr>
        <w:t>ą</w:t>
      </w:r>
      <w:r w:rsidRPr="008C44A5">
        <w:rPr>
          <w:rFonts w:ascii="Calibri" w:hAnsi="Calibri" w:cs="Calibri"/>
        </w:rPr>
        <w:t>kach, polach i w ogrodach. Niespotykany jedynie w gł</w:t>
      </w:r>
      <w:r w:rsidRPr="008C44A5">
        <w:rPr>
          <w:rFonts w:ascii="Calibri" w:eastAsia="TimesNewRoman" w:hAnsi="Calibri" w:cs="Calibri"/>
        </w:rPr>
        <w:t>ę</w:t>
      </w:r>
      <w:r w:rsidRPr="008C44A5">
        <w:rPr>
          <w:rFonts w:ascii="Calibri" w:hAnsi="Calibri" w:cs="Calibri"/>
        </w:rPr>
        <w:t>bi lasów.</w:t>
      </w:r>
      <w:r>
        <w:rPr>
          <w:rFonts w:ascii="Calibri" w:hAnsi="Calibri" w:cs="Calibri"/>
        </w:rPr>
        <w:t xml:space="preserve"> </w:t>
      </w:r>
      <w:r w:rsidRPr="008C44A5">
        <w:rPr>
          <w:rFonts w:ascii="Calibri" w:hAnsi="Calibri" w:cs="Calibri"/>
        </w:rPr>
        <w:t>Samice trzmiela ł</w:t>
      </w:r>
      <w:r w:rsidRPr="008C44A5">
        <w:rPr>
          <w:rFonts w:ascii="Calibri" w:eastAsia="TimesNewRoman" w:hAnsi="Calibri" w:cs="Calibri"/>
        </w:rPr>
        <w:t>ą</w:t>
      </w:r>
      <w:r w:rsidRPr="008C44A5">
        <w:rPr>
          <w:rFonts w:ascii="Calibri" w:hAnsi="Calibri" w:cs="Calibri"/>
        </w:rPr>
        <w:t>kowego wylatuj</w:t>
      </w:r>
      <w:r w:rsidRPr="008C44A5">
        <w:rPr>
          <w:rFonts w:ascii="Calibri" w:eastAsia="TimesNewRoman" w:hAnsi="Calibri" w:cs="Calibri"/>
        </w:rPr>
        <w:t xml:space="preserve">ą </w:t>
      </w:r>
      <w:r w:rsidRPr="008C44A5">
        <w:rPr>
          <w:rFonts w:ascii="Calibri" w:hAnsi="Calibri" w:cs="Calibri"/>
        </w:rPr>
        <w:t>z zimowych kryjówek wczesn</w:t>
      </w:r>
      <w:r w:rsidRPr="008C44A5">
        <w:rPr>
          <w:rFonts w:ascii="Calibri" w:eastAsia="TimesNewRoman" w:hAnsi="Calibri" w:cs="Calibri"/>
        </w:rPr>
        <w:t xml:space="preserve">ą </w:t>
      </w:r>
      <w:r w:rsidRPr="008C44A5">
        <w:rPr>
          <w:rFonts w:ascii="Calibri" w:hAnsi="Calibri" w:cs="Calibri"/>
        </w:rPr>
        <w:t>wiosn</w:t>
      </w:r>
      <w:r w:rsidRPr="008C44A5">
        <w:rPr>
          <w:rFonts w:ascii="Calibri" w:eastAsia="TimesNewRoman" w:hAnsi="Calibri" w:cs="Calibri"/>
        </w:rPr>
        <w:t xml:space="preserve">ą </w:t>
      </w:r>
      <w:r w:rsidRPr="008C44A5">
        <w:rPr>
          <w:rFonts w:ascii="Calibri" w:hAnsi="Calibri" w:cs="Calibri"/>
        </w:rPr>
        <w:t>wyszukuj</w:t>
      </w:r>
      <w:r w:rsidRPr="008C44A5">
        <w:rPr>
          <w:rFonts w:ascii="Calibri" w:eastAsia="TimesNewRoman" w:hAnsi="Calibri" w:cs="Calibri"/>
        </w:rPr>
        <w:t>ą</w:t>
      </w:r>
      <w:r w:rsidRPr="008C44A5">
        <w:rPr>
          <w:rFonts w:ascii="Calibri" w:hAnsi="Calibri" w:cs="Calibri"/>
        </w:rPr>
        <w:t>c</w:t>
      </w:r>
      <w:r>
        <w:rPr>
          <w:rFonts w:ascii="Calibri" w:hAnsi="Calibri" w:cs="Calibri"/>
        </w:rPr>
        <w:t xml:space="preserve"> </w:t>
      </w:r>
      <w:r w:rsidRPr="008C44A5">
        <w:rPr>
          <w:rFonts w:ascii="Calibri" w:hAnsi="Calibri" w:cs="Calibri"/>
        </w:rPr>
        <w:t>kwitn</w:t>
      </w:r>
      <w:r w:rsidRPr="008C44A5">
        <w:rPr>
          <w:rFonts w:ascii="Calibri" w:eastAsia="TimesNewRoman" w:hAnsi="Calibri" w:cs="Calibri"/>
        </w:rPr>
        <w:t>ą</w:t>
      </w:r>
      <w:r w:rsidRPr="008C44A5">
        <w:rPr>
          <w:rFonts w:ascii="Calibri" w:hAnsi="Calibri" w:cs="Calibri"/>
        </w:rPr>
        <w:t>cych wierzb. Zakładaj</w:t>
      </w:r>
      <w:r w:rsidRPr="008C44A5">
        <w:rPr>
          <w:rFonts w:ascii="Calibri" w:eastAsia="TimesNewRoman" w:hAnsi="Calibri" w:cs="Calibri"/>
        </w:rPr>
        <w:t xml:space="preserve">ą </w:t>
      </w:r>
      <w:r w:rsidRPr="008C44A5">
        <w:rPr>
          <w:rFonts w:ascii="Calibri" w:hAnsi="Calibri" w:cs="Calibri"/>
        </w:rPr>
        <w:t>gniazda w ukrytych miejscach: ptasich gniazdach, mysich</w:t>
      </w:r>
      <w:r>
        <w:rPr>
          <w:rFonts w:ascii="Calibri" w:hAnsi="Calibri" w:cs="Calibri"/>
        </w:rPr>
        <w:t xml:space="preserve"> </w:t>
      </w:r>
      <w:r w:rsidRPr="008C44A5">
        <w:rPr>
          <w:rFonts w:ascii="Calibri" w:hAnsi="Calibri" w:cs="Calibri"/>
        </w:rPr>
        <w:t>norach, pod próchniej</w:t>
      </w:r>
      <w:r w:rsidRPr="008C44A5">
        <w:rPr>
          <w:rFonts w:ascii="Calibri" w:eastAsia="TimesNewRoman" w:hAnsi="Calibri" w:cs="Calibri"/>
        </w:rPr>
        <w:t>ą</w:t>
      </w:r>
      <w:r w:rsidRPr="008C44A5">
        <w:rPr>
          <w:rFonts w:ascii="Calibri" w:hAnsi="Calibri" w:cs="Calibri"/>
        </w:rPr>
        <w:t>cymi pniami lub w starych budynkach (opuszczone stodoły lub inne</w:t>
      </w:r>
      <w:r>
        <w:rPr>
          <w:rFonts w:ascii="Calibri" w:hAnsi="Calibri" w:cs="Calibri"/>
        </w:rPr>
        <w:t xml:space="preserve"> </w:t>
      </w:r>
      <w:r w:rsidRPr="008C44A5">
        <w:rPr>
          <w:rFonts w:ascii="Calibri" w:hAnsi="Calibri" w:cs="Calibri"/>
        </w:rPr>
        <w:t>budynki gospodarcze). Planowana inwestycja nie wpłynie znacz</w:t>
      </w:r>
      <w:r w:rsidRPr="008C44A5">
        <w:rPr>
          <w:rFonts w:ascii="Calibri" w:eastAsia="TimesNewRoman" w:hAnsi="Calibri" w:cs="Calibri"/>
        </w:rPr>
        <w:t>ą</w:t>
      </w:r>
      <w:r w:rsidRPr="008C44A5">
        <w:rPr>
          <w:rFonts w:ascii="Calibri" w:hAnsi="Calibri" w:cs="Calibri"/>
        </w:rPr>
        <w:t>ca na jego populacj</w:t>
      </w:r>
      <w:r w:rsidRPr="008C44A5">
        <w:rPr>
          <w:rFonts w:ascii="Calibri" w:eastAsia="TimesNewRoman" w:hAnsi="Calibri" w:cs="Calibri"/>
        </w:rPr>
        <w:t xml:space="preserve">ę </w:t>
      </w:r>
      <w:r w:rsidRPr="008C44A5">
        <w:rPr>
          <w:rFonts w:ascii="Calibri" w:hAnsi="Calibri" w:cs="Calibri"/>
        </w:rPr>
        <w:t>z uwagi</w:t>
      </w:r>
      <w:r>
        <w:rPr>
          <w:rFonts w:ascii="Calibri" w:hAnsi="Calibri" w:cs="Calibri"/>
        </w:rPr>
        <w:t xml:space="preserve"> </w:t>
      </w:r>
      <w:r w:rsidRPr="008C44A5">
        <w:rPr>
          <w:rFonts w:ascii="Calibri" w:hAnsi="Calibri" w:cs="Calibri"/>
        </w:rPr>
        <w:t>na du</w:t>
      </w:r>
      <w:r>
        <w:rPr>
          <w:rFonts w:ascii="Calibri" w:eastAsia="TimesNewRoman" w:hAnsi="Calibri" w:cs="Calibri"/>
        </w:rPr>
        <w:t>ż</w:t>
      </w:r>
      <w:r>
        <w:rPr>
          <w:rFonts w:ascii="Calibri" w:hAnsi="Calibri" w:cs="Calibri"/>
        </w:rPr>
        <w:t>ą</w:t>
      </w:r>
      <w:r w:rsidRPr="008C44A5">
        <w:rPr>
          <w:rFonts w:ascii="Calibri" w:hAnsi="Calibri" w:cs="Calibri"/>
        </w:rPr>
        <w:t xml:space="preserve"> dost</w:t>
      </w:r>
      <w:r w:rsidRPr="008C44A5">
        <w:rPr>
          <w:rFonts w:ascii="Calibri" w:eastAsia="TimesNewRoman" w:hAnsi="Calibri" w:cs="Calibri"/>
        </w:rPr>
        <w:t>ę</w:t>
      </w:r>
      <w:r w:rsidRPr="008C44A5">
        <w:rPr>
          <w:rFonts w:ascii="Calibri" w:hAnsi="Calibri" w:cs="Calibri"/>
        </w:rPr>
        <w:t>pno</w:t>
      </w:r>
      <w:r w:rsidRPr="008C44A5">
        <w:rPr>
          <w:rFonts w:ascii="Calibri" w:eastAsia="TimesNewRoman" w:hAnsi="Calibri" w:cs="Calibri"/>
        </w:rPr>
        <w:t xml:space="preserve">ść </w:t>
      </w:r>
      <w:r w:rsidRPr="008C44A5">
        <w:rPr>
          <w:rFonts w:ascii="Calibri" w:hAnsi="Calibri" w:cs="Calibri"/>
        </w:rPr>
        <w:t>miejsc przydatnych do zakładania gniazd. Spowoduje jednak uszczuplenie</w:t>
      </w:r>
      <w:r>
        <w:rPr>
          <w:rFonts w:ascii="Calibri" w:hAnsi="Calibri" w:cs="Calibri"/>
        </w:rPr>
        <w:t xml:space="preserve"> </w:t>
      </w:r>
      <w:r w:rsidRPr="008C44A5">
        <w:rPr>
          <w:rFonts w:ascii="Calibri" w:hAnsi="Calibri" w:cs="Calibri"/>
        </w:rPr>
        <w:t>bazy pokarmowej</w:t>
      </w:r>
      <w:r>
        <w:rPr>
          <w:rFonts w:ascii="Calibri" w:hAnsi="Calibri" w:cs="Calibri"/>
        </w:rPr>
        <w:t>.</w:t>
      </w:r>
    </w:p>
    <w:p w:rsidR="0026261B" w:rsidRPr="008C44A5" w:rsidRDefault="0026261B" w:rsidP="00D546F6">
      <w:pPr>
        <w:autoSpaceDE w:val="0"/>
        <w:autoSpaceDN w:val="0"/>
        <w:adjustRightInd w:val="0"/>
        <w:spacing w:before="0"/>
        <w:ind w:left="600"/>
        <w:rPr>
          <w:rFonts w:ascii="Calibri" w:hAnsi="Calibri" w:cs="Calibri"/>
        </w:rPr>
      </w:pPr>
      <w:r w:rsidRPr="008C44A5">
        <w:rPr>
          <w:rFonts w:ascii="Calibri" w:hAnsi="Calibri" w:cs="Calibri"/>
        </w:rPr>
        <w:t xml:space="preserve">- trzmiel ogrodowy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hortorum</w:t>
      </w:r>
      <w:proofErr w:type="spellEnd"/>
      <w:r w:rsidRPr="008C44A5">
        <w:rPr>
          <w:rFonts w:ascii="Calibri" w:hAnsi="Calibri" w:cs="Calibri"/>
          <w:i/>
          <w:iCs/>
        </w:rPr>
        <w:t xml:space="preserve"> </w:t>
      </w:r>
      <w:proofErr w:type="spellStart"/>
      <w:r w:rsidRPr="008C44A5">
        <w:rPr>
          <w:rFonts w:ascii="Calibri" w:hAnsi="Calibri" w:cs="Calibri"/>
        </w:rPr>
        <w:t>wystepuje</w:t>
      </w:r>
      <w:proofErr w:type="spellEnd"/>
      <w:r w:rsidRPr="008C44A5">
        <w:rPr>
          <w:rFonts w:ascii="Calibri" w:hAnsi="Calibri" w:cs="Calibri"/>
        </w:rPr>
        <w:t xml:space="preserve"> zarówno w ogrodach jak i na terenach</w:t>
      </w:r>
      <w:r>
        <w:rPr>
          <w:rFonts w:ascii="Calibri" w:hAnsi="Calibri" w:cs="Calibri"/>
        </w:rPr>
        <w:t xml:space="preserve"> </w:t>
      </w:r>
      <w:r w:rsidRPr="008C44A5">
        <w:rPr>
          <w:rFonts w:ascii="Calibri" w:hAnsi="Calibri" w:cs="Calibri"/>
        </w:rPr>
        <w:t>otwartych. Zakłada gniazda w ziemi. Gatunek liczny. Planowana inwestycja nie wpłynie</w:t>
      </w:r>
      <w:r>
        <w:rPr>
          <w:rFonts w:ascii="Calibri" w:hAnsi="Calibri" w:cs="Calibri"/>
        </w:rPr>
        <w:t xml:space="preserve"> </w:t>
      </w:r>
      <w:r w:rsidRPr="008C44A5">
        <w:rPr>
          <w:rFonts w:ascii="Calibri" w:hAnsi="Calibri" w:cs="Calibri"/>
        </w:rPr>
        <w:t>znacz</w:t>
      </w:r>
      <w:r w:rsidRPr="008C44A5">
        <w:rPr>
          <w:rFonts w:ascii="Calibri" w:eastAsia="TimesNewRoman" w:hAnsi="Calibri" w:cs="Calibri"/>
        </w:rPr>
        <w:t>ą</w:t>
      </w:r>
      <w:r>
        <w:rPr>
          <w:rFonts w:ascii="Calibri" w:hAnsi="Calibri" w:cs="Calibri"/>
        </w:rPr>
        <w:t>co</w:t>
      </w:r>
      <w:r w:rsidRPr="008C44A5">
        <w:rPr>
          <w:rFonts w:ascii="Calibri" w:hAnsi="Calibri" w:cs="Calibri"/>
        </w:rPr>
        <w:t xml:space="preserve"> na jego populacj</w:t>
      </w:r>
      <w:r w:rsidRPr="008C44A5">
        <w:rPr>
          <w:rFonts w:ascii="Calibri" w:eastAsia="TimesNewRoman" w:hAnsi="Calibri" w:cs="Calibri"/>
        </w:rPr>
        <w:t xml:space="preserve">ę </w:t>
      </w:r>
      <w:r w:rsidRPr="008C44A5">
        <w:rPr>
          <w:rFonts w:ascii="Calibri" w:hAnsi="Calibri" w:cs="Calibri"/>
        </w:rPr>
        <w:t>z uwagi na du</w:t>
      </w:r>
      <w:r>
        <w:rPr>
          <w:rFonts w:ascii="Calibri" w:eastAsia="TimesNewRoman" w:hAnsi="Calibri" w:cs="Calibri"/>
        </w:rPr>
        <w:t>ż</w:t>
      </w:r>
      <w:r>
        <w:rPr>
          <w:rFonts w:ascii="Calibri" w:hAnsi="Calibri" w:cs="Calibri"/>
        </w:rPr>
        <w:t>ą</w:t>
      </w:r>
      <w:r w:rsidRPr="008C44A5">
        <w:rPr>
          <w:rFonts w:ascii="Calibri" w:hAnsi="Calibri" w:cs="Calibri"/>
        </w:rPr>
        <w:t xml:space="preserve"> dost</w:t>
      </w:r>
      <w:r w:rsidRPr="008C44A5">
        <w:rPr>
          <w:rFonts w:ascii="Calibri" w:eastAsia="TimesNewRoman" w:hAnsi="Calibri" w:cs="Calibri"/>
        </w:rPr>
        <w:t>ę</w:t>
      </w:r>
      <w:r w:rsidRPr="008C44A5">
        <w:rPr>
          <w:rFonts w:ascii="Calibri" w:hAnsi="Calibri" w:cs="Calibri"/>
        </w:rPr>
        <w:t>pno</w:t>
      </w:r>
      <w:r w:rsidRPr="008C44A5">
        <w:rPr>
          <w:rFonts w:ascii="Calibri" w:eastAsia="TimesNewRoman" w:hAnsi="Calibri" w:cs="Calibri"/>
        </w:rPr>
        <w:t xml:space="preserve">ść </w:t>
      </w:r>
      <w:r w:rsidRPr="008C44A5">
        <w:rPr>
          <w:rFonts w:ascii="Calibri" w:hAnsi="Calibri" w:cs="Calibri"/>
        </w:rPr>
        <w:t>miejsc przydatnych do zakładania</w:t>
      </w:r>
      <w:r>
        <w:rPr>
          <w:rFonts w:ascii="Calibri" w:hAnsi="Calibri" w:cs="Calibri"/>
        </w:rPr>
        <w:t xml:space="preserve"> </w:t>
      </w:r>
      <w:r w:rsidRPr="008C44A5">
        <w:rPr>
          <w:rFonts w:ascii="Calibri" w:hAnsi="Calibri" w:cs="Calibri"/>
        </w:rPr>
        <w:t>gniazd. Spowoduje jednak uszczuplenie bazy pokarmowej.</w:t>
      </w:r>
    </w:p>
    <w:p w:rsidR="0026261B" w:rsidRPr="008C44A5" w:rsidRDefault="0026261B" w:rsidP="00D546F6">
      <w:pPr>
        <w:autoSpaceDE w:val="0"/>
        <w:autoSpaceDN w:val="0"/>
        <w:adjustRightInd w:val="0"/>
        <w:spacing w:before="0"/>
        <w:ind w:left="600"/>
        <w:rPr>
          <w:rFonts w:ascii="Calibri" w:hAnsi="Calibri" w:cs="Calibri"/>
        </w:rPr>
      </w:pPr>
      <w:r w:rsidRPr="008C44A5">
        <w:rPr>
          <w:rFonts w:ascii="Calibri" w:hAnsi="Calibri" w:cs="Calibri"/>
        </w:rPr>
        <w:t>- trzmiel le</w:t>
      </w:r>
      <w:r w:rsidRPr="008C44A5">
        <w:rPr>
          <w:rFonts w:ascii="Calibri" w:eastAsia="TimesNewRoman" w:hAnsi="Calibri" w:cs="Calibri"/>
        </w:rPr>
        <w:t>ś</w:t>
      </w:r>
      <w:r w:rsidRPr="008C44A5">
        <w:rPr>
          <w:rFonts w:ascii="Calibri" w:hAnsi="Calibri" w:cs="Calibri"/>
        </w:rPr>
        <w:t xml:space="preserve">ny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sylvarum</w:t>
      </w:r>
      <w:proofErr w:type="spellEnd"/>
      <w:r w:rsidRPr="008C44A5">
        <w:rPr>
          <w:rFonts w:ascii="Calibri" w:hAnsi="Calibri" w:cs="Calibri"/>
          <w:i/>
          <w:iCs/>
        </w:rPr>
        <w:t xml:space="preserve"> </w:t>
      </w:r>
      <w:r w:rsidRPr="008C44A5">
        <w:rPr>
          <w:rFonts w:ascii="Calibri" w:hAnsi="Calibri" w:cs="Calibri"/>
        </w:rPr>
        <w:t>zakładaj</w:t>
      </w:r>
      <w:r w:rsidRPr="008C44A5">
        <w:rPr>
          <w:rFonts w:ascii="Calibri" w:eastAsia="TimesNewRoman" w:hAnsi="Calibri" w:cs="Calibri"/>
        </w:rPr>
        <w:t xml:space="preserve">ą </w:t>
      </w:r>
      <w:r w:rsidRPr="008C44A5">
        <w:rPr>
          <w:rFonts w:ascii="Calibri" w:hAnsi="Calibri" w:cs="Calibri"/>
        </w:rPr>
        <w:t>gniazda na powierzchni w zeschłych k</w:t>
      </w:r>
      <w:r w:rsidRPr="008C44A5">
        <w:rPr>
          <w:rFonts w:ascii="Calibri" w:eastAsia="TimesNewRoman" w:hAnsi="Calibri" w:cs="Calibri"/>
        </w:rPr>
        <w:t>ę</w:t>
      </w:r>
      <w:r w:rsidRPr="008C44A5">
        <w:rPr>
          <w:rFonts w:ascii="Calibri" w:hAnsi="Calibri" w:cs="Calibri"/>
        </w:rPr>
        <w:t>pach</w:t>
      </w:r>
      <w:r>
        <w:rPr>
          <w:rFonts w:ascii="Calibri" w:hAnsi="Calibri" w:cs="Calibri"/>
        </w:rPr>
        <w:t xml:space="preserve"> </w:t>
      </w:r>
      <w:r w:rsidRPr="008C44A5">
        <w:rPr>
          <w:rFonts w:ascii="Calibri" w:hAnsi="Calibri" w:cs="Calibri"/>
        </w:rPr>
        <w:t>ubiegłorocznej trawy, któr</w:t>
      </w:r>
      <w:r w:rsidRPr="008C44A5">
        <w:rPr>
          <w:rFonts w:ascii="Calibri" w:eastAsia="TimesNewRoman" w:hAnsi="Calibri" w:cs="Calibri"/>
        </w:rPr>
        <w:t xml:space="preserve">ą </w:t>
      </w:r>
      <w:r w:rsidRPr="008C44A5">
        <w:rPr>
          <w:rFonts w:ascii="Calibri" w:hAnsi="Calibri" w:cs="Calibri"/>
        </w:rPr>
        <w:t>uzupełniaj</w:t>
      </w:r>
      <w:r w:rsidRPr="008C44A5">
        <w:rPr>
          <w:rFonts w:ascii="Calibri" w:eastAsia="TimesNewRoman" w:hAnsi="Calibri" w:cs="Calibri"/>
        </w:rPr>
        <w:t xml:space="preserve">ą </w:t>
      </w:r>
      <w:r w:rsidRPr="008C44A5">
        <w:rPr>
          <w:rFonts w:ascii="Calibri" w:hAnsi="Calibri" w:cs="Calibri"/>
        </w:rPr>
        <w:t>zgrabiaj</w:t>
      </w:r>
      <w:r w:rsidRPr="008C44A5">
        <w:rPr>
          <w:rFonts w:ascii="Calibri" w:eastAsia="TimesNewRoman" w:hAnsi="Calibri" w:cs="Calibri"/>
        </w:rPr>
        <w:t>ą</w:t>
      </w:r>
      <w:r w:rsidRPr="008C44A5">
        <w:rPr>
          <w:rFonts w:ascii="Calibri" w:hAnsi="Calibri" w:cs="Calibri"/>
        </w:rPr>
        <w:t>c inne szcz</w:t>
      </w:r>
      <w:r w:rsidRPr="008C44A5">
        <w:rPr>
          <w:rFonts w:ascii="Calibri" w:eastAsia="TimesNewRoman" w:hAnsi="Calibri" w:cs="Calibri"/>
        </w:rPr>
        <w:t>ą</w:t>
      </w:r>
      <w:r w:rsidRPr="008C44A5">
        <w:rPr>
          <w:rFonts w:ascii="Calibri" w:hAnsi="Calibri" w:cs="Calibri"/>
        </w:rPr>
        <w:t>tki ro</w:t>
      </w:r>
      <w:r w:rsidRPr="008C44A5">
        <w:rPr>
          <w:rFonts w:ascii="Calibri" w:eastAsia="TimesNewRoman" w:hAnsi="Calibri" w:cs="Calibri"/>
        </w:rPr>
        <w:t>ś</w:t>
      </w:r>
      <w:r w:rsidRPr="008C44A5">
        <w:rPr>
          <w:rFonts w:ascii="Calibri" w:hAnsi="Calibri" w:cs="Calibri"/>
        </w:rPr>
        <w:t>linne z najbli</w:t>
      </w:r>
      <w:r>
        <w:rPr>
          <w:rFonts w:ascii="Calibri" w:eastAsia="TimesNewRoman" w:hAnsi="Calibri" w:cs="Calibri"/>
        </w:rPr>
        <w:t>ż</w:t>
      </w:r>
      <w:r w:rsidRPr="008C44A5">
        <w:rPr>
          <w:rFonts w:ascii="Calibri" w:hAnsi="Calibri" w:cs="Calibri"/>
        </w:rPr>
        <w:t>szego</w:t>
      </w:r>
      <w:r>
        <w:rPr>
          <w:rFonts w:ascii="Calibri" w:hAnsi="Calibri" w:cs="Calibri"/>
        </w:rPr>
        <w:t xml:space="preserve"> </w:t>
      </w:r>
      <w:r w:rsidRPr="008C44A5">
        <w:rPr>
          <w:rFonts w:ascii="Calibri" w:hAnsi="Calibri" w:cs="Calibri"/>
        </w:rPr>
        <w:t>s</w:t>
      </w:r>
      <w:r w:rsidRPr="008C44A5">
        <w:rPr>
          <w:rFonts w:ascii="Calibri" w:eastAsia="TimesNewRoman" w:hAnsi="Calibri" w:cs="Calibri"/>
        </w:rPr>
        <w:t>ą</w:t>
      </w:r>
      <w:r w:rsidRPr="008C44A5">
        <w:rPr>
          <w:rFonts w:ascii="Calibri" w:hAnsi="Calibri" w:cs="Calibri"/>
        </w:rPr>
        <w:t>siedztwa, tworz</w:t>
      </w:r>
      <w:r w:rsidRPr="008C44A5">
        <w:rPr>
          <w:rFonts w:ascii="Calibri" w:eastAsia="TimesNewRoman" w:hAnsi="Calibri" w:cs="Calibri"/>
        </w:rPr>
        <w:t>ą</w:t>
      </w:r>
      <w:r w:rsidRPr="008C44A5">
        <w:rPr>
          <w:rFonts w:ascii="Calibri" w:hAnsi="Calibri" w:cs="Calibri"/>
        </w:rPr>
        <w:t>c zwart</w:t>
      </w:r>
      <w:r w:rsidRPr="008C44A5">
        <w:rPr>
          <w:rFonts w:ascii="Calibri" w:eastAsia="TimesNewRoman" w:hAnsi="Calibri" w:cs="Calibri"/>
        </w:rPr>
        <w:t xml:space="preserve">ą </w:t>
      </w:r>
      <w:r w:rsidRPr="008C44A5">
        <w:rPr>
          <w:rFonts w:ascii="Calibri" w:hAnsi="Calibri" w:cs="Calibri"/>
        </w:rPr>
        <w:t>i nieprzemakaln</w:t>
      </w:r>
      <w:r w:rsidRPr="008C44A5">
        <w:rPr>
          <w:rFonts w:ascii="Calibri" w:eastAsia="TimesNewRoman" w:hAnsi="Calibri" w:cs="Calibri"/>
        </w:rPr>
        <w:t xml:space="preserve">ą </w:t>
      </w:r>
      <w:r w:rsidRPr="008C44A5">
        <w:rPr>
          <w:rFonts w:ascii="Calibri" w:hAnsi="Calibri" w:cs="Calibri"/>
        </w:rPr>
        <w:t>okryw</w:t>
      </w:r>
      <w:r w:rsidRPr="008C44A5">
        <w:rPr>
          <w:rFonts w:ascii="Calibri" w:eastAsia="TimesNewRoman" w:hAnsi="Calibri" w:cs="Calibri"/>
        </w:rPr>
        <w:t>ę</w:t>
      </w:r>
      <w:r w:rsidRPr="008C44A5">
        <w:rPr>
          <w:rFonts w:ascii="Calibri" w:hAnsi="Calibri" w:cs="Calibri"/>
        </w:rPr>
        <w:t>. Z uwagi na du</w:t>
      </w:r>
      <w:r>
        <w:rPr>
          <w:rFonts w:ascii="Calibri" w:eastAsia="TimesNewRoman" w:hAnsi="Calibri" w:cs="Calibri"/>
        </w:rPr>
        <w:t>ż</w:t>
      </w:r>
      <w:r w:rsidRPr="008C44A5">
        <w:rPr>
          <w:rFonts w:ascii="Calibri" w:eastAsia="TimesNewRoman" w:hAnsi="Calibri" w:cs="Calibri"/>
        </w:rPr>
        <w:t xml:space="preserve">ą </w:t>
      </w:r>
      <w:r w:rsidRPr="008C44A5">
        <w:rPr>
          <w:rFonts w:ascii="Calibri" w:hAnsi="Calibri" w:cs="Calibri"/>
        </w:rPr>
        <w:t>dost</w:t>
      </w:r>
      <w:r w:rsidRPr="008C44A5">
        <w:rPr>
          <w:rFonts w:ascii="Calibri" w:eastAsia="TimesNewRoman" w:hAnsi="Calibri" w:cs="Calibri"/>
        </w:rPr>
        <w:t>ę</w:t>
      </w:r>
      <w:r w:rsidRPr="008C44A5">
        <w:rPr>
          <w:rFonts w:ascii="Calibri" w:hAnsi="Calibri" w:cs="Calibri"/>
        </w:rPr>
        <w:t>pno</w:t>
      </w:r>
      <w:r w:rsidRPr="008C44A5">
        <w:rPr>
          <w:rFonts w:ascii="Calibri" w:eastAsia="TimesNewRoman" w:hAnsi="Calibri" w:cs="Calibri"/>
        </w:rPr>
        <w:t xml:space="preserve">ść </w:t>
      </w:r>
      <w:r w:rsidRPr="008C44A5">
        <w:rPr>
          <w:rFonts w:ascii="Calibri" w:hAnsi="Calibri" w:cs="Calibri"/>
        </w:rPr>
        <w:t>przydatnych</w:t>
      </w:r>
      <w:r>
        <w:rPr>
          <w:rFonts w:ascii="Calibri" w:hAnsi="Calibri" w:cs="Calibri"/>
        </w:rPr>
        <w:t xml:space="preserve"> </w:t>
      </w:r>
      <w:r w:rsidRPr="008C44A5">
        <w:rPr>
          <w:rFonts w:ascii="Calibri" w:hAnsi="Calibri" w:cs="Calibri"/>
        </w:rPr>
        <w:t>siedlisk inwestycja nie wpłynie znacz</w:t>
      </w:r>
      <w:r w:rsidRPr="008C44A5">
        <w:rPr>
          <w:rFonts w:ascii="Calibri" w:eastAsia="TimesNewRoman" w:hAnsi="Calibri" w:cs="Calibri"/>
        </w:rPr>
        <w:t>ą</w:t>
      </w:r>
      <w:r w:rsidRPr="008C44A5">
        <w:rPr>
          <w:rFonts w:ascii="Calibri" w:hAnsi="Calibri" w:cs="Calibri"/>
        </w:rPr>
        <w:t>co na jego populacje, mo</w:t>
      </w:r>
      <w:r>
        <w:rPr>
          <w:rFonts w:ascii="Calibri" w:eastAsia="TimesNewRoman" w:hAnsi="Calibri" w:cs="Calibri"/>
        </w:rPr>
        <w:t>ż</w:t>
      </w:r>
      <w:r w:rsidRPr="008C44A5">
        <w:rPr>
          <w:rFonts w:ascii="Calibri" w:hAnsi="Calibri" w:cs="Calibri"/>
        </w:rPr>
        <w:t>e przyczyni</w:t>
      </w:r>
      <w:r w:rsidRPr="008C44A5">
        <w:rPr>
          <w:rFonts w:ascii="Calibri" w:eastAsia="TimesNewRoman" w:hAnsi="Calibri" w:cs="Calibri"/>
        </w:rPr>
        <w:t xml:space="preserve">ć </w:t>
      </w:r>
      <w:r w:rsidRPr="008C44A5">
        <w:rPr>
          <w:rFonts w:ascii="Calibri" w:hAnsi="Calibri" w:cs="Calibri"/>
        </w:rPr>
        <w:t>si</w:t>
      </w:r>
      <w:r w:rsidRPr="008C44A5">
        <w:rPr>
          <w:rFonts w:ascii="Calibri" w:eastAsia="TimesNewRoman" w:hAnsi="Calibri" w:cs="Calibri"/>
        </w:rPr>
        <w:t xml:space="preserve">ę </w:t>
      </w:r>
      <w:r w:rsidRPr="008C44A5">
        <w:rPr>
          <w:rFonts w:ascii="Calibri" w:hAnsi="Calibri" w:cs="Calibri"/>
        </w:rPr>
        <w:t>do</w:t>
      </w:r>
      <w:r>
        <w:rPr>
          <w:rFonts w:ascii="Calibri" w:hAnsi="Calibri" w:cs="Calibri"/>
        </w:rPr>
        <w:t xml:space="preserve"> </w:t>
      </w:r>
      <w:r w:rsidRPr="008C44A5">
        <w:rPr>
          <w:rFonts w:ascii="Calibri" w:hAnsi="Calibri" w:cs="Calibri"/>
        </w:rPr>
        <w:t>uszczuplenia bazy pokarmowej.</w:t>
      </w:r>
    </w:p>
    <w:p w:rsidR="0026261B" w:rsidRPr="008C44A5" w:rsidRDefault="0026261B" w:rsidP="00D546F6">
      <w:pPr>
        <w:autoSpaceDE w:val="0"/>
        <w:autoSpaceDN w:val="0"/>
        <w:adjustRightInd w:val="0"/>
        <w:spacing w:before="0"/>
        <w:ind w:left="600"/>
        <w:rPr>
          <w:rFonts w:ascii="Calibri" w:hAnsi="Calibri" w:cs="Calibri"/>
        </w:rPr>
      </w:pPr>
      <w:r w:rsidRPr="008C44A5">
        <w:rPr>
          <w:rFonts w:ascii="Calibri" w:hAnsi="Calibri" w:cs="Calibri"/>
        </w:rPr>
        <w:lastRenderedPageBreak/>
        <w:t>lekarskim na szacunkowej 2,980 m</w:t>
      </w:r>
      <w:r w:rsidRPr="008C44A5">
        <w:rPr>
          <w:rFonts w:ascii="Calibri" w:hAnsi="Calibri" w:cs="Calibri"/>
          <w:sz w:val="16"/>
          <w:szCs w:val="16"/>
        </w:rPr>
        <w:t xml:space="preserve">2 </w:t>
      </w:r>
      <w:r w:rsidRPr="008C44A5">
        <w:rPr>
          <w:rFonts w:ascii="Calibri" w:hAnsi="Calibri" w:cs="Calibri"/>
        </w:rPr>
        <w:t>powierzchni pokrytej</w:t>
      </w:r>
      <w:r>
        <w:rPr>
          <w:rFonts w:ascii="Calibri" w:hAnsi="Calibri" w:cs="Calibri"/>
        </w:rPr>
        <w:t xml:space="preserve"> </w:t>
      </w:r>
      <w:r w:rsidRPr="008C44A5">
        <w:rPr>
          <w:rFonts w:ascii="Calibri" w:hAnsi="Calibri" w:cs="Calibri"/>
        </w:rPr>
        <w:t>przez ro</w:t>
      </w:r>
      <w:r w:rsidRPr="008C44A5">
        <w:rPr>
          <w:rFonts w:ascii="Calibri" w:eastAsia="TimesNewRoman" w:hAnsi="Calibri" w:cs="Calibri"/>
        </w:rPr>
        <w:t>ś</w:t>
      </w:r>
      <w:r w:rsidRPr="008C44A5">
        <w:rPr>
          <w:rFonts w:ascii="Calibri" w:hAnsi="Calibri" w:cs="Calibri"/>
        </w:rPr>
        <w:t>lin</w:t>
      </w:r>
      <w:r>
        <w:rPr>
          <w:rFonts w:ascii="Calibri" w:eastAsia="TimesNewRoman" w:hAnsi="Calibri" w:cs="Calibri"/>
        </w:rPr>
        <w:t>ę ż</w:t>
      </w:r>
      <w:r w:rsidRPr="008C44A5">
        <w:rPr>
          <w:rFonts w:ascii="Calibri" w:hAnsi="Calibri" w:cs="Calibri"/>
        </w:rPr>
        <w:t>ywicielsk</w:t>
      </w:r>
      <w:r w:rsidRPr="008C44A5">
        <w:rPr>
          <w:rFonts w:ascii="Calibri" w:eastAsia="TimesNewRoman" w:hAnsi="Calibri" w:cs="Calibri"/>
        </w:rPr>
        <w:t>ą</w:t>
      </w:r>
      <w:r w:rsidRPr="008C44A5">
        <w:rPr>
          <w:rFonts w:ascii="Calibri" w:hAnsi="Calibri" w:cs="Calibri"/>
        </w:rPr>
        <w:t>. Planowana inwestycja spowoduje fragmentacj</w:t>
      </w:r>
      <w:r w:rsidRPr="008C44A5">
        <w:rPr>
          <w:rFonts w:ascii="Calibri" w:eastAsia="TimesNewRoman" w:hAnsi="Calibri" w:cs="Calibri"/>
        </w:rPr>
        <w:t xml:space="preserve">ę </w:t>
      </w:r>
      <w:r w:rsidRPr="008C44A5">
        <w:rPr>
          <w:rFonts w:ascii="Calibri" w:hAnsi="Calibri" w:cs="Calibri"/>
        </w:rPr>
        <w:t>siedliska oraz</w:t>
      </w:r>
      <w:r>
        <w:rPr>
          <w:rFonts w:ascii="Calibri" w:hAnsi="Calibri" w:cs="Calibri"/>
        </w:rPr>
        <w:t xml:space="preserve"> </w:t>
      </w:r>
      <w:r w:rsidRPr="008C44A5">
        <w:rPr>
          <w:rFonts w:ascii="Calibri" w:hAnsi="Calibri" w:cs="Calibri"/>
        </w:rPr>
        <w:t>uszczupli szacunkowo 10% jego powierzchni. Gatunek wpisany do zał</w:t>
      </w:r>
      <w:r w:rsidRPr="008C44A5">
        <w:rPr>
          <w:rFonts w:ascii="Calibri" w:eastAsia="TimesNewRoman" w:hAnsi="Calibri" w:cs="Calibri"/>
        </w:rPr>
        <w:t>ą</w:t>
      </w:r>
      <w:r w:rsidRPr="008C44A5">
        <w:rPr>
          <w:rFonts w:ascii="Calibri" w:hAnsi="Calibri" w:cs="Calibri"/>
        </w:rPr>
        <w:t>cznika II Konwencji</w:t>
      </w:r>
      <w:r>
        <w:rPr>
          <w:rFonts w:ascii="Calibri" w:hAnsi="Calibri" w:cs="Calibri"/>
        </w:rPr>
        <w:t xml:space="preserve"> </w:t>
      </w:r>
      <w:r w:rsidRPr="008C44A5">
        <w:rPr>
          <w:rFonts w:ascii="Calibri" w:hAnsi="Calibri" w:cs="Calibri"/>
        </w:rPr>
        <w:t>Berne</w:t>
      </w:r>
      <w:r w:rsidRPr="008C44A5">
        <w:rPr>
          <w:rFonts w:ascii="Calibri" w:eastAsia="TimesNewRoman" w:hAnsi="Calibri" w:cs="Calibri"/>
        </w:rPr>
        <w:t>ń</w:t>
      </w:r>
      <w:r w:rsidRPr="008C44A5">
        <w:rPr>
          <w:rFonts w:ascii="Calibri" w:hAnsi="Calibri" w:cs="Calibri"/>
        </w:rPr>
        <w:t>skiej, oraz zał</w:t>
      </w:r>
      <w:r w:rsidRPr="008C44A5">
        <w:rPr>
          <w:rFonts w:ascii="Calibri" w:eastAsia="TimesNewRoman" w:hAnsi="Calibri" w:cs="Calibri"/>
        </w:rPr>
        <w:t>ą</w:t>
      </w:r>
      <w:r w:rsidRPr="008C44A5">
        <w:rPr>
          <w:rFonts w:ascii="Calibri" w:hAnsi="Calibri" w:cs="Calibri"/>
        </w:rPr>
        <w:t>czników II i IV Dyrektywy Si</w:t>
      </w:r>
      <w:r>
        <w:rPr>
          <w:rFonts w:ascii="Calibri" w:hAnsi="Calibri" w:cs="Calibri"/>
        </w:rPr>
        <w:t>edliskowej. Widnieje w czerwonej</w:t>
      </w:r>
      <w:r w:rsidRPr="008C44A5">
        <w:rPr>
          <w:rFonts w:ascii="Calibri" w:hAnsi="Calibri" w:cs="Calibri"/>
        </w:rPr>
        <w:t xml:space="preserve"> ksi</w:t>
      </w:r>
      <w:r w:rsidRPr="008C44A5">
        <w:rPr>
          <w:rFonts w:ascii="Calibri" w:eastAsia="TimesNewRoman" w:hAnsi="Calibri" w:cs="Calibri"/>
        </w:rPr>
        <w:t>ę</w:t>
      </w:r>
      <w:r w:rsidRPr="008C44A5">
        <w:rPr>
          <w:rFonts w:ascii="Calibri" w:hAnsi="Calibri" w:cs="Calibri"/>
        </w:rPr>
        <w:t>dze</w:t>
      </w:r>
      <w:r>
        <w:rPr>
          <w:rFonts w:ascii="Calibri" w:hAnsi="Calibri" w:cs="Calibri"/>
        </w:rPr>
        <w:t xml:space="preserve"> </w:t>
      </w:r>
      <w:r w:rsidRPr="008C44A5">
        <w:rPr>
          <w:rFonts w:ascii="Calibri" w:hAnsi="Calibri" w:cs="Calibri"/>
        </w:rPr>
        <w:t>motyli Europy – gdzie został zaliczony do gatunków nara</w:t>
      </w:r>
      <w:r>
        <w:rPr>
          <w:rFonts w:ascii="Calibri" w:eastAsia="TimesNewRoman" w:hAnsi="Calibri" w:cs="Calibri"/>
        </w:rPr>
        <w:t>ż</w:t>
      </w:r>
      <w:r w:rsidRPr="008C44A5">
        <w:rPr>
          <w:rFonts w:ascii="Calibri" w:hAnsi="Calibri" w:cs="Calibri"/>
        </w:rPr>
        <w:t>onych na wygini</w:t>
      </w:r>
      <w:r w:rsidRPr="008C44A5">
        <w:rPr>
          <w:rFonts w:ascii="Calibri" w:eastAsia="TimesNewRoman" w:hAnsi="Calibri" w:cs="Calibri"/>
        </w:rPr>
        <w:t>ę</w:t>
      </w:r>
      <w:r w:rsidRPr="008C44A5">
        <w:rPr>
          <w:rFonts w:ascii="Calibri" w:hAnsi="Calibri" w:cs="Calibri"/>
        </w:rPr>
        <w:t xml:space="preserve">cie. - trzmiel polny </w:t>
      </w:r>
      <w:proofErr w:type="spellStart"/>
      <w:r w:rsidRPr="008C44A5">
        <w:rPr>
          <w:rFonts w:ascii="Calibri" w:hAnsi="Calibri" w:cs="Calibri"/>
          <w:i/>
          <w:iCs/>
        </w:rPr>
        <w:t>Bombus</w:t>
      </w:r>
      <w:proofErr w:type="spellEnd"/>
      <w:r w:rsidRPr="008C44A5">
        <w:rPr>
          <w:rFonts w:ascii="Calibri" w:hAnsi="Calibri" w:cs="Calibri"/>
          <w:i/>
          <w:iCs/>
        </w:rPr>
        <w:t xml:space="preserve"> </w:t>
      </w:r>
      <w:proofErr w:type="spellStart"/>
      <w:r w:rsidRPr="008C44A5">
        <w:rPr>
          <w:rFonts w:ascii="Calibri" w:hAnsi="Calibri" w:cs="Calibri"/>
          <w:i/>
          <w:iCs/>
        </w:rPr>
        <w:t>agrorum</w:t>
      </w:r>
      <w:proofErr w:type="spellEnd"/>
      <w:r w:rsidRPr="008C44A5">
        <w:rPr>
          <w:rFonts w:ascii="Calibri" w:hAnsi="Calibri" w:cs="Calibri"/>
          <w:i/>
          <w:iCs/>
        </w:rPr>
        <w:t xml:space="preserve"> </w:t>
      </w:r>
      <w:r w:rsidRPr="008C44A5">
        <w:rPr>
          <w:rFonts w:ascii="Calibri" w:hAnsi="Calibri" w:cs="Calibri"/>
        </w:rPr>
        <w:t>buduje gniazda z perzu oraz na bazie innych zeschłych cz</w:t>
      </w:r>
      <w:r w:rsidRPr="008C44A5">
        <w:rPr>
          <w:rFonts w:ascii="Calibri" w:eastAsia="TimesNewRoman" w:hAnsi="Calibri" w:cs="Calibri"/>
        </w:rPr>
        <w:t>ęś</w:t>
      </w:r>
      <w:r w:rsidRPr="008C44A5">
        <w:rPr>
          <w:rFonts w:ascii="Calibri" w:hAnsi="Calibri" w:cs="Calibri"/>
        </w:rPr>
        <w:t>ci</w:t>
      </w:r>
      <w:r>
        <w:rPr>
          <w:rFonts w:ascii="Calibri" w:hAnsi="Calibri" w:cs="Calibri"/>
        </w:rPr>
        <w:t xml:space="preserve"> </w:t>
      </w:r>
      <w:r w:rsidRPr="008C44A5">
        <w:rPr>
          <w:rFonts w:ascii="Calibri" w:hAnsi="Calibri" w:cs="Calibri"/>
        </w:rPr>
        <w:t>ro</w:t>
      </w:r>
      <w:r w:rsidRPr="008C44A5">
        <w:rPr>
          <w:rFonts w:ascii="Calibri" w:eastAsia="TimesNewRoman" w:hAnsi="Calibri" w:cs="Calibri"/>
        </w:rPr>
        <w:t>ś</w:t>
      </w:r>
      <w:r w:rsidRPr="008C44A5">
        <w:rPr>
          <w:rFonts w:ascii="Calibri" w:hAnsi="Calibri" w:cs="Calibri"/>
        </w:rPr>
        <w:t>linnych, usytuowanych na skarpach rowach i ł</w:t>
      </w:r>
      <w:r w:rsidRPr="008C44A5">
        <w:rPr>
          <w:rFonts w:ascii="Calibri" w:eastAsia="TimesNewRoman" w:hAnsi="Calibri" w:cs="Calibri"/>
        </w:rPr>
        <w:t>ą</w:t>
      </w:r>
      <w:r w:rsidRPr="008C44A5">
        <w:rPr>
          <w:rFonts w:ascii="Calibri" w:hAnsi="Calibri" w:cs="Calibri"/>
        </w:rPr>
        <w:t>kach. Pojawienie si</w:t>
      </w:r>
      <w:r w:rsidRPr="008C44A5">
        <w:rPr>
          <w:rFonts w:ascii="Calibri" w:eastAsia="TimesNewRoman" w:hAnsi="Calibri" w:cs="Calibri"/>
        </w:rPr>
        <w:t xml:space="preserve">ę </w:t>
      </w:r>
      <w:r w:rsidRPr="008C44A5">
        <w:rPr>
          <w:rFonts w:ascii="Calibri" w:hAnsi="Calibri" w:cs="Calibri"/>
        </w:rPr>
        <w:t>matek jest zwi</w:t>
      </w:r>
      <w:r w:rsidRPr="008C44A5">
        <w:rPr>
          <w:rFonts w:ascii="Calibri" w:eastAsia="TimesNewRoman" w:hAnsi="Calibri" w:cs="Calibri"/>
        </w:rPr>
        <w:t>ą</w:t>
      </w:r>
      <w:r w:rsidRPr="008C44A5">
        <w:rPr>
          <w:rFonts w:ascii="Calibri" w:hAnsi="Calibri" w:cs="Calibri"/>
        </w:rPr>
        <w:t>zane z</w:t>
      </w:r>
      <w:r>
        <w:rPr>
          <w:rFonts w:ascii="Calibri" w:hAnsi="Calibri" w:cs="Calibri"/>
        </w:rPr>
        <w:t xml:space="preserve"> </w:t>
      </w:r>
      <w:r w:rsidRPr="008C44A5">
        <w:rPr>
          <w:rFonts w:ascii="Calibri" w:hAnsi="Calibri" w:cs="Calibri"/>
        </w:rPr>
        <w:t>zakwitni</w:t>
      </w:r>
      <w:r w:rsidRPr="008C44A5">
        <w:rPr>
          <w:rFonts w:ascii="Calibri" w:eastAsia="TimesNewRoman" w:hAnsi="Calibri" w:cs="Calibri"/>
        </w:rPr>
        <w:t>ę</w:t>
      </w:r>
      <w:r w:rsidRPr="008C44A5">
        <w:rPr>
          <w:rFonts w:ascii="Calibri" w:hAnsi="Calibri" w:cs="Calibri"/>
        </w:rPr>
        <w:t>ciem pierwszych kwiatów na ł</w:t>
      </w:r>
      <w:r w:rsidRPr="008C44A5">
        <w:rPr>
          <w:rFonts w:ascii="Calibri" w:eastAsia="TimesNewRoman" w:hAnsi="Calibri" w:cs="Calibri"/>
        </w:rPr>
        <w:t>ą</w:t>
      </w:r>
      <w:r w:rsidRPr="008C44A5">
        <w:rPr>
          <w:rFonts w:ascii="Calibri" w:hAnsi="Calibri" w:cs="Calibri"/>
        </w:rPr>
        <w:t>kach. Z uwagi na du</w:t>
      </w:r>
      <w:r>
        <w:rPr>
          <w:rFonts w:ascii="Calibri" w:eastAsia="TimesNewRoman" w:hAnsi="Calibri" w:cs="Calibri"/>
        </w:rPr>
        <w:t>ż</w:t>
      </w:r>
      <w:r w:rsidRPr="008C44A5">
        <w:rPr>
          <w:rFonts w:ascii="Calibri" w:eastAsia="TimesNewRoman" w:hAnsi="Calibri" w:cs="Calibri"/>
        </w:rPr>
        <w:t xml:space="preserve">ą </w:t>
      </w:r>
      <w:r w:rsidRPr="008C44A5">
        <w:rPr>
          <w:rFonts w:ascii="Calibri" w:hAnsi="Calibri" w:cs="Calibri"/>
        </w:rPr>
        <w:t>dost</w:t>
      </w:r>
      <w:r w:rsidRPr="008C44A5">
        <w:rPr>
          <w:rFonts w:ascii="Calibri" w:eastAsia="TimesNewRoman" w:hAnsi="Calibri" w:cs="Calibri"/>
        </w:rPr>
        <w:t>ę</w:t>
      </w:r>
      <w:r w:rsidRPr="008C44A5">
        <w:rPr>
          <w:rFonts w:ascii="Calibri" w:hAnsi="Calibri" w:cs="Calibri"/>
        </w:rPr>
        <w:t>pno</w:t>
      </w:r>
      <w:r w:rsidRPr="008C44A5">
        <w:rPr>
          <w:rFonts w:ascii="Calibri" w:eastAsia="TimesNewRoman" w:hAnsi="Calibri" w:cs="Calibri"/>
        </w:rPr>
        <w:t xml:space="preserve">ść </w:t>
      </w:r>
      <w:r w:rsidRPr="008C44A5">
        <w:rPr>
          <w:rFonts w:ascii="Calibri" w:hAnsi="Calibri" w:cs="Calibri"/>
        </w:rPr>
        <w:t>przydatnych</w:t>
      </w:r>
      <w:r>
        <w:rPr>
          <w:rFonts w:ascii="Calibri" w:hAnsi="Calibri" w:cs="Calibri"/>
        </w:rPr>
        <w:t xml:space="preserve"> </w:t>
      </w:r>
      <w:r w:rsidRPr="008C44A5">
        <w:rPr>
          <w:rFonts w:ascii="Calibri" w:hAnsi="Calibri" w:cs="Calibri"/>
        </w:rPr>
        <w:t>siedlisk inwestycja nie wpłynie znacz</w:t>
      </w:r>
      <w:r w:rsidRPr="008C44A5">
        <w:rPr>
          <w:rFonts w:ascii="Calibri" w:eastAsia="TimesNewRoman" w:hAnsi="Calibri" w:cs="Calibri"/>
        </w:rPr>
        <w:t>ą</w:t>
      </w:r>
      <w:r w:rsidRPr="008C44A5">
        <w:rPr>
          <w:rFonts w:ascii="Calibri" w:hAnsi="Calibri" w:cs="Calibri"/>
        </w:rPr>
        <w:t>co na jego populacje, mo</w:t>
      </w:r>
      <w:r>
        <w:rPr>
          <w:rFonts w:ascii="Calibri" w:eastAsia="TimesNewRoman" w:hAnsi="Calibri" w:cs="Calibri"/>
        </w:rPr>
        <w:t>ż</w:t>
      </w:r>
      <w:r w:rsidRPr="008C44A5">
        <w:rPr>
          <w:rFonts w:ascii="Calibri" w:hAnsi="Calibri" w:cs="Calibri"/>
        </w:rPr>
        <w:t>e przyczyni</w:t>
      </w:r>
      <w:r w:rsidRPr="008C44A5">
        <w:rPr>
          <w:rFonts w:ascii="Calibri" w:eastAsia="TimesNewRoman" w:hAnsi="Calibri" w:cs="Calibri"/>
        </w:rPr>
        <w:t xml:space="preserve">ć </w:t>
      </w:r>
      <w:r w:rsidRPr="008C44A5">
        <w:rPr>
          <w:rFonts w:ascii="Calibri" w:hAnsi="Calibri" w:cs="Calibri"/>
        </w:rPr>
        <w:t>si</w:t>
      </w:r>
      <w:r w:rsidRPr="008C44A5">
        <w:rPr>
          <w:rFonts w:ascii="Calibri" w:eastAsia="TimesNewRoman" w:hAnsi="Calibri" w:cs="Calibri"/>
        </w:rPr>
        <w:t xml:space="preserve">ę </w:t>
      </w:r>
      <w:r w:rsidRPr="008C44A5">
        <w:rPr>
          <w:rFonts w:ascii="Calibri" w:hAnsi="Calibri" w:cs="Calibri"/>
        </w:rPr>
        <w:t>do</w:t>
      </w:r>
      <w:r>
        <w:rPr>
          <w:rFonts w:ascii="Calibri" w:hAnsi="Calibri" w:cs="Calibri"/>
        </w:rPr>
        <w:t xml:space="preserve"> </w:t>
      </w:r>
      <w:r w:rsidRPr="008C44A5">
        <w:rPr>
          <w:rFonts w:ascii="Calibri" w:hAnsi="Calibri" w:cs="Calibri"/>
        </w:rPr>
        <w:t>uszczuplenia bazy pokarmowej.</w:t>
      </w:r>
    </w:p>
    <w:p w:rsidR="0026261B" w:rsidRDefault="0026261B" w:rsidP="00D546F6">
      <w:pPr>
        <w:autoSpaceDE w:val="0"/>
        <w:autoSpaceDN w:val="0"/>
        <w:adjustRightInd w:val="0"/>
        <w:spacing w:before="0"/>
        <w:ind w:left="600"/>
        <w:rPr>
          <w:rFonts w:ascii="Calibri" w:hAnsi="Calibri" w:cs="Calibri"/>
        </w:rPr>
      </w:pPr>
      <w:r w:rsidRPr="008C44A5">
        <w:rPr>
          <w:rFonts w:ascii="Calibri" w:hAnsi="Calibri" w:cs="Calibri"/>
        </w:rPr>
        <w:t xml:space="preserve">Innym bardzo cennym gatunkiem jest modraszek </w:t>
      </w:r>
      <w:proofErr w:type="spellStart"/>
      <w:r w:rsidRPr="008C44A5">
        <w:rPr>
          <w:rFonts w:ascii="Calibri" w:hAnsi="Calibri" w:cs="Calibri"/>
        </w:rPr>
        <w:t>telejus</w:t>
      </w:r>
      <w:proofErr w:type="spellEnd"/>
      <w:r w:rsidRPr="008C44A5">
        <w:rPr>
          <w:rFonts w:ascii="Calibri" w:hAnsi="Calibri" w:cs="Calibri"/>
        </w:rPr>
        <w:t xml:space="preserve"> </w:t>
      </w:r>
      <w:proofErr w:type="spellStart"/>
      <w:r w:rsidRPr="008C44A5">
        <w:rPr>
          <w:rFonts w:ascii="Calibri" w:hAnsi="Calibri" w:cs="Calibri"/>
          <w:i/>
          <w:iCs/>
        </w:rPr>
        <w:t>Phengaris</w:t>
      </w:r>
      <w:proofErr w:type="spellEnd"/>
      <w:r w:rsidRPr="008C44A5">
        <w:rPr>
          <w:rFonts w:ascii="Calibri" w:hAnsi="Calibri" w:cs="Calibri"/>
          <w:i/>
          <w:iCs/>
        </w:rPr>
        <w:t xml:space="preserve"> </w:t>
      </w:r>
      <w:proofErr w:type="spellStart"/>
      <w:r w:rsidRPr="008C44A5">
        <w:rPr>
          <w:rFonts w:ascii="Calibri" w:hAnsi="Calibri" w:cs="Calibri"/>
          <w:i/>
          <w:iCs/>
        </w:rPr>
        <w:t>teleius</w:t>
      </w:r>
      <w:proofErr w:type="spellEnd"/>
      <w:r w:rsidRPr="008C44A5">
        <w:rPr>
          <w:rFonts w:ascii="Calibri" w:hAnsi="Calibri" w:cs="Calibri"/>
          <w:i/>
          <w:iCs/>
        </w:rPr>
        <w:t xml:space="preserve">. </w:t>
      </w:r>
      <w:r w:rsidRPr="008C44A5">
        <w:rPr>
          <w:rFonts w:ascii="Calibri" w:hAnsi="Calibri" w:cs="Calibri"/>
        </w:rPr>
        <w:t>Gatunek higrofilny</w:t>
      </w:r>
      <w:r>
        <w:rPr>
          <w:rFonts w:ascii="Calibri" w:hAnsi="Calibri" w:cs="Calibri"/>
        </w:rPr>
        <w:t xml:space="preserve"> </w:t>
      </w:r>
      <w:r w:rsidRPr="008C44A5">
        <w:rPr>
          <w:rFonts w:ascii="Calibri" w:hAnsi="Calibri" w:cs="Calibri"/>
        </w:rPr>
        <w:t>charakterystyczny dla ł</w:t>
      </w:r>
      <w:r w:rsidRPr="008C44A5">
        <w:rPr>
          <w:rFonts w:ascii="Calibri" w:eastAsia="TimesNewRoman" w:hAnsi="Calibri" w:cs="Calibri"/>
        </w:rPr>
        <w:t>ą</w:t>
      </w:r>
      <w:r w:rsidRPr="008C44A5">
        <w:rPr>
          <w:rFonts w:ascii="Calibri" w:hAnsi="Calibri" w:cs="Calibri"/>
        </w:rPr>
        <w:t xml:space="preserve">k </w:t>
      </w:r>
      <w:proofErr w:type="spellStart"/>
      <w:r w:rsidRPr="008C44A5">
        <w:rPr>
          <w:rFonts w:ascii="Calibri" w:hAnsi="Calibri" w:cs="Calibri"/>
        </w:rPr>
        <w:t>trz</w:t>
      </w:r>
      <w:r w:rsidRPr="008C44A5">
        <w:rPr>
          <w:rFonts w:ascii="Calibri" w:eastAsia="TimesNewRoman" w:hAnsi="Calibri" w:cs="Calibri"/>
        </w:rPr>
        <w:t>ęś</w:t>
      </w:r>
      <w:r w:rsidRPr="008C44A5">
        <w:rPr>
          <w:rFonts w:ascii="Calibri" w:hAnsi="Calibri" w:cs="Calibri"/>
        </w:rPr>
        <w:t>licowych</w:t>
      </w:r>
      <w:proofErr w:type="spellEnd"/>
      <w:r>
        <w:rPr>
          <w:rFonts w:ascii="Calibri" w:hAnsi="Calibri" w:cs="Calibri"/>
        </w:rPr>
        <w:t>,</w:t>
      </w:r>
      <w:r w:rsidRPr="008C44A5">
        <w:rPr>
          <w:rFonts w:ascii="Calibri" w:hAnsi="Calibri" w:cs="Calibri"/>
        </w:rPr>
        <w:t xml:space="preserve"> jednak na omawianym terenie spotykany na suchszych</w:t>
      </w:r>
      <w:r>
        <w:rPr>
          <w:rFonts w:ascii="Calibri" w:hAnsi="Calibri" w:cs="Calibri"/>
        </w:rPr>
        <w:t xml:space="preserve"> </w:t>
      </w:r>
      <w:r w:rsidRPr="008C44A5">
        <w:rPr>
          <w:rFonts w:ascii="Calibri" w:hAnsi="Calibri" w:cs="Calibri"/>
        </w:rPr>
        <w:t>ł</w:t>
      </w:r>
      <w:r w:rsidRPr="008C44A5">
        <w:rPr>
          <w:rFonts w:ascii="Calibri" w:eastAsia="TimesNewRoman" w:hAnsi="Calibri" w:cs="Calibri"/>
        </w:rPr>
        <w:t>ą</w:t>
      </w:r>
      <w:r w:rsidRPr="008C44A5">
        <w:rPr>
          <w:rFonts w:ascii="Calibri" w:hAnsi="Calibri" w:cs="Calibri"/>
        </w:rPr>
        <w:t xml:space="preserve">kach </w:t>
      </w:r>
      <w:proofErr w:type="spellStart"/>
      <w:r w:rsidRPr="008C44A5">
        <w:rPr>
          <w:rFonts w:ascii="Calibri" w:hAnsi="Calibri" w:cs="Calibri"/>
          <w:i/>
          <w:iCs/>
        </w:rPr>
        <w:t>Arrhenaterion</w:t>
      </w:r>
      <w:proofErr w:type="spellEnd"/>
      <w:r w:rsidRPr="008C44A5">
        <w:rPr>
          <w:rFonts w:ascii="Calibri" w:hAnsi="Calibri" w:cs="Calibri"/>
          <w:i/>
          <w:iCs/>
        </w:rPr>
        <w:t xml:space="preserve"> </w:t>
      </w:r>
      <w:r w:rsidRPr="008C44A5">
        <w:rPr>
          <w:rFonts w:ascii="Calibri" w:hAnsi="Calibri" w:cs="Calibri"/>
        </w:rPr>
        <w:t xml:space="preserve">oraz w zbiorowiskach </w:t>
      </w:r>
      <w:proofErr w:type="spellStart"/>
      <w:r w:rsidRPr="008C44A5">
        <w:rPr>
          <w:rFonts w:ascii="Calibri" w:hAnsi="Calibri" w:cs="Calibri"/>
        </w:rPr>
        <w:t>ziołoro</w:t>
      </w:r>
      <w:r w:rsidRPr="008C44A5">
        <w:rPr>
          <w:rFonts w:ascii="Calibri" w:eastAsia="TimesNewRoman" w:hAnsi="Calibri" w:cs="Calibri"/>
        </w:rPr>
        <w:t>ś</w:t>
      </w:r>
      <w:r w:rsidRPr="008C44A5">
        <w:rPr>
          <w:rFonts w:ascii="Calibri" w:hAnsi="Calibri" w:cs="Calibri"/>
        </w:rPr>
        <w:t>lowych</w:t>
      </w:r>
      <w:proofErr w:type="spellEnd"/>
      <w:r w:rsidRPr="008C44A5">
        <w:rPr>
          <w:rFonts w:ascii="Calibri" w:hAnsi="Calibri" w:cs="Calibri"/>
        </w:rPr>
        <w:t xml:space="preserve"> b</w:t>
      </w:r>
      <w:r w:rsidRPr="008C44A5">
        <w:rPr>
          <w:rFonts w:ascii="Calibri" w:eastAsia="TimesNewRoman" w:hAnsi="Calibri" w:cs="Calibri"/>
        </w:rPr>
        <w:t>ę</w:t>
      </w:r>
      <w:r w:rsidRPr="008C44A5">
        <w:rPr>
          <w:rFonts w:ascii="Calibri" w:hAnsi="Calibri" w:cs="Calibri"/>
        </w:rPr>
        <w:t>d</w:t>
      </w:r>
      <w:r w:rsidRPr="008C44A5">
        <w:rPr>
          <w:rFonts w:ascii="Calibri" w:eastAsia="TimesNewRoman" w:hAnsi="Calibri" w:cs="Calibri"/>
        </w:rPr>
        <w:t>ą</w:t>
      </w:r>
      <w:r w:rsidRPr="008C44A5">
        <w:rPr>
          <w:rFonts w:ascii="Calibri" w:hAnsi="Calibri" w:cs="Calibri"/>
        </w:rPr>
        <w:t>cymi stadiami sukcesji ł</w:t>
      </w:r>
      <w:r w:rsidRPr="008C44A5">
        <w:rPr>
          <w:rFonts w:ascii="Calibri" w:eastAsia="TimesNewRoman" w:hAnsi="Calibri" w:cs="Calibri"/>
        </w:rPr>
        <w:t>ą</w:t>
      </w:r>
      <w:r w:rsidRPr="008C44A5">
        <w:rPr>
          <w:rFonts w:ascii="Calibri" w:hAnsi="Calibri" w:cs="Calibri"/>
        </w:rPr>
        <w:t>k</w:t>
      </w:r>
      <w:r>
        <w:rPr>
          <w:rFonts w:ascii="Calibri" w:hAnsi="Calibri" w:cs="Calibri"/>
        </w:rPr>
        <w:t xml:space="preserve"> </w:t>
      </w:r>
      <w:r w:rsidRPr="008C44A5">
        <w:rPr>
          <w:rFonts w:ascii="Calibri" w:hAnsi="Calibri" w:cs="Calibri"/>
        </w:rPr>
        <w:t>oraz strefy przej</w:t>
      </w:r>
      <w:r w:rsidRPr="008C44A5">
        <w:rPr>
          <w:rFonts w:ascii="Calibri" w:eastAsia="TimesNewRoman" w:hAnsi="Calibri" w:cs="Calibri"/>
        </w:rPr>
        <w:t>ś</w:t>
      </w:r>
      <w:r w:rsidRPr="008C44A5">
        <w:rPr>
          <w:rFonts w:ascii="Calibri" w:hAnsi="Calibri" w:cs="Calibri"/>
        </w:rPr>
        <w:t>ciowe mi</w:t>
      </w:r>
      <w:r w:rsidRPr="008C44A5">
        <w:rPr>
          <w:rFonts w:ascii="Calibri" w:eastAsia="TimesNewRoman" w:hAnsi="Calibri" w:cs="Calibri"/>
        </w:rPr>
        <w:t>ę</w:t>
      </w:r>
      <w:r w:rsidRPr="008C44A5">
        <w:rPr>
          <w:rFonts w:ascii="Calibri" w:hAnsi="Calibri" w:cs="Calibri"/>
        </w:rPr>
        <w:t>dzy bardzo wilgotnymi terenami zdominowanymi przez turzyce i</w:t>
      </w:r>
      <w:r>
        <w:rPr>
          <w:rFonts w:ascii="Calibri" w:hAnsi="Calibri" w:cs="Calibri"/>
        </w:rPr>
        <w:t xml:space="preserve"> </w:t>
      </w:r>
      <w:r w:rsidRPr="008C44A5">
        <w:rPr>
          <w:rFonts w:ascii="Calibri" w:hAnsi="Calibri" w:cs="Calibri"/>
        </w:rPr>
        <w:t>trzciny oraz suchszymi ł</w:t>
      </w:r>
      <w:r w:rsidRPr="008C44A5">
        <w:rPr>
          <w:rFonts w:ascii="Calibri" w:eastAsia="TimesNewRoman" w:hAnsi="Calibri" w:cs="Calibri"/>
        </w:rPr>
        <w:t>ą</w:t>
      </w:r>
      <w:r w:rsidRPr="008C44A5">
        <w:rPr>
          <w:rFonts w:ascii="Calibri" w:hAnsi="Calibri" w:cs="Calibri"/>
        </w:rPr>
        <w:t xml:space="preserve">kami i pastwiskami. </w:t>
      </w:r>
      <w:r w:rsidRPr="008C44A5">
        <w:rPr>
          <w:rFonts w:ascii="Calibri" w:eastAsia="TimesNewRoman" w:hAnsi="Calibri" w:cs="Calibri"/>
        </w:rPr>
        <w:t>Ś</w:t>
      </w:r>
      <w:r w:rsidRPr="008C44A5">
        <w:rPr>
          <w:rFonts w:ascii="Calibri" w:hAnsi="Calibri" w:cs="Calibri"/>
        </w:rPr>
        <w:t>ci</w:t>
      </w:r>
      <w:r w:rsidRPr="008C44A5">
        <w:rPr>
          <w:rFonts w:ascii="Calibri" w:eastAsia="TimesNewRoman" w:hAnsi="Calibri" w:cs="Calibri"/>
        </w:rPr>
        <w:t>ś</w:t>
      </w:r>
      <w:r w:rsidRPr="008C44A5">
        <w:rPr>
          <w:rFonts w:ascii="Calibri" w:hAnsi="Calibri" w:cs="Calibri"/>
        </w:rPr>
        <w:t>le zwi</w:t>
      </w:r>
      <w:r w:rsidRPr="008C44A5">
        <w:rPr>
          <w:rFonts w:ascii="Calibri" w:eastAsia="TimesNewRoman" w:hAnsi="Calibri" w:cs="Calibri"/>
        </w:rPr>
        <w:t>ą</w:t>
      </w:r>
      <w:r w:rsidRPr="008C44A5">
        <w:rPr>
          <w:rFonts w:ascii="Calibri" w:hAnsi="Calibri" w:cs="Calibri"/>
        </w:rPr>
        <w:t>zany z ro</w:t>
      </w:r>
      <w:r w:rsidRPr="008C44A5">
        <w:rPr>
          <w:rFonts w:ascii="Calibri" w:eastAsia="TimesNewRoman" w:hAnsi="Calibri" w:cs="Calibri"/>
        </w:rPr>
        <w:t>ś</w:t>
      </w:r>
      <w:r w:rsidRPr="008C44A5">
        <w:rPr>
          <w:rFonts w:ascii="Calibri" w:hAnsi="Calibri" w:cs="Calibri"/>
        </w:rPr>
        <w:t>lin</w:t>
      </w:r>
      <w:r>
        <w:rPr>
          <w:rFonts w:ascii="Calibri" w:eastAsia="TimesNewRoman" w:hAnsi="Calibri" w:cs="Calibri"/>
        </w:rPr>
        <w:t>ą ż</w:t>
      </w:r>
      <w:r w:rsidRPr="008C44A5">
        <w:rPr>
          <w:rFonts w:ascii="Calibri" w:hAnsi="Calibri" w:cs="Calibri"/>
        </w:rPr>
        <w:t>ywicielsk</w:t>
      </w:r>
      <w:r w:rsidRPr="008C44A5">
        <w:rPr>
          <w:rFonts w:ascii="Calibri" w:eastAsia="TimesNewRoman" w:hAnsi="Calibri" w:cs="Calibri"/>
        </w:rPr>
        <w:t xml:space="preserve">ą </w:t>
      </w:r>
      <w:r w:rsidRPr="008C44A5">
        <w:rPr>
          <w:rFonts w:ascii="Calibri" w:hAnsi="Calibri" w:cs="Calibri"/>
        </w:rPr>
        <w:t>–</w:t>
      </w:r>
      <w:r>
        <w:rPr>
          <w:rFonts w:ascii="Calibri" w:hAnsi="Calibri" w:cs="Calibri"/>
        </w:rPr>
        <w:t xml:space="preserve"> </w:t>
      </w:r>
      <w:r w:rsidRPr="008C44A5">
        <w:rPr>
          <w:rFonts w:ascii="Calibri" w:hAnsi="Calibri" w:cs="Calibri"/>
        </w:rPr>
        <w:t>krwi</w:t>
      </w:r>
      <w:r w:rsidRPr="008C44A5">
        <w:rPr>
          <w:rFonts w:ascii="Calibri" w:eastAsia="TimesNewRoman" w:hAnsi="Calibri" w:cs="Calibri"/>
        </w:rPr>
        <w:t>ś</w:t>
      </w:r>
      <w:r w:rsidRPr="008C44A5">
        <w:rPr>
          <w:rFonts w:ascii="Calibri" w:hAnsi="Calibri" w:cs="Calibri"/>
        </w:rPr>
        <w:t>ci</w:t>
      </w:r>
      <w:r w:rsidRPr="008C44A5">
        <w:rPr>
          <w:rFonts w:ascii="Calibri" w:eastAsia="TimesNewRoman" w:hAnsi="Calibri" w:cs="Calibri"/>
        </w:rPr>
        <w:t>ą</w:t>
      </w:r>
      <w:r w:rsidRPr="008C44A5">
        <w:rPr>
          <w:rFonts w:ascii="Calibri" w:hAnsi="Calibri" w:cs="Calibri"/>
        </w:rPr>
        <w:t xml:space="preserve">giem lekarskim </w:t>
      </w:r>
      <w:proofErr w:type="spellStart"/>
      <w:r w:rsidRPr="008C44A5">
        <w:rPr>
          <w:rFonts w:ascii="Calibri" w:hAnsi="Calibri" w:cs="Calibri"/>
          <w:i/>
          <w:iCs/>
        </w:rPr>
        <w:t>Sanguisorba</w:t>
      </w:r>
      <w:proofErr w:type="spellEnd"/>
      <w:r w:rsidRPr="008C44A5">
        <w:rPr>
          <w:rFonts w:ascii="Calibri" w:hAnsi="Calibri" w:cs="Calibri"/>
          <w:i/>
          <w:iCs/>
        </w:rPr>
        <w:t xml:space="preserve"> </w:t>
      </w:r>
      <w:proofErr w:type="spellStart"/>
      <w:r w:rsidRPr="008C44A5">
        <w:rPr>
          <w:rFonts w:ascii="Calibri" w:hAnsi="Calibri" w:cs="Calibri"/>
          <w:i/>
          <w:iCs/>
        </w:rPr>
        <w:t>officinalis</w:t>
      </w:r>
      <w:proofErr w:type="spellEnd"/>
      <w:r w:rsidRPr="008C44A5">
        <w:rPr>
          <w:rFonts w:ascii="Calibri" w:hAnsi="Calibri" w:cs="Calibri"/>
          <w:i/>
          <w:iCs/>
        </w:rPr>
        <w:t xml:space="preserve"> </w:t>
      </w:r>
      <w:r w:rsidRPr="008C44A5">
        <w:rPr>
          <w:rFonts w:ascii="Calibri" w:hAnsi="Calibri" w:cs="Calibri"/>
        </w:rPr>
        <w:t>oraz obecno</w:t>
      </w:r>
      <w:r w:rsidRPr="008C44A5">
        <w:rPr>
          <w:rFonts w:ascii="Calibri" w:eastAsia="TimesNewRoman" w:hAnsi="Calibri" w:cs="Calibri"/>
        </w:rPr>
        <w:t>ś</w:t>
      </w:r>
      <w:r w:rsidRPr="008C44A5">
        <w:rPr>
          <w:rFonts w:ascii="Calibri" w:hAnsi="Calibri" w:cs="Calibri"/>
        </w:rPr>
        <w:t>ci</w:t>
      </w:r>
      <w:r w:rsidRPr="008C44A5">
        <w:rPr>
          <w:rFonts w:ascii="Calibri" w:eastAsia="TimesNewRoman" w:hAnsi="Calibri" w:cs="Calibri"/>
        </w:rPr>
        <w:t xml:space="preserve">ą </w:t>
      </w:r>
      <w:r w:rsidRPr="008C44A5">
        <w:rPr>
          <w:rFonts w:ascii="Calibri" w:hAnsi="Calibri" w:cs="Calibri"/>
        </w:rPr>
        <w:t>mrówek gospodarzy</w:t>
      </w:r>
      <w:r>
        <w:rPr>
          <w:rFonts w:ascii="Calibri" w:hAnsi="Calibri" w:cs="Calibri"/>
        </w:rPr>
        <w:t xml:space="preserve"> </w:t>
      </w:r>
      <w:r w:rsidRPr="008C44A5">
        <w:rPr>
          <w:rFonts w:ascii="Calibri" w:hAnsi="Calibri" w:cs="Calibri"/>
        </w:rPr>
        <w:t>najcz</w:t>
      </w:r>
      <w:r w:rsidRPr="008C44A5">
        <w:rPr>
          <w:rFonts w:ascii="Calibri" w:eastAsia="TimesNewRoman" w:hAnsi="Calibri" w:cs="Calibri"/>
        </w:rPr>
        <w:t>ęś</w:t>
      </w:r>
      <w:r w:rsidRPr="008C44A5">
        <w:rPr>
          <w:rFonts w:ascii="Calibri" w:hAnsi="Calibri" w:cs="Calibri"/>
        </w:rPr>
        <w:t>ciej w</w:t>
      </w:r>
      <w:r w:rsidRPr="008C44A5">
        <w:rPr>
          <w:rFonts w:ascii="Calibri" w:eastAsia="TimesNewRoman" w:hAnsi="Calibri" w:cs="Calibri"/>
        </w:rPr>
        <w:t>ś</w:t>
      </w:r>
      <w:r w:rsidRPr="008C44A5">
        <w:rPr>
          <w:rFonts w:ascii="Calibri" w:hAnsi="Calibri" w:cs="Calibri"/>
        </w:rPr>
        <w:t xml:space="preserve">cieklicy </w:t>
      </w:r>
      <w:proofErr w:type="spellStart"/>
      <w:r w:rsidRPr="008C44A5">
        <w:rPr>
          <w:rFonts w:ascii="Calibri" w:hAnsi="Calibri" w:cs="Calibri"/>
          <w:i/>
          <w:iCs/>
        </w:rPr>
        <w:t>Myrmica</w:t>
      </w:r>
      <w:proofErr w:type="spellEnd"/>
      <w:r w:rsidRPr="008C44A5">
        <w:rPr>
          <w:rFonts w:ascii="Calibri" w:hAnsi="Calibri" w:cs="Calibri"/>
          <w:i/>
          <w:iCs/>
        </w:rPr>
        <w:t xml:space="preserve"> sp. </w:t>
      </w:r>
      <w:r w:rsidRPr="008C44A5">
        <w:rPr>
          <w:rFonts w:ascii="Calibri" w:hAnsi="Calibri" w:cs="Calibri"/>
        </w:rPr>
        <w:t>Na omawianym obszarze widywano nie mniej ni</w:t>
      </w:r>
      <w:r>
        <w:rPr>
          <w:rFonts w:ascii="Calibri" w:eastAsia="TimesNewRoman" w:hAnsi="Calibri" w:cs="Calibri"/>
        </w:rPr>
        <w:t>ż</w:t>
      </w:r>
      <w:r w:rsidRPr="008C44A5">
        <w:rPr>
          <w:rFonts w:ascii="Calibri" w:eastAsia="TimesNewRoman" w:hAnsi="Calibri" w:cs="Calibri"/>
        </w:rPr>
        <w:t xml:space="preserve"> </w:t>
      </w:r>
      <w:r w:rsidRPr="008C44A5">
        <w:rPr>
          <w:rFonts w:ascii="Calibri" w:hAnsi="Calibri" w:cs="Calibri"/>
        </w:rPr>
        <w:t>10</w:t>
      </w:r>
      <w:r>
        <w:rPr>
          <w:rFonts w:ascii="Calibri" w:hAnsi="Calibri" w:cs="Calibri"/>
        </w:rPr>
        <w:t xml:space="preserve"> </w:t>
      </w:r>
      <w:r w:rsidRPr="008C44A5">
        <w:rPr>
          <w:rFonts w:ascii="Calibri" w:hAnsi="Calibri" w:cs="Calibri"/>
        </w:rPr>
        <w:t xml:space="preserve">osobników </w:t>
      </w:r>
      <w:r>
        <w:rPr>
          <w:rFonts w:ascii="Calibri" w:eastAsia="TimesNewRoman" w:hAnsi="Calibri" w:cs="Calibri"/>
        </w:rPr>
        <w:t>ż</w:t>
      </w:r>
      <w:r w:rsidRPr="008C44A5">
        <w:rPr>
          <w:rFonts w:ascii="Calibri" w:hAnsi="Calibri" w:cs="Calibri"/>
        </w:rPr>
        <w:t>eruj</w:t>
      </w:r>
      <w:r w:rsidRPr="008C44A5">
        <w:rPr>
          <w:rFonts w:ascii="Calibri" w:eastAsia="TimesNewRoman" w:hAnsi="Calibri" w:cs="Calibri"/>
        </w:rPr>
        <w:t>ą</w:t>
      </w:r>
      <w:r w:rsidRPr="008C44A5">
        <w:rPr>
          <w:rFonts w:ascii="Calibri" w:hAnsi="Calibri" w:cs="Calibri"/>
        </w:rPr>
        <w:t>cych na krwi</w:t>
      </w:r>
      <w:r w:rsidRPr="008C44A5">
        <w:rPr>
          <w:rFonts w:ascii="Calibri" w:eastAsia="TimesNewRoman" w:hAnsi="Calibri" w:cs="Calibri"/>
        </w:rPr>
        <w:t>ś</w:t>
      </w:r>
      <w:r w:rsidRPr="008C44A5">
        <w:rPr>
          <w:rFonts w:ascii="Calibri" w:hAnsi="Calibri" w:cs="Calibri"/>
        </w:rPr>
        <w:t>ci</w:t>
      </w:r>
      <w:r w:rsidRPr="008C44A5">
        <w:rPr>
          <w:rFonts w:ascii="Calibri" w:eastAsia="TimesNewRoman" w:hAnsi="Calibri" w:cs="Calibri"/>
        </w:rPr>
        <w:t>ą</w:t>
      </w:r>
      <w:r w:rsidRPr="008C44A5">
        <w:rPr>
          <w:rFonts w:ascii="Calibri" w:hAnsi="Calibri" w:cs="Calibri"/>
        </w:rPr>
        <w:t xml:space="preserve">gu </w:t>
      </w:r>
      <w:proofErr w:type="spellStart"/>
      <w:r w:rsidRPr="008C44A5">
        <w:rPr>
          <w:rFonts w:ascii="Calibri" w:hAnsi="Calibri" w:cs="Calibri"/>
        </w:rPr>
        <w:t>Sytuacjagatunku</w:t>
      </w:r>
      <w:proofErr w:type="spellEnd"/>
      <w:r w:rsidRPr="008C44A5">
        <w:rPr>
          <w:rFonts w:ascii="Calibri" w:hAnsi="Calibri" w:cs="Calibri"/>
        </w:rPr>
        <w:t xml:space="preserve"> w Polsce jest stosunkowo dobra (status: gatunek mniejszej troski LC) wymaga jednak</w:t>
      </w:r>
      <w:r>
        <w:rPr>
          <w:rFonts w:ascii="Calibri" w:hAnsi="Calibri" w:cs="Calibri"/>
        </w:rPr>
        <w:t xml:space="preserve"> </w:t>
      </w:r>
      <w:r w:rsidRPr="008C44A5">
        <w:rPr>
          <w:rFonts w:ascii="Calibri" w:hAnsi="Calibri" w:cs="Calibri"/>
        </w:rPr>
        <w:t>ochrony czynnej w szczególno</w:t>
      </w:r>
      <w:r w:rsidRPr="008C44A5">
        <w:rPr>
          <w:rFonts w:ascii="Calibri" w:eastAsia="TimesNewRoman" w:hAnsi="Calibri" w:cs="Calibri"/>
        </w:rPr>
        <w:t>ś</w:t>
      </w:r>
      <w:r w:rsidRPr="008C44A5">
        <w:rPr>
          <w:rFonts w:ascii="Calibri" w:hAnsi="Calibri" w:cs="Calibri"/>
        </w:rPr>
        <w:t>ci polegaj</w:t>
      </w:r>
      <w:r w:rsidRPr="008C44A5">
        <w:rPr>
          <w:rFonts w:ascii="Calibri" w:eastAsia="TimesNewRoman" w:hAnsi="Calibri" w:cs="Calibri"/>
        </w:rPr>
        <w:t>ą</w:t>
      </w:r>
      <w:r w:rsidRPr="008C44A5">
        <w:rPr>
          <w:rFonts w:ascii="Calibri" w:hAnsi="Calibri" w:cs="Calibri"/>
        </w:rPr>
        <w:t>cej na zachowaniu przydatnych siedlisk w</w:t>
      </w:r>
      <w:r>
        <w:rPr>
          <w:rFonts w:ascii="Calibri" w:hAnsi="Calibri" w:cs="Calibri"/>
        </w:rPr>
        <w:t xml:space="preserve"> </w:t>
      </w:r>
      <w:r w:rsidRPr="008C44A5">
        <w:rPr>
          <w:rFonts w:ascii="Calibri" w:hAnsi="Calibri" w:cs="Calibri"/>
        </w:rPr>
        <w:t>odpowiednim stadium sukcesji.(Monitoring gatunków zwierz</w:t>
      </w:r>
      <w:r w:rsidRPr="008C44A5">
        <w:rPr>
          <w:rFonts w:ascii="Calibri" w:eastAsia="TimesNewRoman" w:hAnsi="Calibri" w:cs="Calibri"/>
        </w:rPr>
        <w:t>ą</w:t>
      </w:r>
      <w:r w:rsidRPr="008C44A5">
        <w:rPr>
          <w:rFonts w:ascii="Calibri" w:hAnsi="Calibri" w:cs="Calibri"/>
        </w:rPr>
        <w:t>t – tom drugi GDO</w:t>
      </w:r>
      <w:r w:rsidRPr="008C44A5">
        <w:rPr>
          <w:rFonts w:ascii="Calibri" w:eastAsia="TimesNewRoman" w:hAnsi="Calibri" w:cs="Calibri"/>
        </w:rPr>
        <w:t>Ś</w:t>
      </w:r>
      <w:r w:rsidRPr="008C44A5">
        <w:rPr>
          <w:rFonts w:ascii="Calibri" w:hAnsi="Calibri" w:cs="Calibri"/>
        </w:rPr>
        <w:t>). Dla</w:t>
      </w:r>
      <w:r>
        <w:rPr>
          <w:rFonts w:ascii="Calibri" w:hAnsi="Calibri" w:cs="Calibri"/>
        </w:rPr>
        <w:t xml:space="preserve"> </w:t>
      </w:r>
      <w:r w:rsidRPr="008C44A5">
        <w:rPr>
          <w:rFonts w:ascii="Calibri" w:hAnsi="Calibri" w:cs="Calibri"/>
        </w:rPr>
        <w:t xml:space="preserve">zachowania siedlisk modraszka </w:t>
      </w:r>
      <w:proofErr w:type="spellStart"/>
      <w:r w:rsidRPr="008C44A5">
        <w:rPr>
          <w:rFonts w:ascii="Calibri" w:hAnsi="Calibri" w:cs="Calibri"/>
        </w:rPr>
        <w:t>telejusa</w:t>
      </w:r>
      <w:proofErr w:type="spellEnd"/>
      <w:r w:rsidRPr="008C44A5">
        <w:rPr>
          <w:rFonts w:ascii="Calibri" w:hAnsi="Calibri" w:cs="Calibri"/>
        </w:rPr>
        <w:t xml:space="preserve"> istotne jest zachowanie stosunków wodnych na</w:t>
      </w:r>
      <w:r>
        <w:rPr>
          <w:rFonts w:ascii="Calibri" w:hAnsi="Calibri" w:cs="Calibri"/>
        </w:rPr>
        <w:t xml:space="preserve"> </w:t>
      </w:r>
      <w:r w:rsidRPr="008C44A5">
        <w:rPr>
          <w:rFonts w:ascii="Calibri" w:hAnsi="Calibri" w:cs="Calibri"/>
        </w:rPr>
        <w:t>obszarze poza inwestycj</w:t>
      </w:r>
      <w:r w:rsidRPr="008C44A5">
        <w:rPr>
          <w:rFonts w:ascii="Calibri" w:eastAsia="TimesNewRoman" w:hAnsi="Calibri" w:cs="Calibri"/>
        </w:rPr>
        <w:t>ą</w:t>
      </w:r>
      <w:r w:rsidRPr="008C44A5">
        <w:rPr>
          <w:rFonts w:ascii="Calibri" w:hAnsi="Calibri" w:cs="Calibri"/>
        </w:rPr>
        <w:t>, siedlisk ł</w:t>
      </w:r>
      <w:r w:rsidRPr="008C44A5">
        <w:rPr>
          <w:rFonts w:ascii="Calibri" w:eastAsia="TimesNewRoman" w:hAnsi="Calibri" w:cs="Calibri"/>
        </w:rPr>
        <w:t>ą</w:t>
      </w:r>
      <w:r>
        <w:rPr>
          <w:rFonts w:ascii="Calibri" w:hAnsi="Calibri" w:cs="Calibri"/>
        </w:rPr>
        <w:t>kowych z roś</w:t>
      </w:r>
      <w:r w:rsidRPr="008C44A5">
        <w:rPr>
          <w:rFonts w:ascii="Calibri" w:hAnsi="Calibri" w:cs="Calibri"/>
        </w:rPr>
        <w:t>lin</w:t>
      </w:r>
      <w:r w:rsidRPr="008C44A5">
        <w:rPr>
          <w:rFonts w:ascii="Calibri" w:eastAsia="TimesNewRoman" w:hAnsi="Calibri" w:cs="Calibri"/>
        </w:rPr>
        <w:t xml:space="preserve">ą </w:t>
      </w:r>
      <w:r>
        <w:rPr>
          <w:rFonts w:ascii="Calibri" w:hAnsi="Calibri" w:cs="Calibri"/>
        </w:rPr>
        <w:t>ż</w:t>
      </w:r>
      <w:r w:rsidRPr="008C44A5">
        <w:rPr>
          <w:rFonts w:ascii="Calibri" w:hAnsi="Calibri" w:cs="Calibri"/>
        </w:rPr>
        <w:t>ywicielsk</w:t>
      </w:r>
      <w:r w:rsidRPr="008C44A5">
        <w:rPr>
          <w:rFonts w:ascii="Calibri" w:eastAsia="TimesNewRoman" w:hAnsi="Calibri" w:cs="Calibri"/>
        </w:rPr>
        <w:t>ą</w:t>
      </w:r>
      <w:r w:rsidRPr="008C44A5">
        <w:rPr>
          <w:rFonts w:ascii="Calibri" w:hAnsi="Calibri" w:cs="Calibri"/>
        </w:rPr>
        <w:t>, poprzez ekstensywn</w:t>
      </w:r>
      <w:r w:rsidRPr="008C44A5">
        <w:rPr>
          <w:rFonts w:ascii="Calibri" w:eastAsia="TimesNewRoman" w:hAnsi="Calibri" w:cs="Calibri"/>
        </w:rPr>
        <w:t>ą</w:t>
      </w:r>
      <w:r>
        <w:rPr>
          <w:rFonts w:ascii="Calibri" w:hAnsi="Calibri" w:cs="Calibri"/>
        </w:rPr>
        <w:t xml:space="preserve"> </w:t>
      </w:r>
      <w:r w:rsidRPr="008C44A5">
        <w:rPr>
          <w:rFonts w:ascii="Calibri" w:hAnsi="Calibri" w:cs="Calibri"/>
        </w:rPr>
        <w:t>gospodark</w:t>
      </w:r>
      <w:r w:rsidRPr="008C44A5">
        <w:rPr>
          <w:rFonts w:ascii="Calibri" w:eastAsia="TimesNewRoman" w:hAnsi="Calibri" w:cs="Calibri"/>
        </w:rPr>
        <w:t xml:space="preserve">ę </w:t>
      </w:r>
      <w:r w:rsidRPr="008C44A5">
        <w:rPr>
          <w:rFonts w:ascii="Calibri" w:hAnsi="Calibri" w:cs="Calibri"/>
        </w:rPr>
        <w:t>zapobiegaj</w:t>
      </w:r>
      <w:r w:rsidRPr="008C44A5">
        <w:rPr>
          <w:rFonts w:ascii="Calibri" w:eastAsia="TimesNewRoman" w:hAnsi="Calibri" w:cs="Calibri"/>
        </w:rPr>
        <w:t>ą</w:t>
      </w:r>
      <w:r w:rsidRPr="008C44A5">
        <w:rPr>
          <w:rFonts w:ascii="Calibri" w:hAnsi="Calibri" w:cs="Calibri"/>
        </w:rPr>
        <w:t>c</w:t>
      </w:r>
      <w:r w:rsidRPr="008C44A5">
        <w:rPr>
          <w:rFonts w:ascii="Calibri" w:eastAsia="TimesNewRoman" w:hAnsi="Calibri" w:cs="Calibri"/>
        </w:rPr>
        <w:t xml:space="preserve">ą </w:t>
      </w:r>
      <w:r w:rsidRPr="008C44A5">
        <w:rPr>
          <w:rFonts w:ascii="Calibri" w:hAnsi="Calibri" w:cs="Calibri"/>
        </w:rPr>
        <w:t>sukcesji ro</w:t>
      </w:r>
      <w:r w:rsidRPr="008C44A5">
        <w:rPr>
          <w:rFonts w:ascii="Calibri" w:eastAsia="TimesNewRoman" w:hAnsi="Calibri" w:cs="Calibri"/>
        </w:rPr>
        <w:t>ś</w:t>
      </w:r>
      <w:r w:rsidRPr="008C44A5">
        <w:rPr>
          <w:rFonts w:ascii="Calibri" w:hAnsi="Calibri" w:cs="Calibri"/>
        </w:rPr>
        <w:t>linno</w:t>
      </w:r>
      <w:r w:rsidRPr="008C44A5">
        <w:rPr>
          <w:rFonts w:ascii="Calibri" w:eastAsia="TimesNewRoman" w:hAnsi="Calibri" w:cs="Calibri"/>
        </w:rPr>
        <w:t>ś</w:t>
      </w:r>
      <w:r w:rsidRPr="008C44A5">
        <w:rPr>
          <w:rFonts w:ascii="Calibri" w:hAnsi="Calibri" w:cs="Calibri"/>
        </w:rPr>
        <w:t>ci drzewiastej, zapobieganie rozprzestrzenianiu si</w:t>
      </w:r>
      <w:r w:rsidRPr="008C44A5">
        <w:rPr>
          <w:rFonts w:ascii="Calibri" w:eastAsia="TimesNewRoman" w:hAnsi="Calibri" w:cs="Calibri"/>
        </w:rPr>
        <w:t>ę</w:t>
      </w:r>
      <w:r>
        <w:rPr>
          <w:rFonts w:ascii="Calibri" w:hAnsi="Calibri" w:cs="Calibri"/>
        </w:rPr>
        <w:t xml:space="preserve"> </w:t>
      </w:r>
      <w:r w:rsidRPr="008C44A5">
        <w:rPr>
          <w:rFonts w:ascii="Calibri" w:hAnsi="Calibri" w:cs="Calibri"/>
        </w:rPr>
        <w:t>gatunków obcych i inwazyjnych</w:t>
      </w:r>
      <w:r>
        <w:rPr>
          <w:rFonts w:ascii="Calibri" w:hAnsi="Calibri" w:cs="Calibri"/>
        </w:rPr>
        <w:t>.</w:t>
      </w:r>
    </w:p>
    <w:p w:rsidR="0026261B" w:rsidRDefault="0026261B" w:rsidP="008C44A5">
      <w:pPr>
        <w:autoSpaceDE w:val="0"/>
        <w:autoSpaceDN w:val="0"/>
        <w:adjustRightInd w:val="0"/>
        <w:spacing w:before="0" w:line="240" w:lineRule="auto"/>
        <w:jc w:val="left"/>
        <w:rPr>
          <w:rFonts w:ascii="Times New Roman" w:hAnsi="Times New Roman" w:cs="Times New Roman"/>
        </w:rPr>
      </w:pPr>
    </w:p>
    <w:p w:rsidR="0026261B" w:rsidRPr="00D546F6" w:rsidRDefault="0026261B" w:rsidP="00FA1F26">
      <w:pPr>
        <w:autoSpaceDE w:val="0"/>
        <w:autoSpaceDN w:val="0"/>
        <w:adjustRightInd w:val="0"/>
        <w:spacing w:before="0"/>
        <w:ind w:left="601"/>
        <w:rPr>
          <w:rFonts w:ascii="Calibri" w:hAnsi="Calibri" w:cs="Calibri"/>
        </w:rPr>
      </w:pPr>
      <w:r w:rsidRPr="00D546F6">
        <w:rPr>
          <w:rFonts w:ascii="Calibri" w:hAnsi="Calibri" w:cs="Calibri"/>
        </w:rPr>
        <w:t>Planowana inwestycja spowoduje pogorszenie, uszczuplenie b</w:t>
      </w:r>
      <w:r w:rsidRPr="00D546F6">
        <w:rPr>
          <w:rFonts w:ascii="Calibri" w:eastAsia="TimesNewRoman" w:hAnsi="Calibri" w:cs="Calibri"/>
        </w:rPr>
        <w:t>ą</w:t>
      </w:r>
      <w:r w:rsidRPr="00D546F6">
        <w:rPr>
          <w:rFonts w:ascii="Calibri" w:hAnsi="Calibri" w:cs="Calibri"/>
        </w:rPr>
        <w:t>d</w:t>
      </w:r>
      <w:r w:rsidRPr="00D546F6">
        <w:rPr>
          <w:rFonts w:ascii="Calibri" w:eastAsia="TimesNewRoman" w:hAnsi="Calibri" w:cs="Calibri"/>
        </w:rPr>
        <w:t xml:space="preserve">ź </w:t>
      </w:r>
      <w:r w:rsidRPr="00D546F6">
        <w:rPr>
          <w:rFonts w:ascii="Calibri" w:hAnsi="Calibri" w:cs="Calibri"/>
        </w:rPr>
        <w:t>utrat</w:t>
      </w:r>
      <w:r w:rsidRPr="00D546F6">
        <w:rPr>
          <w:rFonts w:ascii="Calibri" w:eastAsia="TimesNewRoman" w:hAnsi="Calibri" w:cs="Calibri"/>
        </w:rPr>
        <w:t xml:space="preserve">ę </w:t>
      </w:r>
      <w:r w:rsidRPr="00D546F6">
        <w:rPr>
          <w:rFonts w:ascii="Calibri" w:hAnsi="Calibri" w:cs="Calibri"/>
        </w:rPr>
        <w:t>siedlisk obecnie</w:t>
      </w:r>
      <w:r>
        <w:rPr>
          <w:rFonts w:ascii="Calibri" w:hAnsi="Calibri" w:cs="Calibri"/>
        </w:rPr>
        <w:t xml:space="preserve"> </w:t>
      </w:r>
      <w:r w:rsidRPr="00D546F6">
        <w:rPr>
          <w:rFonts w:ascii="Calibri" w:hAnsi="Calibri" w:cs="Calibri"/>
        </w:rPr>
        <w:t>bytuj</w:t>
      </w:r>
      <w:r w:rsidRPr="00D546F6">
        <w:rPr>
          <w:rFonts w:ascii="Calibri" w:eastAsia="TimesNewRoman" w:hAnsi="Calibri" w:cs="Calibri"/>
        </w:rPr>
        <w:t>ą</w:t>
      </w:r>
      <w:r w:rsidRPr="00D546F6">
        <w:rPr>
          <w:rFonts w:ascii="Calibri" w:hAnsi="Calibri" w:cs="Calibri"/>
        </w:rPr>
        <w:t>cych zwierz</w:t>
      </w:r>
      <w:r w:rsidRPr="00D546F6">
        <w:rPr>
          <w:rFonts w:ascii="Calibri" w:eastAsia="TimesNewRoman" w:hAnsi="Calibri" w:cs="Calibri"/>
        </w:rPr>
        <w:t>ą</w:t>
      </w:r>
      <w:r w:rsidRPr="00D546F6">
        <w:rPr>
          <w:rFonts w:ascii="Calibri" w:hAnsi="Calibri" w:cs="Calibri"/>
        </w:rPr>
        <w:t>t. W szczególno</w:t>
      </w:r>
      <w:r w:rsidRPr="00D546F6">
        <w:rPr>
          <w:rFonts w:ascii="Calibri" w:eastAsia="TimesNewRoman" w:hAnsi="Calibri" w:cs="Calibri"/>
        </w:rPr>
        <w:t>ś</w:t>
      </w:r>
      <w:r w:rsidRPr="00D546F6">
        <w:rPr>
          <w:rFonts w:ascii="Calibri" w:hAnsi="Calibri" w:cs="Calibri"/>
        </w:rPr>
        <w:t>ci w przypadku drobnych zwierz</w:t>
      </w:r>
      <w:r w:rsidRPr="00D546F6">
        <w:rPr>
          <w:rFonts w:ascii="Calibri" w:eastAsia="TimesNewRoman" w:hAnsi="Calibri" w:cs="Calibri"/>
        </w:rPr>
        <w:t>ą</w:t>
      </w:r>
      <w:r w:rsidRPr="00D546F6">
        <w:rPr>
          <w:rFonts w:ascii="Calibri" w:hAnsi="Calibri" w:cs="Calibri"/>
        </w:rPr>
        <w:t>t, o w</w:t>
      </w:r>
      <w:r w:rsidRPr="00D546F6">
        <w:rPr>
          <w:rFonts w:ascii="Calibri" w:eastAsia="TimesNewRoman" w:hAnsi="Calibri" w:cs="Calibri"/>
        </w:rPr>
        <w:t>ą</w:t>
      </w:r>
      <w:r w:rsidRPr="00D546F6">
        <w:rPr>
          <w:rFonts w:ascii="Calibri" w:hAnsi="Calibri" w:cs="Calibri"/>
        </w:rPr>
        <w:t>skim spektrum</w:t>
      </w:r>
      <w:r>
        <w:rPr>
          <w:rFonts w:ascii="Calibri" w:hAnsi="Calibri" w:cs="Calibri"/>
        </w:rPr>
        <w:t xml:space="preserve"> </w:t>
      </w:r>
      <w:r w:rsidRPr="00D546F6">
        <w:rPr>
          <w:rFonts w:ascii="Calibri" w:eastAsia="TimesNewRoman" w:hAnsi="Calibri" w:cs="Calibri"/>
        </w:rPr>
        <w:t>ś</w:t>
      </w:r>
      <w:r w:rsidRPr="00D546F6">
        <w:rPr>
          <w:rFonts w:ascii="Calibri" w:hAnsi="Calibri" w:cs="Calibri"/>
        </w:rPr>
        <w:t>rodowiskowym spowoduje uszczuplenie areału, utrat</w:t>
      </w:r>
      <w:r w:rsidRPr="00D546F6">
        <w:rPr>
          <w:rFonts w:ascii="Calibri" w:eastAsia="TimesNewRoman" w:hAnsi="Calibri" w:cs="Calibri"/>
        </w:rPr>
        <w:t xml:space="preserve">ę </w:t>
      </w:r>
      <w:r w:rsidRPr="00D546F6">
        <w:rPr>
          <w:rFonts w:ascii="Calibri" w:hAnsi="Calibri" w:cs="Calibri"/>
        </w:rPr>
        <w:t>bazy pokarmowej, miejsc schronienia</w:t>
      </w:r>
      <w:r>
        <w:rPr>
          <w:rFonts w:ascii="Calibri" w:hAnsi="Calibri" w:cs="Calibri"/>
        </w:rPr>
        <w:t xml:space="preserve"> </w:t>
      </w:r>
      <w:r w:rsidRPr="00D546F6">
        <w:rPr>
          <w:rFonts w:ascii="Calibri" w:hAnsi="Calibri" w:cs="Calibri"/>
        </w:rPr>
        <w:t>czy rozrodu.</w:t>
      </w:r>
    </w:p>
    <w:p w:rsidR="0026261B" w:rsidRDefault="0026261B" w:rsidP="00FA1F26">
      <w:pPr>
        <w:autoSpaceDE w:val="0"/>
        <w:autoSpaceDN w:val="0"/>
        <w:adjustRightInd w:val="0"/>
        <w:spacing w:before="0"/>
        <w:ind w:left="601"/>
        <w:rPr>
          <w:rFonts w:ascii="Calibri" w:hAnsi="Calibri" w:cs="Calibri"/>
        </w:rPr>
      </w:pPr>
      <w:r w:rsidRPr="00D546F6">
        <w:rPr>
          <w:rFonts w:ascii="Calibri" w:hAnsi="Calibri" w:cs="Calibri"/>
        </w:rPr>
        <w:lastRenderedPageBreak/>
        <w:t>Niezb</w:t>
      </w:r>
      <w:r w:rsidRPr="00D546F6">
        <w:rPr>
          <w:rFonts w:ascii="Calibri" w:eastAsia="TimesNewRoman" w:hAnsi="Calibri" w:cs="Calibri"/>
        </w:rPr>
        <w:t>ę</w:t>
      </w:r>
      <w:r w:rsidRPr="00D546F6">
        <w:rPr>
          <w:rFonts w:ascii="Calibri" w:hAnsi="Calibri" w:cs="Calibri"/>
        </w:rPr>
        <w:t xml:space="preserve">dne jest staranne przygotowanie </w:t>
      </w:r>
      <w:r>
        <w:rPr>
          <w:rFonts w:ascii="Calibri" w:hAnsi="Calibri" w:cs="Calibri"/>
        </w:rPr>
        <w:t xml:space="preserve">robót oraz ich prowadzenie przy </w:t>
      </w:r>
      <w:proofErr w:type="spellStart"/>
      <w:r>
        <w:rPr>
          <w:rFonts w:ascii="Calibri" w:hAnsi="Calibri" w:cs="Calibri"/>
        </w:rPr>
        <w:t>posza</w:t>
      </w:r>
      <w:proofErr w:type="spellEnd"/>
      <w:r>
        <w:rPr>
          <w:rFonts w:ascii="Calibri" w:hAnsi="Calibri" w:cs="Calibri"/>
        </w:rPr>
        <w:t>-</w:t>
      </w:r>
    </w:p>
    <w:p w:rsidR="0026261B" w:rsidRPr="00D546F6" w:rsidRDefault="0026261B" w:rsidP="00FA1F26">
      <w:pPr>
        <w:autoSpaceDE w:val="0"/>
        <w:autoSpaceDN w:val="0"/>
        <w:adjustRightInd w:val="0"/>
        <w:spacing w:before="0"/>
        <w:ind w:left="601"/>
        <w:rPr>
          <w:rFonts w:ascii="Calibri" w:hAnsi="Calibri" w:cs="Calibri"/>
        </w:rPr>
      </w:pPr>
      <w:proofErr w:type="spellStart"/>
      <w:r w:rsidRPr="00D546F6">
        <w:rPr>
          <w:rFonts w:ascii="Calibri" w:hAnsi="Calibri" w:cs="Calibri"/>
        </w:rPr>
        <w:t>nowaniu</w:t>
      </w:r>
      <w:proofErr w:type="spellEnd"/>
      <w:r>
        <w:rPr>
          <w:rFonts w:ascii="Calibri" w:hAnsi="Calibri" w:cs="Calibri"/>
        </w:rPr>
        <w:t xml:space="preserve"> </w:t>
      </w:r>
      <w:r w:rsidRPr="00D546F6">
        <w:rPr>
          <w:rFonts w:ascii="Calibri" w:hAnsi="Calibri" w:cs="Calibri"/>
        </w:rPr>
        <w:t>zasad ochrony istniej</w:t>
      </w:r>
      <w:r w:rsidRPr="00D546F6">
        <w:rPr>
          <w:rFonts w:ascii="Calibri" w:eastAsia="TimesNewRoman" w:hAnsi="Calibri" w:cs="Calibri"/>
        </w:rPr>
        <w:t>ą</w:t>
      </w:r>
      <w:r w:rsidRPr="00D546F6">
        <w:rPr>
          <w:rFonts w:ascii="Calibri" w:hAnsi="Calibri" w:cs="Calibri"/>
        </w:rPr>
        <w:t xml:space="preserve">cego </w:t>
      </w:r>
      <w:r w:rsidRPr="00D546F6">
        <w:rPr>
          <w:rFonts w:ascii="Calibri" w:eastAsia="TimesNewRoman" w:hAnsi="Calibri" w:cs="Calibri"/>
        </w:rPr>
        <w:t>ś</w:t>
      </w:r>
      <w:r w:rsidRPr="00D546F6">
        <w:rPr>
          <w:rFonts w:ascii="Calibri" w:hAnsi="Calibri" w:cs="Calibri"/>
        </w:rPr>
        <w:t>rodowiska. Zaproponowane działania minimalizuj</w:t>
      </w:r>
      <w:r w:rsidRPr="00D546F6">
        <w:rPr>
          <w:rFonts w:ascii="Calibri" w:eastAsia="TimesNewRoman" w:hAnsi="Calibri" w:cs="Calibri"/>
        </w:rPr>
        <w:t>ą</w:t>
      </w:r>
      <w:r w:rsidRPr="00D546F6">
        <w:rPr>
          <w:rFonts w:ascii="Calibri" w:hAnsi="Calibri" w:cs="Calibri"/>
        </w:rPr>
        <w:t>ce powinny</w:t>
      </w:r>
      <w:r>
        <w:rPr>
          <w:rFonts w:ascii="Calibri" w:hAnsi="Calibri" w:cs="Calibri"/>
        </w:rPr>
        <w:t xml:space="preserve"> </w:t>
      </w:r>
      <w:r w:rsidRPr="00D546F6">
        <w:rPr>
          <w:rFonts w:ascii="Calibri" w:hAnsi="Calibri" w:cs="Calibri"/>
        </w:rPr>
        <w:t>złagodzi</w:t>
      </w:r>
      <w:r w:rsidRPr="00D546F6">
        <w:rPr>
          <w:rFonts w:ascii="Calibri" w:eastAsia="TimesNewRoman" w:hAnsi="Calibri" w:cs="Calibri"/>
        </w:rPr>
        <w:t xml:space="preserve">ć </w:t>
      </w:r>
      <w:r w:rsidRPr="00D546F6">
        <w:rPr>
          <w:rFonts w:ascii="Calibri" w:hAnsi="Calibri" w:cs="Calibri"/>
        </w:rPr>
        <w:t>niekorzystne skutki prowadzenia budowy.</w:t>
      </w:r>
    </w:p>
    <w:p w:rsidR="0026261B" w:rsidRPr="00D546F6" w:rsidRDefault="0026261B" w:rsidP="00FA1F26">
      <w:pPr>
        <w:autoSpaceDE w:val="0"/>
        <w:autoSpaceDN w:val="0"/>
        <w:adjustRightInd w:val="0"/>
        <w:spacing w:before="0"/>
        <w:ind w:left="601"/>
        <w:rPr>
          <w:rFonts w:ascii="Calibri" w:hAnsi="Calibri" w:cs="Calibri"/>
        </w:rPr>
      </w:pPr>
      <w:r w:rsidRPr="00D546F6">
        <w:rPr>
          <w:rFonts w:ascii="Calibri" w:hAnsi="Calibri" w:cs="Calibri"/>
        </w:rPr>
        <w:t>Planowana inwestycja przebiega cz</w:t>
      </w:r>
      <w:r w:rsidRPr="00D546F6">
        <w:rPr>
          <w:rFonts w:ascii="Calibri" w:eastAsia="TimesNewRoman" w:hAnsi="Calibri" w:cs="Calibri"/>
        </w:rPr>
        <w:t>ęś</w:t>
      </w:r>
      <w:r w:rsidRPr="00D546F6">
        <w:rPr>
          <w:rFonts w:ascii="Calibri" w:hAnsi="Calibri" w:cs="Calibri"/>
        </w:rPr>
        <w:t>ciowo przez obszar Natura 2000 Kras Staszowski,</w:t>
      </w:r>
      <w:r>
        <w:rPr>
          <w:rFonts w:ascii="Calibri" w:hAnsi="Calibri" w:cs="Calibri"/>
        </w:rPr>
        <w:t xml:space="preserve"> </w:t>
      </w:r>
      <w:r w:rsidRPr="00D546F6">
        <w:rPr>
          <w:rFonts w:ascii="Calibri" w:hAnsi="Calibri" w:cs="Calibri"/>
        </w:rPr>
        <w:t>oraz na pocz</w:t>
      </w:r>
      <w:r w:rsidRPr="00D546F6">
        <w:rPr>
          <w:rFonts w:ascii="Calibri" w:eastAsia="TimesNewRoman" w:hAnsi="Calibri" w:cs="Calibri"/>
        </w:rPr>
        <w:t>ą</w:t>
      </w:r>
      <w:r w:rsidRPr="00D546F6">
        <w:rPr>
          <w:rFonts w:ascii="Calibri" w:hAnsi="Calibri" w:cs="Calibri"/>
        </w:rPr>
        <w:t>tkowym odcinku</w:t>
      </w:r>
      <w:r>
        <w:rPr>
          <w:rFonts w:ascii="Calibri" w:hAnsi="Calibri" w:cs="Calibri"/>
        </w:rPr>
        <w:t>,</w:t>
      </w:r>
      <w:r w:rsidRPr="00D546F6">
        <w:rPr>
          <w:rFonts w:ascii="Calibri" w:hAnsi="Calibri" w:cs="Calibri"/>
        </w:rPr>
        <w:t xml:space="preserve"> w bardzo bliskim jego s</w:t>
      </w:r>
      <w:r w:rsidRPr="00D546F6">
        <w:rPr>
          <w:rFonts w:ascii="Calibri" w:eastAsia="TimesNewRoman" w:hAnsi="Calibri" w:cs="Calibri"/>
        </w:rPr>
        <w:t>ą</w:t>
      </w:r>
      <w:r w:rsidRPr="00D546F6">
        <w:rPr>
          <w:rFonts w:ascii="Calibri" w:hAnsi="Calibri" w:cs="Calibri"/>
        </w:rPr>
        <w:t xml:space="preserve">siedztwie, ponadto </w:t>
      </w:r>
      <w:r>
        <w:rPr>
          <w:rFonts w:ascii="Calibri" w:hAnsi="Calibri" w:cs="Calibri"/>
        </w:rPr>
        <w:t xml:space="preserve">w sąsiedztwie </w:t>
      </w:r>
      <w:r w:rsidRPr="00D546F6">
        <w:rPr>
          <w:rFonts w:ascii="Calibri" w:hAnsi="Calibri" w:cs="Calibri"/>
        </w:rPr>
        <w:t>Zespołu</w:t>
      </w:r>
      <w:r>
        <w:rPr>
          <w:rFonts w:ascii="Calibri" w:hAnsi="Calibri" w:cs="Calibri"/>
        </w:rPr>
        <w:t xml:space="preserve"> </w:t>
      </w:r>
      <w:r w:rsidRPr="00D546F6">
        <w:rPr>
          <w:rFonts w:ascii="Calibri" w:hAnsi="Calibri" w:cs="Calibri"/>
        </w:rPr>
        <w:t>Przyrodniczo Krajobrazowego Golejów oraz w obr</w:t>
      </w:r>
      <w:r w:rsidRPr="00D546F6">
        <w:rPr>
          <w:rFonts w:ascii="Calibri" w:eastAsia="TimesNewRoman" w:hAnsi="Calibri" w:cs="Calibri"/>
        </w:rPr>
        <w:t>ę</w:t>
      </w:r>
      <w:r w:rsidRPr="00D546F6">
        <w:rPr>
          <w:rFonts w:ascii="Calibri" w:hAnsi="Calibri" w:cs="Calibri"/>
        </w:rPr>
        <w:t xml:space="preserve">bie </w:t>
      </w:r>
      <w:proofErr w:type="spellStart"/>
      <w:r w:rsidRPr="00D546F6">
        <w:rPr>
          <w:rFonts w:ascii="Calibri" w:hAnsi="Calibri" w:cs="Calibri"/>
        </w:rPr>
        <w:t>Jeleniowsko</w:t>
      </w:r>
      <w:proofErr w:type="spellEnd"/>
      <w:r w:rsidRPr="00D546F6">
        <w:rPr>
          <w:rFonts w:ascii="Calibri" w:hAnsi="Calibri" w:cs="Calibri"/>
        </w:rPr>
        <w:t xml:space="preserve"> – Staszowskiego obszaru</w:t>
      </w:r>
      <w:r>
        <w:rPr>
          <w:rFonts w:ascii="Calibri" w:hAnsi="Calibri" w:cs="Calibri"/>
        </w:rPr>
        <w:t xml:space="preserve"> </w:t>
      </w:r>
      <w:r w:rsidRPr="00D546F6">
        <w:rPr>
          <w:rFonts w:ascii="Calibri" w:hAnsi="Calibri" w:cs="Calibri"/>
        </w:rPr>
        <w:t>Chronionego Krajobrazu</w:t>
      </w:r>
    </w:p>
    <w:p w:rsidR="0026261B" w:rsidRPr="00D546F6" w:rsidRDefault="0026261B" w:rsidP="00FA1F26">
      <w:pPr>
        <w:autoSpaceDE w:val="0"/>
        <w:autoSpaceDN w:val="0"/>
        <w:adjustRightInd w:val="0"/>
        <w:spacing w:before="0"/>
        <w:ind w:left="601"/>
        <w:rPr>
          <w:rFonts w:ascii="Calibri" w:hAnsi="Calibri" w:cs="Calibri"/>
        </w:rPr>
      </w:pPr>
      <w:r w:rsidRPr="00D546F6">
        <w:rPr>
          <w:rFonts w:ascii="Calibri" w:hAnsi="Calibri" w:cs="Calibri"/>
        </w:rPr>
        <w:t>Na terenie inwestycji oraz w jej najbli</w:t>
      </w:r>
      <w:r>
        <w:rPr>
          <w:rFonts w:ascii="Calibri" w:eastAsia="TimesNewRoman" w:hAnsi="Calibri" w:cs="Calibri"/>
        </w:rPr>
        <w:t>ż</w:t>
      </w:r>
      <w:r w:rsidRPr="00D546F6">
        <w:rPr>
          <w:rFonts w:ascii="Calibri" w:hAnsi="Calibri" w:cs="Calibri"/>
        </w:rPr>
        <w:t>szym s</w:t>
      </w:r>
      <w:r w:rsidRPr="00D546F6">
        <w:rPr>
          <w:rFonts w:ascii="Calibri" w:eastAsia="TimesNewRoman" w:hAnsi="Calibri" w:cs="Calibri"/>
        </w:rPr>
        <w:t>ą</w:t>
      </w:r>
      <w:r w:rsidRPr="00D546F6">
        <w:rPr>
          <w:rFonts w:ascii="Calibri" w:hAnsi="Calibri" w:cs="Calibri"/>
        </w:rPr>
        <w:t>siedztwie nie ma innych obszarów lub</w:t>
      </w:r>
      <w:r>
        <w:rPr>
          <w:rFonts w:ascii="Calibri" w:hAnsi="Calibri" w:cs="Calibri"/>
        </w:rPr>
        <w:t xml:space="preserve"> </w:t>
      </w:r>
      <w:r w:rsidRPr="00D546F6">
        <w:rPr>
          <w:rFonts w:ascii="Calibri" w:hAnsi="Calibri" w:cs="Calibri"/>
        </w:rPr>
        <w:t>obiektów przyrodniczo chronionych (tj.: pomniki przyrody, rezerwaty przyrody, parki</w:t>
      </w:r>
      <w:r>
        <w:rPr>
          <w:rFonts w:ascii="Calibri" w:hAnsi="Calibri" w:cs="Calibri"/>
        </w:rPr>
        <w:t xml:space="preserve"> </w:t>
      </w:r>
      <w:r w:rsidRPr="00D546F6">
        <w:rPr>
          <w:rFonts w:ascii="Calibri" w:hAnsi="Calibri" w:cs="Calibri"/>
        </w:rPr>
        <w:t>krajobrazowe, parki narodowe).</w:t>
      </w:r>
    </w:p>
    <w:p w:rsidR="0026261B" w:rsidRPr="00D546F6" w:rsidRDefault="0026261B" w:rsidP="00A34A99">
      <w:pPr>
        <w:autoSpaceDE w:val="0"/>
        <w:autoSpaceDN w:val="0"/>
        <w:adjustRightInd w:val="0"/>
        <w:spacing w:before="0"/>
        <w:ind w:left="601"/>
        <w:rPr>
          <w:rFonts w:ascii="Calibri" w:hAnsi="Calibri" w:cs="Calibri"/>
        </w:rPr>
      </w:pPr>
      <w:r>
        <w:rPr>
          <w:rFonts w:ascii="Calibri" w:hAnsi="Calibri" w:cs="Calibri"/>
        </w:rPr>
        <w:t>B</w:t>
      </w:r>
      <w:r w:rsidRPr="00D546F6">
        <w:rPr>
          <w:rFonts w:ascii="Calibri" w:hAnsi="Calibri" w:cs="Calibri"/>
        </w:rPr>
        <w:t>lisko</w:t>
      </w:r>
      <w:r w:rsidRPr="00D546F6">
        <w:rPr>
          <w:rFonts w:ascii="Calibri" w:eastAsia="TimesNewRoman" w:hAnsi="Calibri" w:cs="Calibri"/>
        </w:rPr>
        <w:t xml:space="preserve">ść </w:t>
      </w:r>
      <w:r w:rsidRPr="00D546F6">
        <w:rPr>
          <w:rFonts w:ascii="Calibri" w:hAnsi="Calibri" w:cs="Calibri"/>
        </w:rPr>
        <w:t>cennych ob</w:t>
      </w:r>
      <w:r>
        <w:rPr>
          <w:rFonts w:ascii="Calibri" w:hAnsi="Calibri" w:cs="Calibri"/>
        </w:rPr>
        <w:t xml:space="preserve">szarów przyrodniczych i konieczność ochrony siedliska modraszka </w:t>
      </w:r>
      <w:proofErr w:type="spellStart"/>
      <w:r>
        <w:rPr>
          <w:rFonts w:ascii="Calibri" w:hAnsi="Calibri" w:cs="Calibri"/>
        </w:rPr>
        <w:t>telejusa</w:t>
      </w:r>
      <w:proofErr w:type="spellEnd"/>
      <w:r>
        <w:rPr>
          <w:rFonts w:ascii="Calibri" w:hAnsi="Calibri" w:cs="Calibri"/>
        </w:rPr>
        <w:t xml:space="preserve"> spowodowała, że przebieg drogi ustalono w taki sposób, aby w jak największym stopniu je ochronić. </w:t>
      </w:r>
      <w:r w:rsidRPr="00D546F6">
        <w:rPr>
          <w:rFonts w:ascii="Calibri" w:hAnsi="Calibri" w:cs="Calibri"/>
        </w:rPr>
        <w:t>Ponadto na omawianym odcinku zaleca si</w:t>
      </w:r>
      <w:r w:rsidRPr="00D546F6">
        <w:rPr>
          <w:rFonts w:ascii="Calibri" w:eastAsia="TimesNewRoman" w:hAnsi="Calibri" w:cs="Calibri"/>
        </w:rPr>
        <w:t xml:space="preserve">ę </w:t>
      </w:r>
      <w:r w:rsidRPr="00D546F6">
        <w:rPr>
          <w:rFonts w:ascii="Calibri" w:hAnsi="Calibri" w:cs="Calibri"/>
        </w:rPr>
        <w:t>utworzenie stref</w:t>
      </w:r>
      <w:r>
        <w:rPr>
          <w:rFonts w:ascii="Calibri" w:hAnsi="Calibri" w:cs="Calibri"/>
        </w:rPr>
        <w:t xml:space="preserve"> </w:t>
      </w:r>
      <w:proofErr w:type="spellStart"/>
      <w:r w:rsidRPr="00D546F6">
        <w:rPr>
          <w:rFonts w:ascii="Calibri" w:hAnsi="Calibri" w:cs="Calibri"/>
        </w:rPr>
        <w:t>ekotonowych</w:t>
      </w:r>
      <w:proofErr w:type="spellEnd"/>
      <w:r w:rsidRPr="00D546F6">
        <w:rPr>
          <w:rFonts w:ascii="Calibri" w:hAnsi="Calibri" w:cs="Calibri"/>
        </w:rPr>
        <w:t xml:space="preserve"> ograniczaj</w:t>
      </w:r>
      <w:r w:rsidRPr="00D546F6">
        <w:rPr>
          <w:rFonts w:ascii="Calibri" w:eastAsia="TimesNewRoman" w:hAnsi="Calibri" w:cs="Calibri"/>
        </w:rPr>
        <w:t>ą</w:t>
      </w:r>
      <w:r w:rsidRPr="00D546F6">
        <w:rPr>
          <w:rFonts w:ascii="Calibri" w:hAnsi="Calibri" w:cs="Calibri"/>
        </w:rPr>
        <w:t>cych antropopresj</w:t>
      </w:r>
      <w:r w:rsidRPr="00D546F6">
        <w:rPr>
          <w:rFonts w:ascii="Calibri" w:eastAsia="TimesNewRoman" w:hAnsi="Calibri" w:cs="Calibri"/>
        </w:rPr>
        <w:t xml:space="preserve">ę </w:t>
      </w:r>
      <w:r w:rsidRPr="00D546F6">
        <w:rPr>
          <w:rFonts w:ascii="Calibri" w:hAnsi="Calibri" w:cs="Calibri"/>
        </w:rPr>
        <w:t>w obr</w:t>
      </w:r>
      <w:r w:rsidRPr="00D546F6">
        <w:rPr>
          <w:rFonts w:ascii="Calibri" w:eastAsia="TimesNewRoman" w:hAnsi="Calibri" w:cs="Calibri"/>
        </w:rPr>
        <w:t>ę</w:t>
      </w:r>
      <w:r w:rsidRPr="00D546F6">
        <w:rPr>
          <w:rFonts w:ascii="Calibri" w:hAnsi="Calibri" w:cs="Calibri"/>
        </w:rPr>
        <w:t>bie obszarów, minimalizacje oddziaływa</w:t>
      </w:r>
      <w:r w:rsidRPr="00D546F6">
        <w:rPr>
          <w:rFonts w:ascii="Calibri" w:eastAsia="TimesNewRoman" w:hAnsi="Calibri" w:cs="Calibri"/>
        </w:rPr>
        <w:t>ń</w:t>
      </w:r>
      <w:r>
        <w:rPr>
          <w:rFonts w:ascii="Calibri" w:hAnsi="Calibri" w:cs="Calibri"/>
        </w:rPr>
        <w:t xml:space="preserve"> </w:t>
      </w:r>
      <w:r w:rsidRPr="00D546F6">
        <w:rPr>
          <w:rFonts w:ascii="Calibri" w:hAnsi="Calibri" w:cs="Calibri"/>
        </w:rPr>
        <w:t>na te obszary poprzez organizacje zapleczy budowy z dala od tych miejsc, minimaln</w:t>
      </w:r>
      <w:r w:rsidRPr="00D546F6">
        <w:rPr>
          <w:rFonts w:ascii="Calibri" w:eastAsia="TimesNewRoman" w:hAnsi="Calibri" w:cs="Calibri"/>
        </w:rPr>
        <w:t xml:space="preserve">ą </w:t>
      </w:r>
      <w:r w:rsidRPr="00D546F6">
        <w:rPr>
          <w:rFonts w:ascii="Calibri" w:hAnsi="Calibri" w:cs="Calibri"/>
        </w:rPr>
        <w:t>wycink</w:t>
      </w:r>
      <w:r w:rsidRPr="00D546F6">
        <w:rPr>
          <w:rFonts w:ascii="Calibri" w:eastAsia="TimesNewRoman" w:hAnsi="Calibri" w:cs="Calibri"/>
        </w:rPr>
        <w:t>ę</w:t>
      </w:r>
      <w:r>
        <w:rPr>
          <w:rFonts w:ascii="Calibri" w:hAnsi="Calibri" w:cs="Calibri"/>
        </w:rPr>
        <w:t xml:space="preserve"> drzew i krzewów, wykonaną</w:t>
      </w:r>
      <w:r w:rsidRPr="00D546F6">
        <w:rPr>
          <w:rFonts w:ascii="Calibri" w:hAnsi="Calibri" w:cs="Calibri"/>
        </w:rPr>
        <w:t xml:space="preserve"> po</w:t>
      </w:r>
      <w:r>
        <w:rPr>
          <w:rFonts w:ascii="Calibri" w:hAnsi="Calibri" w:cs="Calibri"/>
        </w:rPr>
        <w:t xml:space="preserve">za okresem gniazdowania ptaków, </w:t>
      </w:r>
      <w:r w:rsidRPr="00D546F6">
        <w:rPr>
          <w:rFonts w:ascii="Calibri" w:hAnsi="Calibri" w:cs="Calibri"/>
        </w:rPr>
        <w:t>zabezpieczenie</w:t>
      </w:r>
      <w:r>
        <w:rPr>
          <w:rFonts w:ascii="Calibri" w:hAnsi="Calibri" w:cs="Calibri"/>
        </w:rPr>
        <w:t xml:space="preserve"> </w:t>
      </w:r>
      <w:r w:rsidRPr="00D546F6">
        <w:rPr>
          <w:rFonts w:ascii="Calibri" w:hAnsi="Calibri" w:cs="Calibri"/>
        </w:rPr>
        <w:t>drzewostanów w s</w:t>
      </w:r>
      <w:r w:rsidRPr="00D546F6">
        <w:rPr>
          <w:rFonts w:ascii="Calibri" w:eastAsia="TimesNewRoman" w:hAnsi="Calibri" w:cs="Calibri"/>
        </w:rPr>
        <w:t>ą</w:t>
      </w:r>
      <w:r w:rsidRPr="00D546F6">
        <w:rPr>
          <w:rFonts w:ascii="Calibri" w:hAnsi="Calibri" w:cs="Calibri"/>
        </w:rPr>
        <w:t>siedztwie inwestycji, wykonanie przej</w:t>
      </w:r>
      <w:r w:rsidRPr="00D546F6">
        <w:rPr>
          <w:rFonts w:ascii="Calibri" w:eastAsia="TimesNewRoman" w:hAnsi="Calibri" w:cs="Calibri"/>
        </w:rPr>
        <w:t xml:space="preserve">ść </w:t>
      </w:r>
      <w:r w:rsidRPr="00D546F6">
        <w:rPr>
          <w:rFonts w:ascii="Calibri" w:hAnsi="Calibri" w:cs="Calibri"/>
        </w:rPr>
        <w:t>dla zwierz</w:t>
      </w:r>
      <w:r w:rsidRPr="00D546F6">
        <w:rPr>
          <w:rFonts w:ascii="Calibri" w:eastAsia="TimesNewRoman" w:hAnsi="Calibri" w:cs="Calibri"/>
        </w:rPr>
        <w:t>ą</w:t>
      </w:r>
      <w:r w:rsidRPr="00D546F6">
        <w:rPr>
          <w:rFonts w:ascii="Calibri" w:hAnsi="Calibri" w:cs="Calibri"/>
        </w:rPr>
        <w:t>t wyposa</w:t>
      </w:r>
      <w:r>
        <w:rPr>
          <w:rFonts w:ascii="Calibri" w:eastAsia="TimesNewRoman" w:hAnsi="Calibri" w:cs="Calibri"/>
        </w:rPr>
        <w:t>ż</w:t>
      </w:r>
      <w:r w:rsidRPr="00D546F6">
        <w:rPr>
          <w:rFonts w:ascii="Calibri" w:hAnsi="Calibri" w:cs="Calibri"/>
        </w:rPr>
        <w:t>onych w</w:t>
      </w:r>
      <w:r>
        <w:rPr>
          <w:rFonts w:ascii="Calibri" w:hAnsi="Calibri" w:cs="Calibri"/>
        </w:rPr>
        <w:t xml:space="preserve"> </w:t>
      </w:r>
      <w:r w:rsidRPr="00D546F6">
        <w:rPr>
          <w:rFonts w:ascii="Calibri" w:hAnsi="Calibri" w:cs="Calibri"/>
        </w:rPr>
        <w:t>elementy naprowadzaj</w:t>
      </w:r>
      <w:r w:rsidRPr="00D546F6">
        <w:rPr>
          <w:rFonts w:ascii="Calibri" w:eastAsia="TimesNewRoman" w:hAnsi="Calibri" w:cs="Calibri"/>
        </w:rPr>
        <w:t>ą</w:t>
      </w:r>
      <w:r w:rsidRPr="00D546F6">
        <w:rPr>
          <w:rFonts w:ascii="Calibri" w:hAnsi="Calibri" w:cs="Calibri"/>
        </w:rPr>
        <w:t>ce dla płazów, prowadzenie monitoringu przyrodniczego, odcinkowe</w:t>
      </w:r>
      <w:r>
        <w:rPr>
          <w:rFonts w:ascii="Calibri" w:hAnsi="Calibri" w:cs="Calibri"/>
        </w:rPr>
        <w:t xml:space="preserve"> </w:t>
      </w:r>
      <w:r w:rsidRPr="00D546F6">
        <w:rPr>
          <w:rFonts w:ascii="Calibri" w:hAnsi="Calibri" w:cs="Calibri"/>
        </w:rPr>
        <w:t>zbieranie humusu, selektywne jego składowanie oraz wykorzystywanie go zagospodarowania</w:t>
      </w:r>
      <w:r>
        <w:rPr>
          <w:rFonts w:ascii="Calibri" w:hAnsi="Calibri" w:cs="Calibri"/>
        </w:rPr>
        <w:t xml:space="preserve"> </w:t>
      </w:r>
      <w:r w:rsidRPr="00D546F6">
        <w:rPr>
          <w:rFonts w:ascii="Calibri" w:hAnsi="Calibri" w:cs="Calibri"/>
        </w:rPr>
        <w:t>poboczy i skarp (zawieraj</w:t>
      </w:r>
      <w:r w:rsidRPr="00D546F6">
        <w:rPr>
          <w:rFonts w:ascii="Calibri" w:eastAsia="TimesNewRoman" w:hAnsi="Calibri" w:cs="Calibri"/>
        </w:rPr>
        <w:t>ą</w:t>
      </w:r>
      <w:r w:rsidRPr="00D546F6">
        <w:rPr>
          <w:rFonts w:ascii="Calibri" w:hAnsi="Calibri" w:cs="Calibri"/>
        </w:rPr>
        <w:t>cego rezerwuar nasion ro</w:t>
      </w:r>
      <w:r w:rsidRPr="00D546F6">
        <w:rPr>
          <w:rFonts w:ascii="Calibri" w:eastAsia="TimesNewRoman" w:hAnsi="Calibri" w:cs="Calibri"/>
        </w:rPr>
        <w:t>ś</w:t>
      </w:r>
      <w:r w:rsidRPr="00D546F6">
        <w:rPr>
          <w:rFonts w:ascii="Calibri" w:hAnsi="Calibri" w:cs="Calibri"/>
        </w:rPr>
        <w:t>lin charakterystycznych dla obszaru),</w:t>
      </w:r>
      <w:r>
        <w:rPr>
          <w:rFonts w:ascii="Calibri" w:hAnsi="Calibri" w:cs="Calibri"/>
        </w:rPr>
        <w:t xml:space="preserve"> </w:t>
      </w:r>
      <w:r w:rsidRPr="00D546F6">
        <w:rPr>
          <w:rFonts w:ascii="Calibri" w:hAnsi="Calibri" w:cs="Calibri"/>
        </w:rPr>
        <w:t>nasadzenia drzew i krzewów wył</w:t>
      </w:r>
      <w:r w:rsidRPr="00D546F6">
        <w:rPr>
          <w:rFonts w:ascii="Calibri" w:eastAsia="TimesNewRoman" w:hAnsi="Calibri" w:cs="Calibri"/>
        </w:rPr>
        <w:t>ą</w:t>
      </w:r>
      <w:r w:rsidRPr="00D546F6">
        <w:rPr>
          <w:rFonts w:ascii="Calibri" w:hAnsi="Calibri" w:cs="Calibri"/>
        </w:rPr>
        <w:t>cznie rodzimych gatunków charakterystycznych dla siedlisk.</w:t>
      </w:r>
    </w:p>
    <w:p w:rsidR="0026261B" w:rsidRPr="00D546F6" w:rsidRDefault="0026261B" w:rsidP="00A34A99">
      <w:pPr>
        <w:autoSpaceDE w:val="0"/>
        <w:autoSpaceDN w:val="0"/>
        <w:adjustRightInd w:val="0"/>
        <w:spacing w:before="0"/>
        <w:ind w:left="601"/>
        <w:rPr>
          <w:rFonts w:ascii="Calibri" w:hAnsi="Calibri" w:cs="Calibri"/>
        </w:rPr>
      </w:pPr>
      <w:r w:rsidRPr="00D546F6">
        <w:rPr>
          <w:rFonts w:ascii="Calibri" w:hAnsi="Calibri" w:cs="Calibri"/>
        </w:rPr>
        <w:t>.</w:t>
      </w:r>
    </w:p>
    <w:p w:rsidR="0026261B" w:rsidRPr="00D546F6" w:rsidRDefault="0026261B" w:rsidP="00A34A99">
      <w:pPr>
        <w:autoSpaceDE w:val="0"/>
        <w:autoSpaceDN w:val="0"/>
        <w:adjustRightInd w:val="0"/>
        <w:spacing w:before="0"/>
        <w:ind w:left="601"/>
        <w:rPr>
          <w:rFonts w:ascii="Calibri" w:hAnsi="Calibri" w:cs="Calibri"/>
        </w:rPr>
      </w:pPr>
      <w:r w:rsidRPr="00D546F6">
        <w:rPr>
          <w:rFonts w:ascii="Calibri" w:hAnsi="Calibri" w:cs="Calibri"/>
        </w:rPr>
        <w:t>Aby zminimalizowa</w:t>
      </w:r>
      <w:r w:rsidRPr="00D546F6">
        <w:rPr>
          <w:rFonts w:ascii="Calibri" w:eastAsia="TimesNewRoman" w:hAnsi="Calibri" w:cs="Calibri"/>
        </w:rPr>
        <w:t xml:space="preserve">ć </w:t>
      </w:r>
      <w:r w:rsidRPr="00D546F6">
        <w:rPr>
          <w:rFonts w:ascii="Calibri" w:hAnsi="Calibri" w:cs="Calibri"/>
        </w:rPr>
        <w:t>zagro</w:t>
      </w:r>
      <w:r>
        <w:rPr>
          <w:rFonts w:ascii="Calibri" w:eastAsia="TimesNewRoman" w:hAnsi="Calibri" w:cs="Calibri"/>
        </w:rPr>
        <w:t>ż</w:t>
      </w:r>
      <w:r w:rsidRPr="00D546F6">
        <w:rPr>
          <w:rFonts w:ascii="Calibri" w:hAnsi="Calibri" w:cs="Calibri"/>
        </w:rPr>
        <w:t>enie dla ptaków proponuje si</w:t>
      </w:r>
      <w:r w:rsidRPr="00D546F6">
        <w:rPr>
          <w:rFonts w:ascii="Calibri" w:eastAsia="TimesNewRoman" w:hAnsi="Calibri" w:cs="Calibri"/>
        </w:rPr>
        <w:t xml:space="preserve">ę </w:t>
      </w:r>
      <w:r w:rsidRPr="00D546F6">
        <w:rPr>
          <w:rFonts w:ascii="Calibri" w:hAnsi="Calibri" w:cs="Calibri"/>
        </w:rPr>
        <w:t>wszelkie prace zwi</w:t>
      </w:r>
      <w:r w:rsidRPr="00D546F6">
        <w:rPr>
          <w:rFonts w:ascii="Calibri" w:eastAsia="TimesNewRoman" w:hAnsi="Calibri" w:cs="Calibri"/>
        </w:rPr>
        <w:t>ą</w:t>
      </w:r>
      <w:r w:rsidRPr="00D546F6">
        <w:rPr>
          <w:rFonts w:ascii="Calibri" w:hAnsi="Calibri" w:cs="Calibri"/>
        </w:rPr>
        <w:t>zane</w:t>
      </w:r>
      <w:r>
        <w:rPr>
          <w:rFonts w:ascii="Calibri" w:hAnsi="Calibri" w:cs="Calibri"/>
        </w:rPr>
        <w:t xml:space="preserve"> </w:t>
      </w:r>
      <w:r w:rsidRPr="00D546F6">
        <w:rPr>
          <w:rFonts w:ascii="Calibri" w:hAnsi="Calibri" w:cs="Calibri"/>
        </w:rPr>
        <w:t>z wycink</w:t>
      </w:r>
      <w:r w:rsidRPr="00D546F6">
        <w:rPr>
          <w:rFonts w:ascii="Calibri" w:eastAsia="TimesNewRoman" w:hAnsi="Calibri" w:cs="Calibri"/>
        </w:rPr>
        <w:t xml:space="preserve">ą </w:t>
      </w:r>
      <w:r w:rsidRPr="00D546F6">
        <w:rPr>
          <w:rFonts w:ascii="Calibri" w:hAnsi="Calibri" w:cs="Calibri"/>
        </w:rPr>
        <w:t>drzew prowadzi</w:t>
      </w:r>
      <w:r w:rsidRPr="00D546F6">
        <w:rPr>
          <w:rFonts w:ascii="Calibri" w:eastAsia="TimesNewRoman" w:hAnsi="Calibri" w:cs="Calibri"/>
        </w:rPr>
        <w:t xml:space="preserve">ć </w:t>
      </w:r>
      <w:r w:rsidRPr="00D546F6">
        <w:rPr>
          <w:rFonts w:ascii="Calibri" w:hAnsi="Calibri" w:cs="Calibri"/>
        </w:rPr>
        <w:t>poza okresem l</w:t>
      </w:r>
      <w:r w:rsidRPr="00D546F6">
        <w:rPr>
          <w:rFonts w:ascii="Calibri" w:eastAsia="TimesNewRoman" w:hAnsi="Calibri" w:cs="Calibri"/>
        </w:rPr>
        <w:t>ę</w:t>
      </w:r>
      <w:r w:rsidRPr="00D546F6">
        <w:rPr>
          <w:rFonts w:ascii="Calibri" w:hAnsi="Calibri" w:cs="Calibri"/>
        </w:rPr>
        <w:t>gowym ptaków przypadaj</w:t>
      </w:r>
      <w:r w:rsidRPr="00D546F6">
        <w:rPr>
          <w:rFonts w:ascii="Calibri" w:eastAsia="TimesNewRoman" w:hAnsi="Calibri" w:cs="Calibri"/>
        </w:rPr>
        <w:t>ą</w:t>
      </w:r>
      <w:r w:rsidRPr="00D546F6">
        <w:rPr>
          <w:rFonts w:ascii="Calibri" w:hAnsi="Calibri" w:cs="Calibri"/>
        </w:rPr>
        <w:t>cego terminie od 1</w:t>
      </w:r>
      <w:r>
        <w:rPr>
          <w:rFonts w:ascii="Calibri" w:hAnsi="Calibri" w:cs="Calibri"/>
        </w:rPr>
        <w:t xml:space="preserve"> </w:t>
      </w:r>
      <w:r w:rsidRPr="00D546F6">
        <w:rPr>
          <w:rFonts w:ascii="Calibri" w:hAnsi="Calibri" w:cs="Calibri"/>
        </w:rPr>
        <w:t>lutego do ko</w:t>
      </w:r>
      <w:r w:rsidRPr="00D546F6">
        <w:rPr>
          <w:rFonts w:ascii="Calibri" w:eastAsia="TimesNewRoman" w:hAnsi="Calibri" w:cs="Calibri"/>
        </w:rPr>
        <w:t>ń</w:t>
      </w:r>
      <w:r w:rsidRPr="00D546F6">
        <w:rPr>
          <w:rFonts w:ascii="Calibri" w:hAnsi="Calibri" w:cs="Calibri"/>
        </w:rPr>
        <w:t>ca sierpnia</w:t>
      </w:r>
      <w:r>
        <w:rPr>
          <w:rFonts w:ascii="Calibri" w:hAnsi="Calibri" w:cs="Calibri"/>
        </w:rPr>
        <w:t>.</w:t>
      </w:r>
    </w:p>
    <w:p w:rsidR="0026261B" w:rsidRPr="00D546F6" w:rsidRDefault="0026261B" w:rsidP="00A34A99">
      <w:pPr>
        <w:autoSpaceDE w:val="0"/>
        <w:autoSpaceDN w:val="0"/>
        <w:adjustRightInd w:val="0"/>
        <w:spacing w:before="0"/>
        <w:ind w:left="601"/>
        <w:rPr>
          <w:rFonts w:ascii="Calibri" w:hAnsi="Calibri" w:cs="Calibri"/>
        </w:rPr>
      </w:pPr>
      <w:r w:rsidRPr="00D546F6">
        <w:rPr>
          <w:rFonts w:ascii="Calibri" w:hAnsi="Calibri" w:cs="Calibri"/>
        </w:rPr>
        <w:t>W obr</w:t>
      </w:r>
      <w:r w:rsidRPr="00D546F6">
        <w:rPr>
          <w:rFonts w:ascii="Calibri" w:eastAsia="TimesNewRoman" w:hAnsi="Calibri" w:cs="Calibri"/>
        </w:rPr>
        <w:t>ę</w:t>
      </w:r>
      <w:r w:rsidRPr="00D546F6">
        <w:rPr>
          <w:rFonts w:ascii="Calibri" w:hAnsi="Calibri" w:cs="Calibri"/>
        </w:rPr>
        <w:t>bie planowanego przedsi</w:t>
      </w:r>
      <w:r w:rsidRPr="00D546F6">
        <w:rPr>
          <w:rFonts w:ascii="Calibri" w:eastAsia="TimesNewRoman" w:hAnsi="Calibri" w:cs="Calibri"/>
        </w:rPr>
        <w:t>ę</w:t>
      </w:r>
      <w:r w:rsidRPr="00D546F6">
        <w:rPr>
          <w:rFonts w:ascii="Calibri" w:hAnsi="Calibri" w:cs="Calibri"/>
        </w:rPr>
        <w:t>wzi</w:t>
      </w:r>
      <w:r w:rsidRPr="00D546F6">
        <w:rPr>
          <w:rFonts w:ascii="Calibri" w:eastAsia="TimesNewRoman" w:hAnsi="Calibri" w:cs="Calibri"/>
        </w:rPr>
        <w:t>ę</w:t>
      </w:r>
      <w:r w:rsidRPr="00D546F6">
        <w:rPr>
          <w:rFonts w:ascii="Calibri" w:hAnsi="Calibri" w:cs="Calibri"/>
        </w:rPr>
        <w:t>cia oraz w s</w:t>
      </w:r>
      <w:r w:rsidRPr="00D546F6">
        <w:rPr>
          <w:rFonts w:ascii="Calibri" w:eastAsia="TimesNewRoman" w:hAnsi="Calibri" w:cs="Calibri"/>
        </w:rPr>
        <w:t>ą</w:t>
      </w:r>
      <w:r>
        <w:rPr>
          <w:rFonts w:ascii="Calibri" w:hAnsi="Calibri" w:cs="Calibri"/>
        </w:rPr>
        <w:t xml:space="preserve">siedztwie nie stwierdzono występowania </w:t>
      </w:r>
      <w:r w:rsidRPr="00D546F6">
        <w:rPr>
          <w:rFonts w:ascii="Calibri" w:hAnsi="Calibri" w:cs="Calibri"/>
        </w:rPr>
        <w:t>grzybów podlegaj</w:t>
      </w:r>
      <w:r w:rsidRPr="00D546F6">
        <w:rPr>
          <w:rFonts w:ascii="Calibri" w:eastAsia="TimesNewRoman" w:hAnsi="Calibri" w:cs="Calibri"/>
        </w:rPr>
        <w:t>ą</w:t>
      </w:r>
      <w:r w:rsidRPr="00D546F6">
        <w:rPr>
          <w:rFonts w:ascii="Calibri" w:hAnsi="Calibri" w:cs="Calibri"/>
        </w:rPr>
        <w:t>cych ochronie prawnej.</w:t>
      </w:r>
    </w:p>
    <w:p w:rsidR="0026261B" w:rsidRDefault="0026261B" w:rsidP="00A34A99">
      <w:pPr>
        <w:pStyle w:val="Tekstpodstawowy"/>
        <w:ind w:left="601"/>
        <w:rPr>
          <w:rFonts w:ascii="Calibri" w:hAnsi="Calibri" w:cs="Calibri"/>
          <w:color w:val="000000"/>
        </w:rPr>
      </w:pPr>
      <w:r>
        <w:rPr>
          <w:rFonts w:ascii="Calibri" w:hAnsi="Calibri" w:cs="Calibri"/>
          <w:color w:val="000000"/>
        </w:rPr>
        <w:t>Zabezpieczenia i ochrona dla zwierząt zostaną podane w rozdziale o zabezpieczeniu i kompensacji środowiska.</w:t>
      </w:r>
    </w:p>
    <w:p w:rsidR="0026261B" w:rsidRDefault="0026261B" w:rsidP="00D546F6">
      <w:pPr>
        <w:pStyle w:val="Tekstpodstawowy"/>
        <w:ind w:left="601"/>
        <w:rPr>
          <w:rFonts w:ascii="Calibri" w:hAnsi="Calibri" w:cs="Calibri"/>
          <w:color w:val="000000"/>
          <w:u w:val="single"/>
        </w:rPr>
      </w:pPr>
      <w:r>
        <w:rPr>
          <w:rFonts w:ascii="Calibri" w:hAnsi="Calibri" w:cs="Calibri"/>
          <w:color w:val="000000"/>
          <w:u w:val="single"/>
        </w:rPr>
        <w:lastRenderedPageBreak/>
        <w:t>Budowa farm wiatrowych</w:t>
      </w:r>
    </w:p>
    <w:p w:rsidR="0026261B" w:rsidRPr="00EB28A9" w:rsidRDefault="0026261B" w:rsidP="00EB28A9">
      <w:pPr>
        <w:ind w:left="600"/>
        <w:rPr>
          <w:rFonts w:ascii="Calibri" w:hAnsi="Calibri" w:cs="Calibri"/>
        </w:rPr>
      </w:pPr>
      <w:r>
        <w:rPr>
          <w:rFonts w:ascii="Calibri" w:hAnsi="Calibri" w:cs="Calibri"/>
        </w:rPr>
        <w:t>Na podstawie analizy raportu o oddziaływaniu na środowisko stwierdza się, że w</w:t>
      </w:r>
      <w:r w:rsidRPr="00EB28A9">
        <w:rPr>
          <w:rFonts w:ascii="Calibri" w:hAnsi="Calibri" w:cs="Calibri"/>
        </w:rPr>
        <w:t>iększość roślin występujących w rejonie planowanego przedsięw</w:t>
      </w:r>
      <w:r>
        <w:rPr>
          <w:rFonts w:ascii="Calibri" w:hAnsi="Calibri" w:cs="Calibri"/>
        </w:rPr>
        <w:t xml:space="preserve">zięcia należy do pospolitych i </w:t>
      </w:r>
      <w:r w:rsidRPr="00EB28A9">
        <w:rPr>
          <w:rFonts w:ascii="Calibri" w:hAnsi="Calibri" w:cs="Calibri"/>
        </w:rPr>
        <w:t xml:space="preserve">licznych na terenie kraju gatunków typowych dla krajobrazu rolniczego, okolic szlaków komunikacyjnych i </w:t>
      </w:r>
      <w:proofErr w:type="spellStart"/>
      <w:r w:rsidRPr="00EB28A9">
        <w:rPr>
          <w:rFonts w:ascii="Calibri" w:hAnsi="Calibri" w:cs="Calibri"/>
        </w:rPr>
        <w:t>zadrzewień</w:t>
      </w:r>
      <w:proofErr w:type="spellEnd"/>
      <w:r w:rsidRPr="00EB28A9">
        <w:rPr>
          <w:rFonts w:ascii="Calibri" w:hAnsi="Calibri" w:cs="Calibri"/>
        </w:rPr>
        <w:t xml:space="preserve">. Na terenie planowanej inwestycji ani w jej otoczeniu nie występują chronione gatunki roślin i grzybów ani siedliska z załącznika I Dyrektywy Siedliskowej, w związku z czym przedsięwzięcie nie będzie miało negatywnego oddziaływania na ten element przyrody ożywionej. Oddziaływanie elektrowni wiatrowej  na roślinność zaznaczy się wyłącznie na etapie realizacji inwestycji. Na terenach bezpośredniej lokalizacji turbin oraz na terenach nowych dróg dojazdowych zlikwidowana zostanie aktualnie występująca roślinność, nie przedstawiająca dużej wartości florystycznej. Inwestycja nie stanowi zagrożenia dla </w:t>
      </w:r>
      <w:proofErr w:type="spellStart"/>
      <w:r w:rsidRPr="00EB28A9">
        <w:rPr>
          <w:rFonts w:ascii="Calibri" w:hAnsi="Calibri" w:cs="Calibri"/>
        </w:rPr>
        <w:t>zadrzewień</w:t>
      </w:r>
      <w:proofErr w:type="spellEnd"/>
      <w:r w:rsidRPr="00EB28A9">
        <w:rPr>
          <w:rFonts w:ascii="Calibri" w:hAnsi="Calibri" w:cs="Calibri"/>
        </w:rPr>
        <w:t xml:space="preserve"> znajdujących się w sąsiedztwie terenów objętych projektem, pod warunkiem ostrożnego prowadzenia prac ziemnych związanych z przeprowadzeniem kabli przez tereny leśne dla uniknięcia mechanicznych uszkodzeń drzew i zminimalizowania ingerencji w ich systemy korzeniowe. Projekt logistyczny pokazujący możliwość transportu elementów turbin na miejsca ich montażu bardzo szczegółowo ujmuje kwestię zieleni, a proponowane rozwiązania minimalizują konieczność wycinki. Mimo tego w ramach przystosowania terenu do transportu elementó</w:t>
      </w:r>
      <w:r>
        <w:t xml:space="preserve">w </w:t>
      </w:r>
      <w:r w:rsidRPr="00EB28A9">
        <w:rPr>
          <w:rFonts w:ascii="Calibri" w:hAnsi="Calibri" w:cs="Calibri"/>
        </w:rPr>
        <w:t xml:space="preserve">turbin konieczne będzie wycięcie łącznie kilkunastu sztuk drzew w miejscowościach: </w:t>
      </w:r>
      <w:proofErr w:type="spellStart"/>
      <w:r w:rsidRPr="00EB28A9">
        <w:rPr>
          <w:rFonts w:ascii="Calibri" w:hAnsi="Calibri" w:cs="Calibri"/>
        </w:rPr>
        <w:t>Gryzikamień</w:t>
      </w:r>
      <w:proofErr w:type="spellEnd"/>
      <w:r w:rsidRPr="00EB28A9">
        <w:rPr>
          <w:rFonts w:ascii="Calibri" w:hAnsi="Calibri" w:cs="Calibri"/>
        </w:rPr>
        <w:t xml:space="preserve"> (do dalszych analiz – możliwe ominięcie), za miejscowością Łopacianka  na trasie </w:t>
      </w:r>
      <w:proofErr w:type="spellStart"/>
      <w:r w:rsidRPr="00EB28A9">
        <w:rPr>
          <w:rFonts w:ascii="Calibri" w:hAnsi="Calibri" w:cs="Calibri"/>
        </w:rPr>
        <w:t>Gryzikamień</w:t>
      </w:r>
      <w:proofErr w:type="spellEnd"/>
      <w:r w:rsidRPr="00EB28A9">
        <w:rPr>
          <w:rFonts w:ascii="Calibri" w:hAnsi="Calibri" w:cs="Calibri"/>
        </w:rPr>
        <w:t xml:space="preserve"> – Marianów , na łuku przy</w:t>
      </w:r>
      <w:r>
        <w:t xml:space="preserve"> </w:t>
      </w:r>
      <w:r w:rsidRPr="00EB28A9">
        <w:rPr>
          <w:rFonts w:ascii="Calibri" w:hAnsi="Calibri" w:cs="Calibri"/>
        </w:rPr>
        <w:t xml:space="preserve">zjeździe z drogi Marianów – </w:t>
      </w:r>
      <w:proofErr w:type="spellStart"/>
      <w:r w:rsidRPr="00EB28A9">
        <w:rPr>
          <w:rFonts w:ascii="Calibri" w:hAnsi="Calibri" w:cs="Calibri"/>
        </w:rPr>
        <w:t>Dziewiątle</w:t>
      </w:r>
      <w:proofErr w:type="spellEnd"/>
      <w:r w:rsidRPr="00EB28A9">
        <w:rPr>
          <w:rFonts w:ascii="Calibri" w:hAnsi="Calibri" w:cs="Calibri"/>
        </w:rPr>
        <w:t xml:space="preserve">, w miejscowości Przyborowice oraz Jurkowice.     </w:t>
      </w:r>
    </w:p>
    <w:p w:rsidR="0026261B" w:rsidRPr="00EB28A9" w:rsidRDefault="0026261B" w:rsidP="00EB28A9">
      <w:pPr>
        <w:ind w:left="600"/>
        <w:rPr>
          <w:rFonts w:ascii="Calibri" w:hAnsi="Calibri" w:cs="Calibri"/>
        </w:rPr>
      </w:pPr>
      <w:r w:rsidRPr="00EB28A9">
        <w:rPr>
          <w:rFonts w:ascii="Calibri" w:hAnsi="Calibri" w:cs="Calibri"/>
        </w:rPr>
        <w:t>Na etapie eksploatacji nie przewiduje się oddziaływania na rośliny podczas eksploatacji farmy wiatrowej. Ewentualne oddziaływania pośrednie mogą pojawić się w przypadku wystąpienia wycieków np. smarów czy olejów podczas serwisowania turbin czy też w przypadku wystąpienia awarii. Wówczas szkodliwe substancje mogą przedostać się do gruntu i wód gruntowych, co może pośrednio negatywnie oddziaływać na roślinność .</w:t>
      </w:r>
    </w:p>
    <w:p w:rsidR="0026261B" w:rsidRDefault="0026261B" w:rsidP="006C2A6D">
      <w:pPr>
        <w:spacing w:before="0" w:line="240" w:lineRule="auto"/>
        <w:ind w:left="360"/>
        <w:rPr>
          <w:b/>
          <w:bCs/>
        </w:rPr>
      </w:pPr>
    </w:p>
    <w:p w:rsidR="0026261B" w:rsidRDefault="0026261B" w:rsidP="006C2A6D">
      <w:pPr>
        <w:spacing w:before="0" w:line="240" w:lineRule="auto"/>
        <w:ind w:left="360"/>
        <w:rPr>
          <w:b/>
          <w:bCs/>
        </w:rPr>
      </w:pPr>
      <w:r>
        <w:rPr>
          <w:b/>
          <w:bCs/>
        </w:rPr>
        <w:t xml:space="preserve">    </w:t>
      </w:r>
      <w:r w:rsidRPr="00106645">
        <w:rPr>
          <w:b/>
          <w:bCs/>
        </w:rPr>
        <w:t>Oddziaływanie na ptaki</w:t>
      </w:r>
    </w:p>
    <w:p w:rsidR="0026261B" w:rsidRPr="00106645" w:rsidRDefault="0026261B" w:rsidP="006C2A6D">
      <w:pPr>
        <w:spacing w:before="0" w:line="240" w:lineRule="auto"/>
        <w:ind w:left="360"/>
        <w:rPr>
          <w:b/>
          <w:bCs/>
        </w:rPr>
      </w:pPr>
    </w:p>
    <w:p w:rsidR="0026261B" w:rsidRPr="006C2A6D" w:rsidRDefault="0026261B" w:rsidP="006C2A6D">
      <w:pPr>
        <w:ind w:left="600"/>
        <w:rPr>
          <w:rFonts w:ascii="Calibri" w:hAnsi="Calibri" w:cs="Calibri"/>
        </w:rPr>
      </w:pPr>
      <w:r w:rsidRPr="006C2A6D">
        <w:rPr>
          <w:rFonts w:ascii="Calibri" w:hAnsi="Calibri" w:cs="Calibri"/>
        </w:rPr>
        <w:t xml:space="preserve">Prace ziemne muszą być prowadzone w czasie, gdy ziemia jest rozmarznięta i sucha. Przypada to w okresie , kiedy ptaki przystępują do lęgów . Z tego powodu może dojść do przypadkowego zniszczenia gniazda skowronka bądź spłoszenia wysiadującej samicy. Ryzyko takiego zdarzenia podczas realizacji analizowanego przedsięwzięcia jest minimalne i nie spowoduje znaczącego negatywnego wpływu na lokalną populację tego gatunku. </w:t>
      </w:r>
    </w:p>
    <w:p w:rsidR="0026261B" w:rsidRPr="006C2A6D" w:rsidRDefault="0026261B" w:rsidP="006C2A6D">
      <w:pPr>
        <w:ind w:left="600"/>
        <w:rPr>
          <w:rFonts w:ascii="Calibri" w:hAnsi="Calibri" w:cs="Calibri"/>
          <w:b/>
          <w:bCs/>
        </w:rPr>
      </w:pPr>
      <w:r w:rsidRPr="006C2A6D">
        <w:rPr>
          <w:rFonts w:ascii="Calibri" w:hAnsi="Calibri" w:cs="Calibri"/>
        </w:rPr>
        <w:t xml:space="preserve">Na etapie eksploatacji </w:t>
      </w:r>
      <w:r>
        <w:rPr>
          <w:rFonts w:ascii="Calibri" w:hAnsi="Calibri" w:cs="Calibri"/>
        </w:rPr>
        <w:t>o</w:t>
      </w:r>
      <w:r w:rsidRPr="006C2A6D">
        <w:rPr>
          <w:rFonts w:ascii="Calibri" w:hAnsi="Calibri" w:cs="Calibri"/>
        </w:rPr>
        <w:t>ddziaływanie na awifaunę na etapie eksploatacji farmy wiatrowej związane będzie przede wszystkim z: możliwością kolizji ptaków z elektrowniami wiatrowymi i wzrostem śmiertelności ptaków, możliwością utraty i fragmentacji siedlisk, efektem odstraszającym oraz efektem bariery.</w:t>
      </w:r>
      <w:r w:rsidRPr="006C2A6D">
        <w:rPr>
          <w:rFonts w:ascii="Calibri" w:hAnsi="Calibri" w:cs="Calibri"/>
        </w:rPr>
        <w:tab/>
      </w:r>
    </w:p>
    <w:p w:rsidR="0026261B" w:rsidRPr="006C2A6D" w:rsidRDefault="0026261B" w:rsidP="006C2A6D">
      <w:pPr>
        <w:ind w:left="600"/>
        <w:rPr>
          <w:rFonts w:ascii="Calibri" w:hAnsi="Calibri" w:cs="Calibri"/>
        </w:rPr>
      </w:pPr>
      <w:r w:rsidRPr="006C2A6D">
        <w:rPr>
          <w:rFonts w:ascii="Calibri" w:hAnsi="Calibri" w:cs="Calibri"/>
        </w:rPr>
        <w:t xml:space="preserve">W wyniku analizy prognozowanej śmiertelność ptaków ich wartość średnia (dla całej farmy ,,Bogoria’’) będzie wahać się w przedziale 74-89 ofiar rocznie, dla ptaków szponiastych 3,3 osobnika rocznie. Planowane rozmieszczenie turbin w kompleksie pół uprawnych  oddalonych od mokradeł, wilgotnych łąk, dużych kompleksów leśnych, zbiorników wodnych oraz z niewielką liczbą </w:t>
      </w:r>
      <w:proofErr w:type="spellStart"/>
      <w:r w:rsidRPr="006C2A6D">
        <w:rPr>
          <w:rFonts w:ascii="Calibri" w:hAnsi="Calibri" w:cs="Calibri"/>
        </w:rPr>
        <w:t>zadrzewień</w:t>
      </w:r>
      <w:proofErr w:type="spellEnd"/>
      <w:r w:rsidRPr="006C2A6D">
        <w:rPr>
          <w:rFonts w:ascii="Calibri" w:hAnsi="Calibri" w:cs="Calibri"/>
        </w:rPr>
        <w:t xml:space="preserve"> jest rozwiązaniem minimalizującym niekorzystny wpływ na ptaki.</w:t>
      </w:r>
    </w:p>
    <w:p w:rsidR="0026261B" w:rsidRPr="006C2A6D" w:rsidRDefault="0026261B" w:rsidP="006C2A6D">
      <w:pPr>
        <w:ind w:left="600"/>
        <w:rPr>
          <w:rFonts w:ascii="Calibri" w:hAnsi="Calibri" w:cs="Calibri"/>
        </w:rPr>
      </w:pPr>
      <w:r w:rsidRPr="006C2A6D">
        <w:rPr>
          <w:rFonts w:ascii="Calibri" w:hAnsi="Calibri" w:cs="Calibri"/>
        </w:rPr>
        <w:t xml:space="preserve">Przyszła farma wiatrowa, z proponowanymi lokalizacji masztów, nie powinna stanowić istotnej bariery ekologicznej dla wędrówki czy rozprzestrzeniania się ptaków i innych zwierząt. Niewykluczone jest oddziaływanie liniowego układu niektórych masztów (rozciągnięte w linii maszty w kierunku wschód-zachód) na ptaki przelotne i wymuszanie na nich chwilowej zmiany kierunku przelotu.  </w:t>
      </w:r>
      <w:r>
        <w:rPr>
          <w:rFonts w:ascii="Calibri" w:hAnsi="Calibri" w:cs="Calibri"/>
        </w:rPr>
        <w:t xml:space="preserve">Nie stwarza to jednak </w:t>
      </w:r>
      <w:r w:rsidRPr="006C2A6D">
        <w:rPr>
          <w:rFonts w:ascii="Calibri" w:hAnsi="Calibri" w:cs="Calibri"/>
        </w:rPr>
        <w:t>wielkie</w:t>
      </w:r>
      <w:r>
        <w:rPr>
          <w:rFonts w:ascii="Calibri" w:hAnsi="Calibri" w:cs="Calibri"/>
        </w:rPr>
        <w:t xml:space="preserve">go niebezpieczeństwa, a zmusza ptaki do większego wysiłku.  </w:t>
      </w:r>
    </w:p>
    <w:p w:rsidR="0026261B" w:rsidRPr="006C2A6D" w:rsidRDefault="0026261B" w:rsidP="006C2A6D">
      <w:pPr>
        <w:ind w:left="600"/>
        <w:rPr>
          <w:rFonts w:ascii="Calibri" w:hAnsi="Calibri" w:cs="Calibri"/>
        </w:rPr>
      </w:pPr>
      <w:r w:rsidRPr="006C2A6D">
        <w:rPr>
          <w:rFonts w:ascii="Calibri" w:hAnsi="Calibri" w:cs="Calibri"/>
        </w:rPr>
        <w:t xml:space="preserve">Należy tu jednak wspomnieć o stanowisku Mazowiecko-Świętokrzyskiego Towarzystwa Ornitologicznego, w którym specjaliści wykonujący analizy ornitologiczne potwierdzają, że turbiny zlokalizowane w rozproszeniu – tak jak ma to miejsce w Bogorii – nie stanowią zagrożenia dla ptaków jako bariera. </w:t>
      </w:r>
    </w:p>
    <w:p w:rsidR="0026261B" w:rsidRDefault="0026261B" w:rsidP="006C2A6D">
      <w:pPr>
        <w:ind w:left="600"/>
        <w:rPr>
          <w:rFonts w:ascii="Calibri" w:hAnsi="Calibri" w:cs="Calibri"/>
        </w:rPr>
      </w:pPr>
      <w:r w:rsidRPr="006C2A6D">
        <w:rPr>
          <w:rFonts w:ascii="Calibri" w:hAnsi="Calibri" w:cs="Calibri"/>
        </w:rPr>
        <w:t>Ulokowanie turbin w pewnym oddaleniu, na znacznym obszarze, umożliwi swobodny przelo</w:t>
      </w:r>
      <w:r>
        <w:rPr>
          <w:rFonts w:ascii="Calibri" w:hAnsi="Calibri" w:cs="Calibri"/>
        </w:rPr>
        <w:t>t ptaków w krajobrazie polno-leś</w:t>
      </w:r>
      <w:r w:rsidRPr="006C2A6D">
        <w:rPr>
          <w:rFonts w:ascii="Calibri" w:hAnsi="Calibri" w:cs="Calibri"/>
        </w:rPr>
        <w:t>nym.</w:t>
      </w:r>
    </w:p>
    <w:p w:rsidR="0026261B" w:rsidRDefault="0026261B" w:rsidP="00EB28A9"/>
    <w:p w:rsidR="0026261B" w:rsidRPr="00E334B2" w:rsidRDefault="0026261B" w:rsidP="006C2A6D">
      <w:pPr>
        <w:spacing w:before="0" w:line="240" w:lineRule="auto"/>
        <w:ind w:left="360"/>
        <w:rPr>
          <w:b/>
          <w:bCs/>
        </w:rPr>
      </w:pPr>
      <w:r>
        <w:rPr>
          <w:b/>
          <w:bCs/>
        </w:rPr>
        <w:t xml:space="preserve">     </w:t>
      </w:r>
      <w:r w:rsidRPr="00E334B2">
        <w:rPr>
          <w:b/>
          <w:bCs/>
        </w:rPr>
        <w:t xml:space="preserve">Oddziaływanie na nietoperze </w:t>
      </w:r>
    </w:p>
    <w:p w:rsidR="0026261B" w:rsidRDefault="0026261B" w:rsidP="00EB28A9"/>
    <w:p w:rsidR="0026261B" w:rsidRPr="006C2A6D" w:rsidRDefault="0026261B" w:rsidP="006C2A6D">
      <w:pPr>
        <w:ind w:left="600"/>
        <w:rPr>
          <w:rFonts w:ascii="Calibri" w:hAnsi="Calibri" w:cs="Calibri"/>
        </w:rPr>
      </w:pPr>
      <w:r w:rsidRPr="006C2A6D">
        <w:rPr>
          <w:rFonts w:ascii="Calibri" w:hAnsi="Calibri" w:cs="Calibri"/>
        </w:rPr>
        <w:t>Wpływ na nietoperze mógłby być negatywny, gdyby wycięto drzewa z dziuplami (usunięcie miejsc do hibernacji) albo w przypadku wycięcia krzewów i drzew oraz zasypania oczek wodnych (miejsca, gdzie zdobywają pokarm). Nie będą wycinane drzewa z dziuplami ani zasypywane oczka. Planuje się szereg wycinek drzew i krzewów, ale będzie to zrobione w takim terminie, aby nie szkodzić zwierzętom.</w:t>
      </w:r>
      <w:r>
        <w:t xml:space="preserve">           </w:t>
      </w:r>
      <w:r>
        <w:rPr>
          <w:b/>
          <w:bCs/>
        </w:rPr>
        <w:t xml:space="preserve">       </w:t>
      </w:r>
    </w:p>
    <w:p w:rsidR="0026261B" w:rsidRPr="006C2A6D" w:rsidRDefault="0026261B" w:rsidP="006C2A6D">
      <w:pPr>
        <w:ind w:left="600"/>
        <w:rPr>
          <w:rFonts w:ascii="Calibri" w:hAnsi="Calibri" w:cs="Calibri"/>
        </w:rPr>
      </w:pPr>
      <w:r w:rsidRPr="006C2A6D">
        <w:rPr>
          <w:rFonts w:ascii="Calibri" w:hAnsi="Calibri" w:cs="Calibri"/>
        </w:rPr>
        <w:t>Wyniki rocznego monitoringu wskazują, że teren planowanej lokalizacji zespołu elektrowni wiatrowych ,,Bogoria’’ nie jest szczególnie cenny dla nietoperzy w skali kraju lub regionu. Gatunki żerujące i migrujące przez badaną powierzchnię należą do najpospolitszych w środkowej części Polski. W trakcie monitoringu zanotowano niską aktywność nietoperzy, w porównaniu do innych terenów w Polsce.</w:t>
      </w:r>
    </w:p>
    <w:p w:rsidR="0026261B" w:rsidRDefault="0026261B" w:rsidP="00A34A99">
      <w:pPr>
        <w:ind w:left="600"/>
        <w:rPr>
          <w:rFonts w:ascii="Calibri" w:hAnsi="Calibri" w:cs="Calibri"/>
        </w:rPr>
      </w:pPr>
      <w:r w:rsidRPr="006C2A6D">
        <w:rPr>
          <w:rFonts w:ascii="Calibri" w:hAnsi="Calibri" w:cs="Calibri"/>
        </w:rPr>
        <w:t>Nie znaleziono również na głównym terenie badań – przedmiotowej farmy wiatrowej większych koncentracji żerujących osobników czy znaczących kryjówek (zarówno letnich jak i zimowych), dlatego należy uznać, że realizacja inwestycji jest możliwa w proponowanej lokalizacji. Przez teren omawianej powierzchni nie przebiegają rozpoznane, jak i potencjalne szlaki migracyjne nietoperzy. Porównując do innych bardziej cennych środowisko terenów obszar farmy charakteryzuje się małą różnorodnością gatunkową nietoperzy oraz prawdopodobnie również mniejszymi zagęszczeniami .</w:t>
      </w:r>
    </w:p>
    <w:p w:rsidR="0026261B" w:rsidRPr="006C2A6D" w:rsidRDefault="0026261B" w:rsidP="00A34A99">
      <w:pPr>
        <w:ind w:left="600"/>
        <w:rPr>
          <w:rFonts w:ascii="Calibri" w:hAnsi="Calibri" w:cs="Calibri"/>
        </w:rPr>
      </w:pPr>
    </w:p>
    <w:p w:rsidR="0026261B" w:rsidRPr="00495A3F" w:rsidRDefault="0026261B" w:rsidP="006C2A6D">
      <w:pPr>
        <w:spacing w:before="0" w:line="240" w:lineRule="auto"/>
        <w:ind w:left="240"/>
        <w:rPr>
          <w:rFonts w:ascii="Calibri" w:hAnsi="Calibri" w:cs="Calibri"/>
          <w:b/>
          <w:bCs/>
          <w:sz w:val="28"/>
          <w:szCs w:val="28"/>
        </w:rPr>
      </w:pPr>
      <w:r>
        <w:rPr>
          <w:rFonts w:ascii="Calibri" w:hAnsi="Calibri" w:cs="Calibri"/>
          <w:b/>
          <w:bCs/>
        </w:rPr>
        <w:t xml:space="preserve">       </w:t>
      </w:r>
      <w:r w:rsidRPr="00495A3F">
        <w:rPr>
          <w:rFonts w:ascii="Calibri" w:hAnsi="Calibri" w:cs="Calibri"/>
          <w:b/>
          <w:bCs/>
          <w:sz w:val="28"/>
          <w:szCs w:val="28"/>
        </w:rPr>
        <w:t>Oddziaływanie na pszczoły</w:t>
      </w:r>
    </w:p>
    <w:p w:rsidR="0026261B" w:rsidRPr="006C2A6D" w:rsidRDefault="0026261B" w:rsidP="006C2A6D">
      <w:pPr>
        <w:spacing w:before="0" w:line="240" w:lineRule="auto"/>
        <w:ind w:left="240"/>
        <w:rPr>
          <w:rFonts w:ascii="Calibri" w:hAnsi="Calibri" w:cs="Calibri"/>
          <w:b/>
          <w:bCs/>
        </w:rPr>
      </w:pPr>
    </w:p>
    <w:p w:rsidR="0026261B" w:rsidRPr="007B5957" w:rsidRDefault="0026261B" w:rsidP="007B5957">
      <w:pPr>
        <w:ind w:left="600"/>
        <w:rPr>
          <w:rFonts w:ascii="Calibri" w:hAnsi="Calibri" w:cs="Calibri"/>
        </w:rPr>
      </w:pPr>
      <w:r w:rsidRPr="00625E61">
        <w:rPr>
          <w:rFonts w:ascii="Calibri" w:hAnsi="Calibri" w:cs="Calibri"/>
        </w:rPr>
        <w:t xml:space="preserve">Oddziaływanie na pszczoły na tym etapie inwestycji może polegać na niszczeniu terenów stanowiących bazę pokarmową tych owadów lub konieczności przenoszenia uli z miejsca ich obecnego bytowania. W przypadku omawianego przedsięwzięcia nie zaistnieje konieczność przenoszenia uli, a planowana turbiny nie zostaną posadowione na polach rzepaku ani w sadach. W związku z tym nie </w:t>
      </w:r>
      <w:r w:rsidRPr="00625E61">
        <w:rPr>
          <w:rFonts w:ascii="Calibri" w:hAnsi="Calibri" w:cs="Calibri"/>
        </w:rPr>
        <w:lastRenderedPageBreak/>
        <w:t>przewiduje się oddziaływania inwestycji na pszczoły na etapie budowy czy likwidacji farmy ,,Bogoria’’.</w:t>
      </w:r>
    </w:p>
    <w:p w:rsidR="0026261B" w:rsidRPr="007B5957" w:rsidRDefault="0026261B" w:rsidP="007B5957">
      <w:pPr>
        <w:ind w:left="600"/>
        <w:rPr>
          <w:rFonts w:ascii="Calibri" w:hAnsi="Calibri" w:cs="Calibri"/>
        </w:rPr>
      </w:pPr>
      <w:r w:rsidRPr="00625E61">
        <w:rPr>
          <w:rFonts w:ascii="Calibri" w:hAnsi="Calibri" w:cs="Calibri"/>
        </w:rPr>
        <w:t xml:space="preserve">Informacje na temat potencjalnych oddziaływań farm wiatrowych na pszczoły </w:t>
      </w:r>
      <w:r>
        <w:rPr>
          <w:rFonts w:ascii="Calibri" w:hAnsi="Calibri" w:cs="Calibri"/>
        </w:rPr>
        <w:t xml:space="preserve">  </w:t>
      </w:r>
      <w:r w:rsidRPr="00625E61">
        <w:rPr>
          <w:rFonts w:ascii="Calibri" w:hAnsi="Calibri" w:cs="Calibri"/>
        </w:rPr>
        <w:t>skonsultowano ze specjalistą z Oddziału Psz</w:t>
      </w:r>
      <w:r>
        <w:rPr>
          <w:rFonts w:ascii="Calibri" w:hAnsi="Calibri" w:cs="Calibri"/>
        </w:rPr>
        <w:t>czelarstwa</w:t>
      </w:r>
      <w:r w:rsidRPr="00625E61">
        <w:rPr>
          <w:rFonts w:ascii="Calibri" w:hAnsi="Calibri" w:cs="Calibri"/>
        </w:rPr>
        <w:t xml:space="preserve"> Instytutu Ogrodnictwa w Puławach.</w:t>
      </w:r>
    </w:p>
    <w:p w:rsidR="0026261B" w:rsidRPr="00625E61" w:rsidRDefault="0026261B" w:rsidP="00625E61">
      <w:pPr>
        <w:ind w:left="600"/>
        <w:rPr>
          <w:rFonts w:ascii="Calibri" w:hAnsi="Calibri" w:cs="Calibri"/>
        </w:rPr>
      </w:pPr>
      <w:r>
        <w:t xml:space="preserve">Obecnie Instytut nie posiada żadnych danych, które dotyczyłyby usytuowania pasiek w </w:t>
      </w:r>
      <w:r w:rsidRPr="00625E61">
        <w:rPr>
          <w:rFonts w:ascii="Calibri" w:hAnsi="Calibri" w:cs="Calibri"/>
        </w:rPr>
        <w:t>pobliżu term wiatrowych i w związku z powyższym jakiegokolwiek wpływu wiatraków na pszczoły. W literaturze krajowej oraz światowej trudno jest w chwili obecnej znaleźć miarodajne wyniki badań dotyczących tego zagadnienia.</w:t>
      </w:r>
    </w:p>
    <w:p w:rsidR="0026261B" w:rsidRDefault="0026261B" w:rsidP="00625E61">
      <w:pPr>
        <w:ind w:left="600"/>
        <w:rPr>
          <w:rFonts w:ascii="Calibri" w:hAnsi="Calibri" w:cs="Calibri"/>
        </w:rPr>
      </w:pPr>
      <w:r w:rsidRPr="00625E61">
        <w:rPr>
          <w:rFonts w:ascii="Calibri" w:hAnsi="Calibri" w:cs="Calibri"/>
        </w:rPr>
        <w:t xml:space="preserve">Wiadomo, że śmigło wiatraka obraca się zwykle na wysokości ok. 45-50 m nad ziemią, w związku z czym można sądzić, że nie powinno to mieć ujemnego wpływu na latające pszczoły. Pewny jest także fakt występowania hałasu, powodowanego przez pracujące wiatraki i dopiero odległość ok. 500 m od fermy wiatrowej powoduje jego obniżenie do 40 </w:t>
      </w:r>
      <w:proofErr w:type="spellStart"/>
      <w:r w:rsidRPr="00625E61">
        <w:rPr>
          <w:rFonts w:ascii="Calibri" w:hAnsi="Calibri" w:cs="Calibri"/>
        </w:rPr>
        <w:t>dB</w:t>
      </w:r>
      <w:proofErr w:type="spellEnd"/>
      <w:r w:rsidRPr="00625E61">
        <w:rPr>
          <w:rFonts w:ascii="Calibri" w:hAnsi="Calibri" w:cs="Calibri"/>
        </w:rPr>
        <w:t xml:space="preserve">. Jest to zjawisko odczuwalne przez człowieka, ale brak jest potwierdzenia czy wpływa w ujemny sposób na pszczoły. Dla pszczelarzy bardziej niepokojącym może być fakt utraty wielu hektarów  bazy </w:t>
      </w:r>
      <w:proofErr w:type="spellStart"/>
      <w:r w:rsidRPr="00625E61">
        <w:rPr>
          <w:rFonts w:ascii="Calibri" w:hAnsi="Calibri" w:cs="Calibri"/>
        </w:rPr>
        <w:t>pożytkowej</w:t>
      </w:r>
      <w:proofErr w:type="spellEnd"/>
      <w:r w:rsidRPr="00625E61">
        <w:rPr>
          <w:rFonts w:ascii="Calibri" w:hAnsi="Calibri" w:cs="Calibri"/>
        </w:rPr>
        <w:t xml:space="preserve"> dla pszczół, gdyż budowa fermy wiatrowej zmienia przeznaczenie terenu, na którym jest umiejscowiona. Warto tu jednak zaznaczyć, że utrata powierzchni jest stosunkowo niewielka  i podczas eksploatacji farmy wiatrowej teren może nadal być użytkowany rolniczo.      </w:t>
      </w:r>
    </w:p>
    <w:p w:rsidR="0026261B" w:rsidRPr="00D2150F" w:rsidRDefault="0026261B" w:rsidP="00625E61">
      <w:pPr>
        <w:ind w:left="600"/>
        <w:rPr>
          <w:rFonts w:ascii="Calibri" w:hAnsi="Calibri" w:cs="Calibri"/>
          <w:u w:val="single"/>
        </w:rPr>
      </w:pPr>
      <w:r>
        <w:rPr>
          <w:rFonts w:ascii="Calibri" w:hAnsi="Calibri" w:cs="Calibri"/>
          <w:u w:val="single"/>
        </w:rPr>
        <w:br/>
      </w:r>
      <w:r w:rsidRPr="00D2150F">
        <w:rPr>
          <w:rFonts w:ascii="Calibri" w:hAnsi="Calibri" w:cs="Calibri"/>
          <w:u w:val="single"/>
        </w:rPr>
        <w:t>Budowa instalacji ogniw fotowoltaicznych i kolektorów słonecznych</w:t>
      </w:r>
    </w:p>
    <w:p w:rsidR="0026261B" w:rsidRDefault="0026261B" w:rsidP="009268F9">
      <w:pPr>
        <w:ind w:left="600"/>
        <w:rPr>
          <w:rFonts w:ascii="Calibri" w:hAnsi="Calibri" w:cs="Calibri"/>
        </w:rPr>
      </w:pPr>
      <w:r>
        <w:rPr>
          <w:rFonts w:ascii="Calibri" w:hAnsi="Calibri" w:cs="Calibri"/>
        </w:rPr>
        <w:t>W zestawie zadań strategii przewidziano zabudowę ogniw fotowoltaicznych i kolektorów słonecznych.</w:t>
      </w:r>
    </w:p>
    <w:p w:rsidR="0026261B" w:rsidRDefault="0026261B" w:rsidP="009268F9">
      <w:pPr>
        <w:ind w:left="600"/>
      </w:pPr>
      <w:r>
        <w:rPr>
          <w:rFonts w:ascii="Calibri" w:hAnsi="Calibri" w:cs="Calibri"/>
        </w:rPr>
        <w:t xml:space="preserve">Ogniwa fotowoltaiczne, zlokalizowane blisko  powierzchni ziemi  mogą zakłócać migrację małych zwierząt, stąd </w:t>
      </w:r>
      <w:r>
        <w:t xml:space="preserve">w celu umożliwienia lokalnych migracji małych zwierząt w sąsiedztwie tych obiektów, przewidziano wykonanie ogrodzenia bez szczelnego cokołu, z pozostawieniem przerwy co najmniej 20 cm umożliwiającej ich przemieszczanie . Okresowo, poza okresem lęgowym ptaków przewidziano koszenie zieleni w obiekcie.  </w:t>
      </w:r>
    </w:p>
    <w:p w:rsidR="0026261B" w:rsidRPr="00D2150F" w:rsidRDefault="0026261B" w:rsidP="00625E61">
      <w:pPr>
        <w:ind w:left="600"/>
        <w:rPr>
          <w:rFonts w:ascii="Calibri" w:hAnsi="Calibri" w:cs="Calibri"/>
          <w:u w:val="single"/>
        </w:rPr>
      </w:pPr>
      <w:r w:rsidRPr="00D2150F">
        <w:rPr>
          <w:rFonts w:ascii="Calibri" w:hAnsi="Calibri" w:cs="Calibri"/>
        </w:rPr>
        <w:lastRenderedPageBreak/>
        <w:t xml:space="preserve"> </w:t>
      </w:r>
      <w:r w:rsidRPr="00D2150F">
        <w:rPr>
          <w:rFonts w:ascii="Calibri" w:hAnsi="Calibri" w:cs="Calibri"/>
          <w:u w:val="single"/>
        </w:rPr>
        <w:t xml:space="preserve">Termomodernizacja budynków </w:t>
      </w:r>
    </w:p>
    <w:p w:rsidR="0026261B" w:rsidRDefault="0026261B" w:rsidP="00EF6E47">
      <w:pPr>
        <w:pStyle w:val="Akapitzlist"/>
        <w:spacing w:before="60" w:line="312" w:lineRule="auto"/>
        <w:ind w:left="600"/>
      </w:pPr>
      <w:r w:rsidRPr="00EF6E47">
        <w:t>Termomodernizacja budynków i obiektów użyteczności publicznej</w:t>
      </w:r>
      <w:r>
        <w:rPr>
          <w:b/>
          <w:bCs/>
        </w:rPr>
        <w:t xml:space="preserve">  </w:t>
      </w:r>
      <w:r>
        <w:t xml:space="preserve">obejmuje </w:t>
      </w:r>
    </w:p>
    <w:p w:rsidR="0026261B" w:rsidRPr="00BA4A1B" w:rsidRDefault="0026261B" w:rsidP="00EF6E47">
      <w:pPr>
        <w:pStyle w:val="Akapitzlist"/>
        <w:spacing w:before="60" w:line="312" w:lineRule="auto"/>
        <w:ind w:left="600"/>
      </w:pPr>
      <w:r>
        <w:t>i</w:t>
      </w:r>
      <w:r w:rsidRPr="00BA4A1B">
        <w:t>zolację ścian i da</w:t>
      </w:r>
      <w:r>
        <w:t>chów budynków szkół</w:t>
      </w:r>
      <w:r w:rsidRPr="00BA4A1B">
        <w:t>, przych</w:t>
      </w:r>
      <w:r>
        <w:t>o</w:t>
      </w:r>
      <w:r w:rsidRPr="00BA4A1B">
        <w:t>dni, remiz strażac</w:t>
      </w:r>
      <w:r>
        <w:t>k</w:t>
      </w:r>
      <w:r w:rsidRPr="00BA4A1B">
        <w:t>ich</w:t>
      </w:r>
      <w:r>
        <w:t>, itp.</w:t>
      </w:r>
    </w:p>
    <w:p w:rsidR="0026261B" w:rsidRDefault="0026261B" w:rsidP="00EF6E47">
      <w:pPr>
        <w:pStyle w:val="Akapitzlist"/>
        <w:spacing w:before="60" w:line="312" w:lineRule="auto"/>
        <w:ind w:left="600"/>
      </w:pPr>
      <w:r>
        <w:t>Działania te spowodują</w:t>
      </w:r>
      <w:r w:rsidRPr="00BA4A1B">
        <w:t xml:space="preserve"> zmniejszenie zużycia paliw, zmniejszenia emisji</w:t>
      </w:r>
      <w:r>
        <w:t xml:space="preserve"> zanieczyszczeń, w tym dwutlenku węgla. </w:t>
      </w:r>
    </w:p>
    <w:p w:rsidR="0026261B" w:rsidRDefault="0026261B" w:rsidP="00EF6E47">
      <w:pPr>
        <w:pStyle w:val="Akapitzlist"/>
        <w:spacing w:before="60" w:line="312" w:lineRule="auto"/>
        <w:ind w:left="600"/>
      </w:pPr>
      <w:r>
        <w:t xml:space="preserve">W przypadku realizacji zadań związanych z termomodernizacją budynków należy zwrócić uwagę na możliwość wystąpienia chronionych gatunków zwierząt, w tym ptaków i nietoperzy. Przed przystąpieniem do prac należy uzyskać specjalistyczną opinię ornitologiczna i </w:t>
      </w:r>
      <w:proofErr w:type="spellStart"/>
      <w:r>
        <w:t>chiropterologiczną</w:t>
      </w:r>
      <w:proofErr w:type="spellEnd"/>
      <w:r>
        <w:t xml:space="preserve"> co do możliwości wystąpienia tych zwierząt, a następnie zapewnić ich ochronę zgodnie z zaleceniami opinii. Ewentualnie konieczne będzie wystąpienie do regionalnego dyrektora ochrony środowiska o odstępstwa od nakazów i zakazów, czy niszczenia gatunków.</w:t>
      </w:r>
    </w:p>
    <w:p w:rsidR="0026261B" w:rsidRDefault="0026261B" w:rsidP="00625E61">
      <w:pPr>
        <w:ind w:left="600"/>
        <w:rPr>
          <w:rFonts w:ascii="Calibri" w:hAnsi="Calibri" w:cs="Calibri"/>
        </w:rPr>
      </w:pPr>
      <w:r>
        <w:rPr>
          <w:rFonts w:ascii="Calibri" w:hAnsi="Calibri" w:cs="Calibri"/>
        </w:rPr>
        <w:t>W przypadku stwierdzenia obecności gatunków chronionych prace będą prowadzone w okresie poza lęgowo-rozrodczym. Po zakończeniu prac w obiektach, w których wcześniej gniazdowały ptaki lub nietoperze, będą stworzono możliwości dalszego ich bytowania lub zapewnione będą siedliska zastępcze.</w:t>
      </w:r>
    </w:p>
    <w:p w:rsidR="0026261B" w:rsidRDefault="0026261B" w:rsidP="00625E61">
      <w:pPr>
        <w:ind w:left="600"/>
        <w:rPr>
          <w:rFonts w:ascii="Calibri" w:hAnsi="Calibri" w:cs="Calibri"/>
          <w:u w:val="single"/>
        </w:rPr>
      </w:pPr>
      <w:proofErr w:type="spellStart"/>
      <w:r w:rsidRPr="00D2150F">
        <w:rPr>
          <w:rFonts w:ascii="Calibri" w:hAnsi="Calibri" w:cs="Calibri"/>
          <w:u w:val="single"/>
        </w:rPr>
        <w:t>Sanitacja</w:t>
      </w:r>
      <w:proofErr w:type="spellEnd"/>
      <w:r w:rsidRPr="00D2150F">
        <w:rPr>
          <w:rFonts w:ascii="Calibri" w:hAnsi="Calibri" w:cs="Calibri"/>
          <w:u w:val="single"/>
        </w:rPr>
        <w:t xml:space="preserve"> rzek</w:t>
      </w:r>
      <w:r>
        <w:rPr>
          <w:rFonts w:ascii="Calibri" w:hAnsi="Calibri" w:cs="Calibri"/>
          <w:u w:val="single"/>
        </w:rPr>
        <w:t>, budowa oczyszczalni ścieków, budowa i remont zbiorników retencyjnych, poprawa stanu obwałowań.</w:t>
      </w:r>
    </w:p>
    <w:p w:rsidR="0026261B" w:rsidRDefault="0026261B" w:rsidP="00625E61">
      <w:pPr>
        <w:ind w:left="600"/>
        <w:rPr>
          <w:rFonts w:ascii="Calibri" w:hAnsi="Calibri" w:cs="Calibri"/>
        </w:rPr>
      </w:pPr>
      <w:r w:rsidRPr="00B6702C">
        <w:rPr>
          <w:rFonts w:ascii="Calibri" w:hAnsi="Calibri" w:cs="Calibri"/>
        </w:rPr>
        <w:t xml:space="preserve">W trakcie </w:t>
      </w:r>
      <w:proofErr w:type="spellStart"/>
      <w:r w:rsidRPr="00B6702C">
        <w:rPr>
          <w:rFonts w:ascii="Calibri" w:hAnsi="Calibri" w:cs="Calibri"/>
        </w:rPr>
        <w:t>sanitacji</w:t>
      </w:r>
      <w:proofErr w:type="spellEnd"/>
      <w:r w:rsidRPr="00B6702C">
        <w:rPr>
          <w:rFonts w:ascii="Calibri" w:hAnsi="Calibri" w:cs="Calibri"/>
        </w:rPr>
        <w:t xml:space="preserve"> rzek</w:t>
      </w:r>
      <w:r>
        <w:rPr>
          <w:rFonts w:ascii="Calibri" w:hAnsi="Calibri" w:cs="Calibri"/>
        </w:rPr>
        <w:t xml:space="preserve"> przepływających przez tereny chronione Natura 2000, przedsięwzięcia związane z tymi zadaniami będą przedsięwzięciami na rzecz obszarów Natura 2000 i będą korzystnie oddziaływać na te obszary. Poprawa stanu rzek ma na celu ochronę siedlisk i ekosystemów wodnych. Aby zapobiec ewentualnym zniszczeniom siedlisk przez nieumiejętne planowanie i wykonywanie prac –  będą one konsultowane z zespołem przyrodników.</w:t>
      </w:r>
    </w:p>
    <w:p w:rsidR="0026261B" w:rsidRDefault="0026261B" w:rsidP="00625E61">
      <w:pPr>
        <w:ind w:left="600"/>
        <w:rPr>
          <w:rFonts w:ascii="Calibri" w:hAnsi="Calibri" w:cs="Calibri"/>
        </w:rPr>
      </w:pPr>
      <w:r>
        <w:rPr>
          <w:rFonts w:ascii="Calibri" w:hAnsi="Calibri" w:cs="Calibri"/>
        </w:rPr>
        <w:t xml:space="preserve">Budowa oczyszczalni ścieków: nowa w Łubnicach i rozbudowa w Oleśnicy oraz Staszowie nie spowodują zakłóceń w obszarach przyrodniczych ze względu na skalę zadań, a korzyści dla ekosystemów rzek będą znaczne, gdyż ścieki będą należycie oczyszczone polepszając potencjał ekologiczny rzek. </w:t>
      </w:r>
    </w:p>
    <w:p w:rsidR="0026261B" w:rsidRDefault="0026261B" w:rsidP="00625E61">
      <w:pPr>
        <w:ind w:left="600"/>
        <w:rPr>
          <w:rFonts w:ascii="Calibri" w:hAnsi="Calibri" w:cs="Calibri"/>
        </w:rPr>
      </w:pPr>
      <w:r>
        <w:rPr>
          <w:rFonts w:ascii="Calibri" w:hAnsi="Calibri" w:cs="Calibri"/>
        </w:rPr>
        <w:t xml:space="preserve">Budowa zbiorników retencyjnych na terenach zalewowych, zgodnie z przyjętym programem budowy zbiorników w woj. świętokrzyskim, przyczyni się do </w:t>
      </w:r>
      <w:r>
        <w:rPr>
          <w:rFonts w:ascii="Calibri" w:hAnsi="Calibri" w:cs="Calibri"/>
        </w:rPr>
        <w:lastRenderedPageBreak/>
        <w:t xml:space="preserve">łagodzenia skutków zmian klimatu, zapobiega powodziom, a co za tym idzie chroni siedliska chronionych roślin i zwierząt przed zalewaniem (niszczeniem). To samo dotyczy remontów i wzmocnienia wałów przeciwpowodziowych, które będą chronić siedliska przed zalewaniem. </w:t>
      </w:r>
    </w:p>
    <w:p w:rsidR="0026261B" w:rsidRDefault="0026261B" w:rsidP="00625E61">
      <w:pPr>
        <w:ind w:left="600"/>
        <w:rPr>
          <w:rFonts w:ascii="Calibri" w:hAnsi="Calibri" w:cs="Calibri"/>
        </w:rPr>
      </w:pPr>
    </w:p>
    <w:p w:rsidR="0026261B" w:rsidRPr="00AE4A76" w:rsidRDefault="0026261B" w:rsidP="00625E61">
      <w:pPr>
        <w:ind w:left="600"/>
        <w:rPr>
          <w:rFonts w:ascii="Calibri" w:hAnsi="Calibri" w:cs="Calibri"/>
          <w:u w:val="single"/>
        </w:rPr>
      </w:pPr>
      <w:r>
        <w:rPr>
          <w:rFonts w:ascii="Calibri" w:hAnsi="Calibri" w:cs="Calibri"/>
        </w:rPr>
        <w:t xml:space="preserve"> </w:t>
      </w:r>
      <w:r w:rsidRPr="00AE4A76">
        <w:rPr>
          <w:rFonts w:ascii="Calibri" w:hAnsi="Calibri" w:cs="Calibri"/>
          <w:u w:val="single"/>
        </w:rPr>
        <w:t xml:space="preserve">Przebudowa, </w:t>
      </w:r>
      <w:r>
        <w:rPr>
          <w:rFonts w:ascii="Calibri" w:hAnsi="Calibri" w:cs="Calibri"/>
          <w:u w:val="single"/>
        </w:rPr>
        <w:t xml:space="preserve">budowa, </w:t>
      </w:r>
      <w:r w:rsidRPr="00AE4A76">
        <w:rPr>
          <w:rFonts w:ascii="Calibri" w:hAnsi="Calibri" w:cs="Calibri"/>
          <w:u w:val="single"/>
        </w:rPr>
        <w:t>poprawa stanu i modernizacja dróg i obiektów inżynierskich , budowa ścieżek rowerowych itp.</w:t>
      </w:r>
    </w:p>
    <w:p w:rsidR="0026261B" w:rsidRDefault="0026261B" w:rsidP="00625E61">
      <w:pPr>
        <w:ind w:left="600"/>
        <w:rPr>
          <w:rFonts w:ascii="Calibri" w:hAnsi="Calibri" w:cs="Calibri"/>
        </w:rPr>
      </w:pPr>
      <w:r>
        <w:rPr>
          <w:rFonts w:ascii="Calibri" w:hAnsi="Calibri" w:cs="Calibri"/>
        </w:rPr>
        <w:t>Z uwagi na to, że powyższe zadania będą realizowane w ciągach dróg już funkcjonujących, więc nie będą oddziaływać na obszary przyrodnicze w stopniu większym niż dotychczas. Przeciwnie, budowa infrastruktury inżynierskiej przyczyni się do poprawy stanu wód i gleby, co poprawi warunki bytowania roślin i zwierząt.</w:t>
      </w:r>
    </w:p>
    <w:p w:rsidR="0026261B" w:rsidRDefault="0026261B" w:rsidP="00625E61">
      <w:pPr>
        <w:ind w:left="600"/>
        <w:rPr>
          <w:rFonts w:ascii="Calibri" w:hAnsi="Calibri" w:cs="Calibri"/>
        </w:rPr>
      </w:pPr>
    </w:p>
    <w:p w:rsidR="0026261B" w:rsidRPr="006F4A95" w:rsidRDefault="0026261B" w:rsidP="00625E61">
      <w:pPr>
        <w:ind w:left="600"/>
        <w:rPr>
          <w:rFonts w:ascii="Calibri" w:hAnsi="Calibri" w:cs="Calibri"/>
          <w:u w:val="single"/>
        </w:rPr>
      </w:pPr>
      <w:r w:rsidRPr="006F4A95">
        <w:rPr>
          <w:rFonts w:ascii="Calibri" w:hAnsi="Calibri" w:cs="Calibri"/>
          <w:u w:val="single"/>
        </w:rPr>
        <w:t>Rewitalizacja centrów miejscowości, z uwzględnieniem rynków i terenów przyległych.</w:t>
      </w:r>
    </w:p>
    <w:p w:rsidR="0026261B" w:rsidRDefault="0026261B" w:rsidP="00625E61">
      <w:pPr>
        <w:ind w:left="600"/>
        <w:rPr>
          <w:rFonts w:ascii="Calibri" w:hAnsi="Calibri" w:cs="Calibri"/>
        </w:rPr>
      </w:pPr>
      <w:r>
        <w:rPr>
          <w:rFonts w:ascii="Calibri" w:hAnsi="Calibri" w:cs="Calibri"/>
        </w:rPr>
        <w:t>Tereny rewitalizowane są położone w centrach miejscowości, zatem oddziaływanie na tereny cenne przyrodniczo nie występuje.</w:t>
      </w:r>
    </w:p>
    <w:p w:rsidR="0026261B" w:rsidRDefault="0026261B" w:rsidP="00A479D5">
      <w:pPr>
        <w:rPr>
          <w:rFonts w:ascii="Calibri" w:hAnsi="Calibri" w:cs="Calibri"/>
        </w:rPr>
      </w:pPr>
    </w:p>
    <w:p w:rsidR="0026261B" w:rsidRPr="007B21F5" w:rsidRDefault="0026261B" w:rsidP="00625E61">
      <w:pPr>
        <w:ind w:left="600"/>
        <w:rPr>
          <w:rFonts w:ascii="Calibri" w:hAnsi="Calibri" w:cs="Calibri"/>
          <w:u w:val="single"/>
        </w:rPr>
      </w:pPr>
      <w:r>
        <w:rPr>
          <w:rFonts w:ascii="Calibri" w:hAnsi="Calibri" w:cs="Calibri"/>
          <w:u w:val="single"/>
        </w:rPr>
        <w:t>Rozszerzenie działalnoś</w:t>
      </w:r>
      <w:r w:rsidRPr="007B21F5">
        <w:rPr>
          <w:rFonts w:ascii="Calibri" w:hAnsi="Calibri" w:cs="Calibri"/>
          <w:u w:val="single"/>
        </w:rPr>
        <w:t>ci zakładu gospodarowania odpadami</w:t>
      </w:r>
    </w:p>
    <w:p w:rsidR="0026261B" w:rsidRDefault="0026261B" w:rsidP="00625E61">
      <w:pPr>
        <w:ind w:left="600"/>
        <w:rPr>
          <w:rFonts w:ascii="Calibri" w:hAnsi="Calibri" w:cs="Calibri"/>
        </w:rPr>
      </w:pPr>
      <w:r>
        <w:rPr>
          <w:rFonts w:ascii="Calibri" w:hAnsi="Calibri" w:cs="Calibri"/>
        </w:rPr>
        <w:t xml:space="preserve">Zakład ten zlokalizowany jest na terenie poprzemysłowym po kopalni siarki, wiec jego oddziaływanie na tereny przyrodnicze nie występuje jakiekolwiek zmiany dotyczące zwiększenia ilości odpadów będzie się odbywać po szczegółowym określeniu  wpływu na środowisko. </w:t>
      </w:r>
    </w:p>
    <w:p w:rsidR="00305CB5" w:rsidRPr="00305CB5" w:rsidRDefault="00305CB5" w:rsidP="00625E61">
      <w:pPr>
        <w:ind w:left="600"/>
        <w:rPr>
          <w:rFonts w:ascii="Calibri" w:hAnsi="Calibri" w:cs="Calibri"/>
          <w:sz w:val="16"/>
        </w:rPr>
      </w:pPr>
    </w:p>
    <w:p w:rsidR="0026261B" w:rsidRPr="007B21F5" w:rsidRDefault="0026261B" w:rsidP="00625E61">
      <w:pPr>
        <w:ind w:left="600"/>
        <w:rPr>
          <w:rFonts w:ascii="Calibri" w:hAnsi="Calibri" w:cs="Calibri"/>
          <w:u w:val="single"/>
        </w:rPr>
      </w:pPr>
      <w:r>
        <w:rPr>
          <w:rFonts w:ascii="Calibri" w:hAnsi="Calibri" w:cs="Calibri"/>
          <w:u w:val="single"/>
        </w:rPr>
        <w:t>Budowa i m</w:t>
      </w:r>
      <w:r w:rsidRPr="007B21F5">
        <w:rPr>
          <w:rFonts w:ascii="Calibri" w:hAnsi="Calibri" w:cs="Calibri"/>
          <w:u w:val="single"/>
        </w:rPr>
        <w:t>odernizacja  ścieżek edukacji ekologicznej, przyrodniczej, leśnej</w:t>
      </w:r>
    </w:p>
    <w:p w:rsidR="0026261B" w:rsidRDefault="0026261B" w:rsidP="00625E61">
      <w:pPr>
        <w:ind w:left="600"/>
        <w:rPr>
          <w:rFonts w:ascii="Calibri" w:hAnsi="Calibri" w:cs="Calibri"/>
        </w:rPr>
      </w:pPr>
      <w:r>
        <w:rPr>
          <w:rFonts w:ascii="Calibri" w:hAnsi="Calibri" w:cs="Calibri"/>
        </w:rPr>
        <w:t xml:space="preserve">Budowa i modernizacja ścieżek edukacji ekologicznej szeroko pojętej służy edukacji, szczególnie młodzieży, w jaki sposób każdy z nas może przyczynić się do poprawy stanu środowiska i wyrabia w spacerujących po tych ścieżkach, dobre nawyki ekologiczne. Jednak wybór tych tras będzie przemyślany i dostosowany do aktualnego stanu terenów chronionych, aby nie został on „zadeptany” i </w:t>
      </w:r>
      <w:r>
        <w:rPr>
          <w:rFonts w:ascii="Calibri" w:hAnsi="Calibri" w:cs="Calibri"/>
        </w:rPr>
        <w:lastRenderedPageBreak/>
        <w:t xml:space="preserve">spowodował więcej złego niż dobrego, stąd  każda trasa będzie wyznaczana z udziałem przyrodników i po konsultacji przyrodniczej. </w:t>
      </w:r>
    </w:p>
    <w:p w:rsidR="0026261B" w:rsidRPr="00890DE8" w:rsidRDefault="0026261B" w:rsidP="00625E61">
      <w:pPr>
        <w:ind w:left="600"/>
        <w:rPr>
          <w:rFonts w:ascii="Calibri" w:hAnsi="Calibri" w:cs="Calibri"/>
          <w:b/>
          <w:bCs/>
          <w:u w:val="single"/>
        </w:rPr>
      </w:pPr>
      <w:r>
        <w:rPr>
          <w:rFonts w:ascii="Calibri" w:hAnsi="Calibri" w:cs="Calibri"/>
          <w:b/>
          <w:bCs/>
          <w:u w:val="single"/>
        </w:rPr>
        <w:t>Korytarze ekologiczne</w:t>
      </w:r>
    </w:p>
    <w:p w:rsidR="0026261B" w:rsidRPr="0025427A" w:rsidRDefault="0026261B" w:rsidP="0025427A">
      <w:pPr>
        <w:ind w:left="600"/>
        <w:rPr>
          <w:rFonts w:ascii="Calibri" w:hAnsi="Calibri" w:cs="Calibri"/>
        </w:rPr>
      </w:pPr>
      <w:r w:rsidRPr="0025427A">
        <w:rPr>
          <w:rFonts w:ascii="Calibri" w:hAnsi="Calibri" w:cs="Calibri"/>
        </w:rPr>
        <w:t xml:space="preserve">W powiecie staszowskim, głównie na terenie dolin rzecznych  przebiega Południowo Centralny korytarz łączący  Roztocze, Puszczę Solską z Lasami Janowskimi, następnie przechodzi lasami wzdłuż doliny Wisły. Potem skręca na zachód i łukiem nad Puszczą Świętokrzyską dochodzi do Przedborskiego oraz Załęczańskiego Parku Krajobrazowego. Następnie poprzez Lasy Lublinieckie i Bory </w:t>
      </w:r>
      <w:proofErr w:type="spellStart"/>
      <w:r w:rsidRPr="0025427A">
        <w:rPr>
          <w:rFonts w:ascii="Calibri" w:hAnsi="Calibri" w:cs="Calibri"/>
        </w:rPr>
        <w:t>Stobrawskie</w:t>
      </w:r>
      <w:proofErr w:type="spellEnd"/>
      <w:r w:rsidRPr="0025427A">
        <w:rPr>
          <w:rFonts w:ascii="Calibri" w:hAnsi="Calibri" w:cs="Calibri"/>
        </w:rPr>
        <w:t xml:space="preserve"> idzie do Lasów Milickich, Doliny Baryczy i kończy się w Borach Dolnośląskich. </w:t>
      </w:r>
    </w:p>
    <w:p w:rsidR="0026261B" w:rsidRDefault="0026261B" w:rsidP="00625E61">
      <w:pPr>
        <w:ind w:left="600"/>
        <w:rPr>
          <w:rFonts w:ascii="Calibri" w:hAnsi="Calibri" w:cs="Calibri"/>
        </w:rPr>
      </w:pPr>
      <w:r>
        <w:rPr>
          <w:rFonts w:ascii="Calibri" w:hAnsi="Calibri" w:cs="Calibri"/>
        </w:rPr>
        <w:t xml:space="preserve">Korytarz ekologiczny służy przemieszczaniu się gatunków między siedliskami, zatem ważnym jest , aby podejmowane przez ludzi działania nie utrudniały tej migracji. Działania podejmowane w ramach strategii , za wyjątkiem budowy obwodnicy, są działaniami nie powodującymi zakłóceń w przebiegających korytarzach.  </w:t>
      </w:r>
    </w:p>
    <w:p w:rsidR="0026261B" w:rsidRDefault="0026261B" w:rsidP="00625E61">
      <w:pPr>
        <w:ind w:left="600"/>
        <w:rPr>
          <w:rFonts w:ascii="Calibri" w:hAnsi="Calibri" w:cs="Calibri"/>
        </w:rPr>
      </w:pPr>
      <w:r>
        <w:rPr>
          <w:rFonts w:ascii="Calibri" w:hAnsi="Calibri" w:cs="Calibri"/>
        </w:rPr>
        <w:t xml:space="preserve">Zarówno budowa kanalizacji, sieci wodociągowej, odbudowa i modernizacja odcinków dróg istniejących, </w:t>
      </w:r>
      <w:proofErr w:type="spellStart"/>
      <w:r>
        <w:rPr>
          <w:rFonts w:ascii="Calibri" w:hAnsi="Calibri" w:cs="Calibri"/>
        </w:rPr>
        <w:t>sanitacja</w:t>
      </w:r>
      <w:proofErr w:type="spellEnd"/>
      <w:r>
        <w:rPr>
          <w:rFonts w:ascii="Calibri" w:hAnsi="Calibri" w:cs="Calibri"/>
        </w:rPr>
        <w:t xml:space="preserve"> rzek i poprawa stanu obwałowań rzek, ze względu na skalę tych zadań – nie wpływają na zakłócenia w migracji zwierząt.</w:t>
      </w:r>
    </w:p>
    <w:p w:rsidR="0026261B" w:rsidRDefault="0026261B" w:rsidP="00625E61">
      <w:pPr>
        <w:ind w:left="600"/>
        <w:rPr>
          <w:rFonts w:ascii="Calibri" w:hAnsi="Calibri" w:cs="Calibri"/>
        </w:rPr>
      </w:pPr>
      <w:r>
        <w:rPr>
          <w:rFonts w:ascii="Calibri" w:hAnsi="Calibri" w:cs="Calibri"/>
        </w:rPr>
        <w:t>Budowa oczyszczalni ścieków w Łubnicach, przez którą przebiega część  korytarza Dolina Nidy, zajmuje niewielką powierzchnię (ok. 0,6 ha) nie będzie wpływać na trasę migracji zwierząt.</w:t>
      </w:r>
    </w:p>
    <w:p w:rsidR="0026261B" w:rsidRDefault="0026261B" w:rsidP="00625E61">
      <w:pPr>
        <w:ind w:left="600"/>
        <w:rPr>
          <w:rFonts w:ascii="Calibri" w:hAnsi="Calibri" w:cs="Calibri"/>
        </w:rPr>
      </w:pPr>
      <w:r>
        <w:rPr>
          <w:rFonts w:ascii="Calibri" w:hAnsi="Calibri" w:cs="Calibri"/>
        </w:rPr>
        <w:t xml:space="preserve">Na trasie przebiegu drogi </w:t>
      </w:r>
      <w:proofErr w:type="spellStart"/>
      <w:r>
        <w:rPr>
          <w:rFonts w:ascii="Calibri" w:hAnsi="Calibri" w:cs="Calibri"/>
        </w:rPr>
        <w:t>obwodnicowej</w:t>
      </w:r>
      <w:proofErr w:type="spellEnd"/>
      <w:r>
        <w:rPr>
          <w:rFonts w:ascii="Calibri" w:hAnsi="Calibri" w:cs="Calibri"/>
        </w:rPr>
        <w:t xml:space="preserve"> projektuje się ogrodzenie na najbardziej niebezpiecznych odcinkach (w sensie kolizji ze zwierzętami). Przyjęte rozwiązanie z jednej strony zmusi zwierzęta do zmiany trasy migracji, ale z drugiej zmniejszy ich śmiertelność. Jednak najcenniejsze obszary , jakimi są doliny cieków wodnych Desny, </w:t>
      </w:r>
      <w:proofErr w:type="spellStart"/>
      <w:r>
        <w:rPr>
          <w:rFonts w:ascii="Calibri" w:hAnsi="Calibri" w:cs="Calibri"/>
        </w:rPr>
        <w:t>Desty</w:t>
      </w:r>
      <w:proofErr w:type="spellEnd"/>
      <w:r>
        <w:rPr>
          <w:rFonts w:ascii="Calibri" w:hAnsi="Calibri" w:cs="Calibri"/>
        </w:rPr>
        <w:t xml:space="preserve"> oraz Czarnej Staszowskiej,  najczęściej wykorzystywane jako szlaki migracji – pozostają drożne. Dla ułatwienia migracji przewidziane są przejścia dla zwierząt pokazane w rozdziale o podejmowanych działaniach minimalizujących wpływ na obszary przyrodnicze i kompensacyjnych. </w:t>
      </w:r>
    </w:p>
    <w:p w:rsidR="00305CB5" w:rsidRDefault="00305CB5" w:rsidP="00D546F6">
      <w:pPr>
        <w:tabs>
          <w:tab w:val="left" w:pos="284"/>
        </w:tabs>
        <w:ind w:left="601"/>
        <w:rPr>
          <w:rFonts w:ascii="Calibri" w:hAnsi="Calibri" w:cs="Calibri"/>
          <w:b/>
          <w:bCs/>
          <w:color w:val="000000"/>
        </w:rPr>
      </w:pPr>
    </w:p>
    <w:p w:rsidR="00305CB5" w:rsidRDefault="00305CB5" w:rsidP="00D546F6">
      <w:pPr>
        <w:tabs>
          <w:tab w:val="left" w:pos="284"/>
        </w:tabs>
        <w:ind w:left="601"/>
        <w:rPr>
          <w:rFonts w:ascii="Calibri" w:hAnsi="Calibri" w:cs="Calibri"/>
          <w:b/>
          <w:bCs/>
          <w:color w:val="000000"/>
        </w:rPr>
      </w:pPr>
    </w:p>
    <w:p w:rsidR="0026261B" w:rsidRDefault="0026261B" w:rsidP="00D546F6">
      <w:pPr>
        <w:tabs>
          <w:tab w:val="left" w:pos="284"/>
        </w:tabs>
        <w:ind w:left="601"/>
        <w:rPr>
          <w:rFonts w:ascii="Calibri" w:hAnsi="Calibri" w:cs="Calibri"/>
          <w:b/>
          <w:bCs/>
          <w:color w:val="000000"/>
        </w:rPr>
      </w:pPr>
      <w:r w:rsidRPr="00D546F6">
        <w:rPr>
          <w:rFonts w:ascii="Calibri" w:hAnsi="Calibri" w:cs="Calibri"/>
          <w:b/>
          <w:bCs/>
          <w:color w:val="000000"/>
        </w:rPr>
        <w:lastRenderedPageBreak/>
        <w:t>6</w:t>
      </w:r>
      <w:r>
        <w:rPr>
          <w:rFonts w:ascii="Calibri" w:hAnsi="Calibri" w:cs="Calibri"/>
          <w:b/>
          <w:bCs/>
          <w:color w:val="000000"/>
        </w:rPr>
        <w:t>.1.4</w:t>
      </w:r>
      <w:r w:rsidRPr="00D546F6">
        <w:rPr>
          <w:rFonts w:ascii="Calibri" w:hAnsi="Calibri" w:cs="Calibri"/>
          <w:b/>
          <w:bCs/>
          <w:color w:val="000000"/>
        </w:rPr>
        <w:t>. Wpływ na krajobraz</w:t>
      </w:r>
    </w:p>
    <w:p w:rsidR="0026261B" w:rsidRPr="001543AD" w:rsidRDefault="0026261B" w:rsidP="00D546F6">
      <w:pPr>
        <w:tabs>
          <w:tab w:val="left" w:pos="284"/>
        </w:tabs>
        <w:ind w:left="601"/>
        <w:rPr>
          <w:rFonts w:ascii="Calibri" w:hAnsi="Calibri" w:cs="Calibri"/>
          <w:color w:val="000000"/>
        </w:rPr>
      </w:pPr>
      <w:r w:rsidRPr="001543AD">
        <w:rPr>
          <w:rFonts w:ascii="Calibri" w:hAnsi="Calibri" w:cs="Calibri"/>
          <w:color w:val="000000"/>
        </w:rPr>
        <w:t xml:space="preserve">Większość zadań zawartych w strategii </w:t>
      </w:r>
      <w:r>
        <w:rPr>
          <w:rFonts w:ascii="Calibri" w:hAnsi="Calibri" w:cs="Calibri"/>
          <w:color w:val="000000"/>
        </w:rPr>
        <w:t xml:space="preserve">to działania w obiektach istniejących bądź rozbudowywanych, na trwałe związanych z miejscowym krajobrazem. Nowymi obiektami, które w jakikolwiek zmieniać sposób będą zmieniać są farmy wiatrowe, ogniwa fotowoltaiczne, oczyszczalnia ścieków, zbiorniki retencyjne.  </w:t>
      </w:r>
    </w:p>
    <w:p w:rsidR="0026261B" w:rsidRDefault="0026261B" w:rsidP="00D546F6">
      <w:pPr>
        <w:ind w:left="601" w:right="16"/>
        <w:rPr>
          <w:rFonts w:ascii="Calibri" w:hAnsi="Calibri" w:cs="Calibri"/>
        </w:rPr>
      </w:pPr>
      <w:r>
        <w:rPr>
          <w:rFonts w:ascii="Calibri" w:hAnsi="Calibri" w:cs="Calibri"/>
        </w:rPr>
        <w:t>Projektowane</w:t>
      </w:r>
      <w:r w:rsidRPr="007B5957">
        <w:rPr>
          <w:rFonts w:ascii="Calibri" w:hAnsi="Calibri" w:cs="Calibri"/>
        </w:rPr>
        <w:t xml:space="preserve"> obiekt</w:t>
      </w:r>
      <w:r>
        <w:rPr>
          <w:rFonts w:ascii="Calibri" w:hAnsi="Calibri" w:cs="Calibri"/>
        </w:rPr>
        <w:t>y,</w:t>
      </w:r>
      <w:r w:rsidRPr="007B5957">
        <w:rPr>
          <w:rFonts w:ascii="Calibri" w:hAnsi="Calibri" w:cs="Calibri"/>
        </w:rPr>
        <w:t xml:space="preserve"> dzięki należytemu skomponowaniu jego poszczególnych elementów i powiązaniu w harmonijną całość zapewni zachowanie walorów krajobrazowych terenu. Przewiduje się wkomponowanie obiektu w otaczający</w:t>
      </w:r>
      <w:r w:rsidRPr="003D5EC0">
        <w:rPr>
          <w:rFonts w:ascii="Calibri" w:hAnsi="Calibri" w:cs="Calibri"/>
          <w:sz w:val="22"/>
          <w:szCs w:val="22"/>
        </w:rPr>
        <w:t xml:space="preserve"> </w:t>
      </w:r>
      <w:r w:rsidRPr="007B5957">
        <w:rPr>
          <w:rFonts w:ascii="Calibri" w:hAnsi="Calibri" w:cs="Calibri"/>
        </w:rPr>
        <w:t xml:space="preserve">teren przy użyciu odpowiedniej </w:t>
      </w:r>
      <w:r>
        <w:rPr>
          <w:rFonts w:ascii="Calibri" w:hAnsi="Calibri" w:cs="Calibri"/>
        </w:rPr>
        <w:t xml:space="preserve">kolorystyki </w:t>
      </w:r>
      <w:r w:rsidRPr="007B5957">
        <w:rPr>
          <w:rFonts w:ascii="Calibri" w:hAnsi="Calibri" w:cs="Calibri"/>
        </w:rPr>
        <w:t>oraz stosowania zieleni w</w:t>
      </w:r>
      <w:r>
        <w:rPr>
          <w:rFonts w:ascii="Calibri" w:hAnsi="Calibri" w:cs="Calibri"/>
        </w:rPr>
        <w:t xml:space="preserve">okół obiektów. </w:t>
      </w:r>
    </w:p>
    <w:p w:rsidR="0026261B" w:rsidRPr="007B5957" w:rsidRDefault="0026261B" w:rsidP="00D546F6">
      <w:pPr>
        <w:ind w:left="601" w:right="16"/>
        <w:rPr>
          <w:rFonts w:ascii="Calibri" w:hAnsi="Calibri" w:cs="Calibri"/>
        </w:rPr>
      </w:pPr>
      <w:r>
        <w:rPr>
          <w:rFonts w:ascii="Calibri" w:hAnsi="Calibri" w:cs="Calibri"/>
        </w:rPr>
        <w:t>Z uwagi na to, że na teren powiatu znajduje się w zasięgu utworzonych obszarów chronionego krajobrazu, należy w trakcie realizacji zadań w tych obszarach, przestrzegać nakazów i zakazów obowiązujących na tych terenach.</w:t>
      </w:r>
    </w:p>
    <w:p w:rsidR="0026261B" w:rsidRPr="007B5957" w:rsidRDefault="0026261B" w:rsidP="003D5EC0">
      <w:pPr>
        <w:ind w:left="601"/>
        <w:rPr>
          <w:rFonts w:ascii="Calibri" w:hAnsi="Calibri" w:cs="Calibri"/>
        </w:rPr>
      </w:pPr>
      <w:r>
        <w:rPr>
          <w:rFonts w:ascii="Calibri" w:hAnsi="Calibri" w:cs="Calibri"/>
        </w:rPr>
        <w:t xml:space="preserve">Droga </w:t>
      </w:r>
      <w:proofErr w:type="spellStart"/>
      <w:r>
        <w:rPr>
          <w:rFonts w:ascii="Calibri" w:hAnsi="Calibri" w:cs="Calibri"/>
        </w:rPr>
        <w:t>obwodnicowa</w:t>
      </w:r>
      <w:proofErr w:type="spellEnd"/>
      <w:r w:rsidRPr="007B5957">
        <w:rPr>
          <w:rFonts w:ascii="Calibri" w:hAnsi="Calibri" w:cs="Calibri"/>
        </w:rPr>
        <w:t xml:space="preserve"> będzie ingerowała w charakterystyczne typy krajobrazu rolniczego i leśnego. Przecięcie terenów leśny będzie powodowało otwarcie krajobrazu i zmianę osi krajobrazowych.</w:t>
      </w:r>
    </w:p>
    <w:p w:rsidR="0026261B" w:rsidRPr="007B5957" w:rsidRDefault="0026261B" w:rsidP="00625E61">
      <w:pPr>
        <w:ind w:left="600" w:right="16"/>
        <w:rPr>
          <w:rFonts w:ascii="Calibri" w:hAnsi="Calibri" w:cs="Calibri"/>
        </w:rPr>
      </w:pPr>
      <w:r w:rsidRPr="007B5957">
        <w:rPr>
          <w:rFonts w:ascii="Calibri" w:hAnsi="Calibri" w:cs="Calibri"/>
        </w:rPr>
        <w:t xml:space="preserve">Ponieważ otaczający teren stanowią w części obszary zieleni, w tym lasów projektuje się nowe tereny zieleni, które dobrze wpiszą się w krajobraz. Na odcinkach leśnych dla złagodzenie skali oddziaływania przewiduje się nasadzenia </w:t>
      </w:r>
      <w:proofErr w:type="spellStart"/>
      <w:r w:rsidRPr="007B5957">
        <w:rPr>
          <w:rFonts w:ascii="Calibri" w:hAnsi="Calibri" w:cs="Calibri"/>
        </w:rPr>
        <w:t>ekotonowe</w:t>
      </w:r>
      <w:proofErr w:type="spellEnd"/>
      <w:r w:rsidRPr="007B5957">
        <w:rPr>
          <w:rFonts w:ascii="Calibri" w:hAnsi="Calibri" w:cs="Calibri"/>
        </w:rPr>
        <w:t xml:space="preserve">.  </w:t>
      </w:r>
    </w:p>
    <w:p w:rsidR="0026261B" w:rsidRPr="007B5957" w:rsidRDefault="0026261B" w:rsidP="00625E61">
      <w:pPr>
        <w:ind w:left="600" w:right="16"/>
        <w:rPr>
          <w:rFonts w:ascii="Calibri" w:hAnsi="Calibri" w:cs="Calibri"/>
        </w:rPr>
      </w:pPr>
      <w:r w:rsidRPr="007B5957">
        <w:rPr>
          <w:rFonts w:ascii="Calibri" w:hAnsi="Calibri" w:cs="Calibri"/>
        </w:rPr>
        <w:t xml:space="preserve">Ponadto należy zauważyć, że omawianym obszarze znajdują się już inne drogi, tak więc kolejny tego typu obiekt nie będzie elementem całkowicie obcym. Stworzy harmonijny układ powiązań.  </w:t>
      </w:r>
    </w:p>
    <w:p w:rsidR="0026261B" w:rsidRPr="007B5957" w:rsidRDefault="0026261B" w:rsidP="00625E61">
      <w:pPr>
        <w:ind w:left="600" w:right="16"/>
        <w:rPr>
          <w:rFonts w:ascii="Calibri" w:hAnsi="Calibri" w:cs="Calibri"/>
        </w:rPr>
      </w:pPr>
      <w:r w:rsidRPr="007B5957">
        <w:rPr>
          <w:rFonts w:ascii="Calibri" w:hAnsi="Calibri" w:cs="Calibri"/>
        </w:rPr>
        <w:t xml:space="preserve">Zaproponowane rozwiązania konstrukcyjne, oparte są na połączeniu klasycznych wzorców i rozwiązań konstrukcyjnych, w których nacisk położony jest na funkcjonalność obiektu, z jednoczesnym zachowaniem smaku i estetyki.  </w:t>
      </w:r>
    </w:p>
    <w:p w:rsidR="0026261B" w:rsidRPr="007B5957" w:rsidRDefault="0026261B" w:rsidP="00625E61">
      <w:pPr>
        <w:ind w:left="600" w:right="16"/>
        <w:rPr>
          <w:rFonts w:ascii="Calibri" w:hAnsi="Calibri" w:cs="Calibri"/>
        </w:rPr>
      </w:pPr>
      <w:r w:rsidRPr="007B5957">
        <w:rPr>
          <w:rFonts w:ascii="Calibri" w:hAnsi="Calibri" w:cs="Calibri"/>
        </w:rPr>
        <w:t xml:space="preserve">Ukształtowanie wysokościowe zapewni wpisanie drogi w istniejący układ terenu. Jedynie na stosunkowo krótkich odcinkach droga przebiega w nasypach i wykopach o wysokości mającej znaczenie dla postrzegania jej jako elementu zaburzającego krajobraz. Odcinki te są jednak na tyle krótkie i znajdują się w </w:t>
      </w:r>
      <w:r w:rsidRPr="007B5957">
        <w:rPr>
          <w:rFonts w:ascii="Calibri" w:hAnsi="Calibri" w:cs="Calibri"/>
        </w:rPr>
        <w:lastRenderedPageBreak/>
        <w:t xml:space="preserve">obrębie przestrzeni już częściowo przekształconej, zatem nie ma to znaczenia decydującego dla stanu krajobrazu w kontekście realizacji przedsięwzięcia.  </w:t>
      </w:r>
      <w:r w:rsidRPr="007B5957">
        <w:rPr>
          <w:rFonts w:ascii="Calibri" w:hAnsi="Calibri" w:cs="Calibri"/>
          <w:b/>
          <w:bCs/>
          <w:i/>
          <w:iCs/>
        </w:rPr>
        <w:t xml:space="preserve"> </w:t>
      </w:r>
    </w:p>
    <w:p w:rsidR="0026261B" w:rsidRPr="007B5957" w:rsidRDefault="0026261B" w:rsidP="00625E61">
      <w:pPr>
        <w:ind w:left="600" w:right="16"/>
        <w:rPr>
          <w:rFonts w:ascii="Calibri" w:hAnsi="Calibri" w:cs="Calibri"/>
        </w:rPr>
      </w:pPr>
      <w:r w:rsidRPr="007B5957">
        <w:rPr>
          <w:rFonts w:ascii="Calibri" w:hAnsi="Calibri" w:cs="Calibri"/>
        </w:rPr>
        <w:t xml:space="preserve">Przewidywane rozwiązania obejmujące warunki konstrukcyjne, stosowane materiały oraz kształtowanie przyległego terenu, pozwalają na stwierdzenie, że pomimo iż droga będzie nowym elementem w krajobrazie to będzie harmonijnie wkomponowana w otoczenie.  </w:t>
      </w:r>
    </w:p>
    <w:p w:rsidR="0026261B" w:rsidRPr="007B5957" w:rsidRDefault="0026261B" w:rsidP="00625E61">
      <w:pPr>
        <w:ind w:left="600" w:right="16"/>
        <w:rPr>
          <w:rFonts w:ascii="Calibri" w:hAnsi="Calibri" w:cs="Calibri"/>
        </w:rPr>
      </w:pPr>
      <w:r w:rsidRPr="007B5957">
        <w:rPr>
          <w:rFonts w:ascii="Calibri" w:hAnsi="Calibri" w:cs="Calibri"/>
        </w:rPr>
        <w:t xml:space="preserve">Pozostawienie w maksymalnym zakresie istniejących </w:t>
      </w:r>
      <w:proofErr w:type="spellStart"/>
      <w:r w:rsidRPr="007B5957">
        <w:rPr>
          <w:rFonts w:ascii="Calibri" w:hAnsi="Calibri" w:cs="Calibri"/>
        </w:rPr>
        <w:t>zadrzewień</w:t>
      </w:r>
      <w:proofErr w:type="spellEnd"/>
      <w:r w:rsidRPr="007B5957">
        <w:rPr>
          <w:rFonts w:ascii="Calibri" w:hAnsi="Calibri" w:cs="Calibri"/>
        </w:rPr>
        <w:t xml:space="preserve"> i zieleni oraz brak ingerencji w dalsze otoczenie wpłyną na utrzymanie istniejących walorów tego</w:t>
      </w:r>
      <w:r>
        <w:rPr>
          <w:rFonts w:ascii="Calibri" w:hAnsi="Calibri" w:cs="Calibri"/>
          <w:sz w:val="22"/>
          <w:szCs w:val="22"/>
        </w:rPr>
        <w:t xml:space="preserve"> </w:t>
      </w:r>
      <w:r>
        <w:rPr>
          <w:rFonts w:ascii="Calibri" w:hAnsi="Calibri" w:cs="Calibri"/>
        </w:rPr>
        <w:t xml:space="preserve">obszaru, z uwzględnieniem </w:t>
      </w:r>
      <w:r w:rsidRPr="000218CE">
        <w:rPr>
          <w:rFonts w:ascii="Calibri" w:hAnsi="Calibri" w:cs="Calibri"/>
        </w:rPr>
        <w:t xml:space="preserve">wymogów </w:t>
      </w:r>
      <w:r>
        <w:rPr>
          <w:rFonts w:ascii="Calibri" w:hAnsi="Calibri" w:cs="Calibri"/>
        </w:rPr>
        <w:t>ochrony niet</w:t>
      </w:r>
      <w:r w:rsidRPr="000218CE">
        <w:rPr>
          <w:rFonts w:ascii="Calibri" w:hAnsi="Calibri" w:cs="Calibri"/>
        </w:rPr>
        <w:t>operzy</w:t>
      </w:r>
      <w:r>
        <w:rPr>
          <w:rFonts w:ascii="Calibri" w:hAnsi="Calibri" w:cs="Calibri"/>
        </w:rPr>
        <w:t>.</w:t>
      </w:r>
      <w:r w:rsidR="00305CB5">
        <w:rPr>
          <w:rFonts w:ascii="Calibri" w:hAnsi="Calibri" w:cs="Calibri"/>
        </w:rPr>
        <w:t xml:space="preserve"> </w:t>
      </w:r>
      <w:r w:rsidRPr="007B5957">
        <w:rPr>
          <w:rFonts w:ascii="Calibri" w:hAnsi="Calibri" w:cs="Calibri"/>
        </w:rPr>
        <w:t xml:space="preserve">Mieszkańcy i użytkownicy nie odczują proponowanych zmian jako znaczącej negatywnej ingerencji w ich otoczenie. </w:t>
      </w:r>
    </w:p>
    <w:p w:rsidR="0026261B" w:rsidRDefault="0026261B" w:rsidP="00625E61">
      <w:pPr>
        <w:ind w:left="600" w:right="16"/>
        <w:rPr>
          <w:rFonts w:ascii="Calibri" w:hAnsi="Calibri" w:cs="Calibri"/>
        </w:rPr>
      </w:pPr>
      <w:r w:rsidRPr="007B5957">
        <w:rPr>
          <w:rFonts w:ascii="Calibri" w:hAnsi="Calibri" w:cs="Calibri"/>
        </w:rPr>
        <w:t>Przewidywane jest założenie zieleńców oraz nasadzenia zieleni średniej i wysokiej. Nasadzenia te zostaną dostosowane do istniejących terenów zielonych. Zapewniony zostanie dobór gatunków dobrze komponujących się z funkcją tych terenów oraz układem urbanistycznym nawiązujący do podmiejskiego, a równocześnie przekształconego antropogenicznie charakteru terenu. Celem niepogarszania walorów krajobrazowych i pozostawienia w obecnym kształcie głównych osi widokowych na cenne przyrodniczo i krajobrazowo ele</w:t>
      </w:r>
      <w:r>
        <w:rPr>
          <w:rFonts w:ascii="Calibri" w:hAnsi="Calibri" w:cs="Calibri"/>
        </w:rPr>
        <w:t xml:space="preserve">menty, </w:t>
      </w:r>
      <w:r w:rsidRPr="007B5957">
        <w:rPr>
          <w:rFonts w:ascii="Calibri" w:hAnsi="Calibri" w:cs="Calibri"/>
        </w:rPr>
        <w:t>zdecydowano</w:t>
      </w:r>
      <w:r>
        <w:rPr>
          <w:rFonts w:ascii="Calibri" w:hAnsi="Calibri" w:cs="Calibri"/>
        </w:rPr>
        <w:t xml:space="preserve"> że ekrany akustyczne będą budowane tylko w ostateczności, kiedy nie będzie możliwe wyeliminowanie nadmiernego hałasu za pomocą innych, dostępnych środków. </w:t>
      </w:r>
    </w:p>
    <w:p w:rsidR="0026261B" w:rsidRPr="007B5957" w:rsidRDefault="0026261B" w:rsidP="00625E61">
      <w:pPr>
        <w:ind w:left="600" w:right="16"/>
        <w:rPr>
          <w:rFonts w:ascii="Calibri" w:hAnsi="Calibri" w:cs="Calibri"/>
        </w:rPr>
      </w:pPr>
      <w:r>
        <w:rPr>
          <w:rFonts w:ascii="Calibri" w:hAnsi="Calibri" w:cs="Calibri"/>
        </w:rPr>
        <w:t xml:space="preserve">Zastosowane będą, </w:t>
      </w:r>
      <w:r w:rsidRPr="007B5957">
        <w:rPr>
          <w:rFonts w:ascii="Calibri" w:hAnsi="Calibri" w:cs="Calibri"/>
        </w:rPr>
        <w:t>przede wszystkim</w:t>
      </w:r>
      <w:r>
        <w:rPr>
          <w:rFonts w:ascii="Calibri" w:hAnsi="Calibri" w:cs="Calibri"/>
        </w:rPr>
        <w:t xml:space="preserve">, rozwiązania </w:t>
      </w:r>
      <w:r w:rsidRPr="007B5957">
        <w:rPr>
          <w:rFonts w:ascii="Calibri" w:hAnsi="Calibri" w:cs="Calibri"/>
        </w:rPr>
        <w:t xml:space="preserve">w postaci </w:t>
      </w:r>
      <w:r>
        <w:rPr>
          <w:rFonts w:ascii="Calibri" w:hAnsi="Calibri" w:cs="Calibri"/>
        </w:rPr>
        <w:t>nawierzchni o obniżonej emisji hałasu.</w:t>
      </w:r>
    </w:p>
    <w:p w:rsidR="0026261B" w:rsidRPr="007B5957" w:rsidRDefault="0026261B" w:rsidP="009F1F78">
      <w:pPr>
        <w:ind w:left="14" w:right="16"/>
        <w:rPr>
          <w:rFonts w:ascii="Calibri" w:hAnsi="Calibri" w:cs="Calibri"/>
        </w:rPr>
      </w:pPr>
      <w:r w:rsidRPr="007B5957">
        <w:rPr>
          <w:rFonts w:ascii="Calibri" w:hAnsi="Calibri" w:cs="Calibri"/>
        </w:rPr>
        <w:t xml:space="preserve">           </w:t>
      </w:r>
    </w:p>
    <w:p w:rsidR="0026261B" w:rsidRPr="007B5957" w:rsidRDefault="0026261B" w:rsidP="00B95172">
      <w:pPr>
        <w:ind w:left="600" w:right="16"/>
        <w:rPr>
          <w:rFonts w:ascii="Calibri" w:hAnsi="Calibri" w:cs="Calibri"/>
        </w:rPr>
      </w:pPr>
      <w:r>
        <w:rPr>
          <w:rFonts w:ascii="Calibri" w:hAnsi="Calibri" w:cs="Calibri"/>
          <w:u w:val="single"/>
        </w:rPr>
        <w:t>W zakresie budowy ferm</w:t>
      </w:r>
      <w:r w:rsidRPr="007B5957">
        <w:rPr>
          <w:rFonts w:ascii="Calibri" w:hAnsi="Calibri" w:cs="Calibri"/>
          <w:u w:val="single"/>
        </w:rPr>
        <w:t xml:space="preserve"> wiatrow</w:t>
      </w:r>
      <w:r>
        <w:rPr>
          <w:rFonts w:ascii="Calibri" w:hAnsi="Calibri" w:cs="Calibri"/>
          <w:u w:val="single"/>
        </w:rPr>
        <w:t>ych</w:t>
      </w:r>
      <w:r w:rsidRPr="007B5957">
        <w:rPr>
          <w:rFonts w:ascii="Calibri" w:hAnsi="Calibri" w:cs="Calibri"/>
        </w:rPr>
        <w:t xml:space="preserve"> zmiany w krajobrazie są nieuniknione, można jedynie łagodzić i ograniczyć te zmiany w kontekście walorów krajobrazowych otaczającego terenu.</w:t>
      </w:r>
    </w:p>
    <w:p w:rsidR="0026261B" w:rsidRPr="007B5957" w:rsidRDefault="0026261B" w:rsidP="00B95172">
      <w:pPr>
        <w:ind w:left="600" w:right="16"/>
        <w:rPr>
          <w:rFonts w:ascii="Calibri" w:hAnsi="Calibri" w:cs="Calibri"/>
        </w:rPr>
      </w:pPr>
      <w:r w:rsidRPr="007B5957">
        <w:rPr>
          <w:rFonts w:ascii="Calibri" w:hAnsi="Calibri" w:cs="Calibri"/>
        </w:rPr>
        <w:t>To niekorzystne oddziaływanie złagodzono poprzez rozproszenie lokalizacji turbin i osłonięcie ich wido</w:t>
      </w:r>
      <w:r>
        <w:rPr>
          <w:rFonts w:ascii="Calibri" w:hAnsi="Calibri" w:cs="Calibri"/>
        </w:rPr>
        <w:t xml:space="preserve">ku z drogi </w:t>
      </w:r>
      <w:r w:rsidRPr="007B5957">
        <w:rPr>
          <w:rFonts w:ascii="Calibri" w:hAnsi="Calibri" w:cs="Calibri"/>
        </w:rPr>
        <w:t xml:space="preserve">przez szpaler drzew. Duża odległość zamieszkania ludności - ok. 500 m pozwoli uniknąć uciążliwości związanych z widokiem turbin i dysonansem krajobrazowym. Krajobraz lokalizacji turbin jest </w:t>
      </w:r>
      <w:r w:rsidRPr="007B5957">
        <w:rPr>
          <w:rFonts w:ascii="Calibri" w:hAnsi="Calibri" w:cs="Calibri"/>
        </w:rPr>
        <w:lastRenderedPageBreak/>
        <w:t>otwarty, pa</w:t>
      </w:r>
      <w:r>
        <w:rPr>
          <w:rFonts w:ascii="Calibri" w:hAnsi="Calibri" w:cs="Calibri"/>
        </w:rPr>
        <w:t>górkowaty, pozbawiony dominant.</w:t>
      </w:r>
      <w:r w:rsidRPr="007B5957">
        <w:rPr>
          <w:rFonts w:ascii="Calibri" w:hAnsi="Calibri" w:cs="Calibri"/>
        </w:rPr>
        <w:t xml:space="preserve"> </w:t>
      </w:r>
      <w:r>
        <w:rPr>
          <w:rFonts w:ascii="Calibri" w:hAnsi="Calibri" w:cs="Calibri"/>
        </w:rPr>
        <w:t>Ogniwa fotowoltaiczne, które są nowym elementem w krajobrazie, są lokalizowane poza zabudową mieszkalną, tak aby nie wpływać na walory krajobrazowe otaczającego terenu.</w:t>
      </w:r>
    </w:p>
    <w:p w:rsidR="0026261B" w:rsidRDefault="0026261B" w:rsidP="009F1F78">
      <w:pPr>
        <w:ind w:left="14" w:right="16" w:firstLine="708"/>
        <w:rPr>
          <w:rFonts w:ascii="Calibri" w:hAnsi="Calibri" w:cs="Calibri"/>
          <w:sz w:val="22"/>
          <w:szCs w:val="22"/>
        </w:rPr>
      </w:pPr>
    </w:p>
    <w:p w:rsidR="0026261B" w:rsidRDefault="0026261B" w:rsidP="003A6326">
      <w:pPr>
        <w:ind w:left="600"/>
        <w:rPr>
          <w:rFonts w:ascii="Calibri" w:hAnsi="Calibri" w:cs="Calibri"/>
          <w:b/>
          <w:bCs/>
        </w:rPr>
      </w:pPr>
      <w:bookmarkStart w:id="32" w:name="_Toc434839617"/>
      <w:r>
        <w:rPr>
          <w:rFonts w:ascii="Calibri" w:hAnsi="Calibri" w:cs="Calibri"/>
          <w:b/>
          <w:bCs/>
        </w:rPr>
        <w:t xml:space="preserve">6.1.5. </w:t>
      </w:r>
      <w:r>
        <w:rPr>
          <w:rFonts w:ascii="Calibri" w:hAnsi="Calibri" w:cs="Calibri"/>
          <w:b/>
          <w:bCs/>
        </w:rPr>
        <w:tab/>
        <w:t>Oddziaływanie na klimat</w:t>
      </w:r>
      <w:bookmarkEnd w:id="32"/>
    </w:p>
    <w:p w:rsidR="0026261B" w:rsidRPr="007B5957" w:rsidRDefault="0026261B" w:rsidP="003A6326">
      <w:pPr>
        <w:spacing w:after="92"/>
        <w:ind w:left="600" w:right="16"/>
        <w:rPr>
          <w:rFonts w:ascii="Calibri" w:hAnsi="Calibri" w:cs="Calibri"/>
        </w:rPr>
      </w:pPr>
      <w:r w:rsidRPr="007B5957">
        <w:rPr>
          <w:rFonts w:ascii="Calibri" w:hAnsi="Calibri" w:cs="Calibri"/>
        </w:rPr>
        <w:t>Z uwagi na to, iż klimat jest zjawiskiem dotyczącym znacznego obsza</w:t>
      </w:r>
      <w:r>
        <w:rPr>
          <w:rFonts w:ascii="Calibri" w:hAnsi="Calibri" w:cs="Calibri"/>
        </w:rPr>
        <w:t xml:space="preserve">ru, oddziaływanie projektowanych zadań strategii nie będzie mieć istotnego wpływu na klimat. </w:t>
      </w:r>
    </w:p>
    <w:p w:rsidR="0026261B" w:rsidRDefault="0026261B" w:rsidP="003A6326">
      <w:pPr>
        <w:spacing w:after="92"/>
        <w:ind w:left="600" w:right="16"/>
        <w:rPr>
          <w:rFonts w:ascii="Calibri" w:hAnsi="Calibri" w:cs="Calibri"/>
        </w:rPr>
      </w:pPr>
      <w:r>
        <w:rPr>
          <w:rFonts w:ascii="Calibri" w:hAnsi="Calibri" w:cs="Calibri"/>
        </w:rPr>
        <w:t xml:space="preserve">Zadania strategii są realizowane na obszarze powiatu, które jest stosunkowo niewielkim obszarem, a ich realizacja i eksploatacja nie zawiera elementów w istotny sposób wpływających na klimat. </w:t>
      </w:r>
    </w:p>
    <w:p w:rsidR="0026261B" w:rsidRPr="007B5957" w:rsidRDefault="0026261B" w:rsidP="003A6326">
      <w:pPr>
        <w:spacing w:after="92"/>
        <w:ind w:left="600" w:right="16"/>
        <w:rPr>
          <w:rFonts w:ascii="Calibri" w:hAnsi="Calibri" w:cs="Calibri"/>
        </w:rPr>
      </w:pPr>
      <w:r w:rsidRPr="007B5957">
        <w:rPr>
          <w:rFonts w:ascii="Calibri" w:hAnsi="Calibri" w:cs="Calibri"/>
        </w:rPr>
        <w:t>Ze w</w:t>
      </w:r>
      <w:r>
        <w:rPr>
          <w:rFonts w:ascii="Calibri" w:hAnsi="Calibri" w:cs="Calibri"/>
        </w:rPr>
        <w:t>zględu na lokalizację zadań nawiązującą</w:t>
      </w:r>
      <w:r w:rsidRPr="007B5957">
        <w:rPr>
          <w:rFonts w:ascii="Calibri" w:hAnsi="Calibri" w:cs="Calibri"/>
        </w:rPr>
        <w:t xml:space="preserve"> do </w:t>
      </w:r>
      <w:r>
        <w:rPr>
          <w:rFonts w:ascii="Calibri" w:hAnsi="Calibri" w:cs="Calibri"/>
        </w:rPr>
        <w:t xml:space="preserve">istniejącego ukształtowania </w:t>
      </w:r>
      <w:r w:rsidRPr="007B5957">
        <w:rPr>
          <w:rFonts w:ascii="Calibri" w:hAnsi="Calibri" w:cs="Calibri"/>
        </w:rPr>
        <w:t>terenu</w:t>
      </w:r>
      <w:r>
        <w:rPr>
          <w:rFonts w:ascii="Calibri" w:hAnsi="Calibri" w:cs="Calibri"/>
        </w:rPr>
        <w:t xml:space="preserve">, wpływ na </w:t>
      </w:r>
      <w:r w:rsidRPr="007B5957">
        <w:rPr>
          <w:rFonts w:ascii="Calibri" w:hAnsi="Calibri" w:cs="Calibri"/>
        </w:rPr>
        <w:t xml:space="preserve">klimat </w:t>
      </w:r>
      <w:r>
        <w:rPr>
          <w:rFonts w:ascii="Calibri" w:hAnsi="Calibri" w:cs="Calibri"/>
        </w:rPr>
        <w:t xml:space="preserve">będzie kształtowany istniejącym zagospodarowaniem terenu. </w:t>
      </w:r>
    </w:p>
    <w:p w:rsidR="0026261B" w:rsidRPr="007B5957" w:rsidRDefault="0026261B" w:rsidP="003A6326">
      <w:pPr>
        <w:spacing w:after="90"/>
        <w:ind w:left="600" w:right="16"/>
        <w:rPr>
          <w:rFonts w:ascii="Calibri" w:hAnsi="Calibri" w:cs="Calibri"/>
        </w:rPr>
      </w:pPr>
      <w:r w:rsidRPr="007B5957">
        <w:rPr>
          <w:rFonts w:ascii="Calibri" w:hAnsi="Calibri" w:cs="Calibri"/>
        </w:rPr>
        <w:t xml:space="preserve">Wpływ </w:t>
      </w:r>
      <w:r>
        <w:rPr>
          <w:rFonts w:ascii="Calibri" w:hAnsi="Calibri" w:cs="Calibri"/>
        </w:rPr>
        <w:t xml:space="preserve">pakietu </w:t>
      </w:r>
      <w:r w:rsidRPr="007B5957">
        <w:rPr>
          <w:rFonts w:ascii="Calibri" w:hAnsi="Calibri" w:cs="Calibri"/>
        </w:rPr>
        <w:t>inwestycji na klimat w skali globalnej</w:t>
      </w:r>
      <w:r>
        <w:rPr>
          <w:rFonts w:ascii="Calibri" w:hAnsi="Calibri" w:cs="Calibri"/>
        </w:rPr>
        <w:t>,</w:t>
      </w:r>
      <w:r w:rsidRPr="007B5957">
        <w:rPr>
          <w:rFonts w:ascii="Calibri" w:hAnsi="Calibri" w:cs="Calibri"/>
        </w:rPr>
        <w:t xml:space="preserve"> z uwagi na skalę </w:t>
      </w:r>
      <w:r>
        <w:rPr>
          <w:rFonts w:ascii="Calibri" w:hAnsi="Calibri" w:cs="Calibri"/>
        </w:rPr>
        <w:t xml:space="preserve">poszczególnych zadań, </w:t>
      </w:r>
      <w:r w:rsidRPr="007B5957">
        <w:rPr>
          <w:rFonts w:ascii="Calibri" w:hAnsi="Calibri" w:cs="Calibri"/>
        </w:rPr>
        <w:t xml:space="preserve">praktycznie nie będzie zauważalny. Poprawa płynności ruchu </w:t>
      </w:r>
      <w:r>
        <w:rPr>
          <w:rFonts w:ascii="Calibri" w:hAnsi="Calibri" w:cs="Calibri"/>
        </w:rPr>
        <w:t xml:space="preserve">na drogach, efekty termomodernizacji, budowa odnawialnych źródeł energii, </w:t>
      </w:r>
      <w:r w:rsidRPr="007B5957">
        <w:rPr>
          <w:rFonts w:ascii="Calibri" w:hAnsi="Calibri" w:cs="Calibri"/>
        </w:rPr>
        <w:t xml:space="preserve">wpłynie na zmniejszenie emisji do powietrza, a tym samym pośrednio na ograniczenie efektu cieplarnianego. </w:t>
      </w:r>
    </w:p>
    <w:p w:rsidR="0026261B" w:rsidRPr="007B5957" w:rsidRDefault="0026261B" w:rsidP="003A6326">
      <w:pPr>
        <w:ind w:left="600" w:right="16"/>
        <w:rPr>
          <w:rFonts w:ascii="Calibri" w:hAnsi="Calibri" w:cs="Calibri"/>
        </w:rPr>
      </w:pPr>
    </w:p>
    <w:p w:rsidR="0026261B" w:rsidRDefault="0026261B" w:rsidP="003A6326">
      <w:pPr>
        <w:ind w:left="600"/>
        <w:rPr>
          <w:rFonts w:ascii="Calibri" w:hAnsi="Calibri" w:cs="Calibri"/>
          <w:b/>
          <w:bCs/>
        </w:rPr>
      </w:pPr>
      <w:bookmarkStart w:id="33" w:name="_Toc434839618"/>
      <w:r>
        <w:rPr>
          <w:rFonts w:ascii="Calibri" w:hAnsi="Calibri" w:cs="Calibri"/>
          <w:b/>
          <w:bCs/>
        </w:rPr>
        <w:t xml:space="preserve">6.1.6. </w:t>
      </w:r>
      <w:r>
        <w:rPr>
          <w:rFonts w:ascii="Calibri" w:hAnsi="Calibri" w:cs="Calibri"/>
          <w:b/>
          <w:bCs/>
        </w:rPr>
        <w:tab/>
        <w:t>Oddziaływanie na powierzchnię ziemi</w:t>
      </w:r>
      <w:bookmarkEnd w:id="33"/>
      <w:r>
        <w:rPr>
          <w:rFonts w:ascii="Calibri" w:hAnsi="Calibri" w:cs="Calibri"/>
          <w:b/>
          <w:bCs/>
        </w:rPr>
        <w:t xml:space="preserve">  </w:t>
      </w:r>
    </w:p>
    <w:p w:rsidR="0026261B" w:rsidRDefault="0026261B" w:rsidP="003A6326">
      <w:pPr>
        <w:ind w:left="600" w:right="16"/>
        <w:rPr>
          <w:rFonts w:ascii="Calibri" w:hAnsi="Calibri" w:cs="Calibri"/>
        </w:rPr>
      </w:pPr>
      <w:r>
        <w:rPr>
          <w:rFonts w:ascii="Calibri" w:hAnsi="Calibri" w:cs="Calibri"/>
        </w:rPr>
        <w:t xml:space="preserve">Budowa dróg, odcinków kanalizacji i wodociągów, remont i umocnienia obwałowań, budowa zbiorników retencyjnych, jak też oczyszczalni ścieków, </w:t>
      </w:r>
      <w:r w:rsidRPr="007B5957">
        <w:rPr>
          <w:rFonts w:ascii="Calibri" w:hAnsi="Calibri" w:cs="Calibri"/>
        </w:rPr>
        <w:t>spowoduje zarówno przemijające, jak i trwałe oddziaływanie na gleby i powierzchnię ziemi. W fazie realizacji z</w:t>
      </w:r>
      <w:r>
        <w:rPr>
          <w:rFonts w:ascii="Calibri" w:hAnsi="Calibri" w:cs="Calibri"/>
        </w:rPr>
        <w:t>ostaną zajęte tereny planowanych obiektów</w:t>
      </w:r>
      <w:r w:rsidRPr="007B5957">
        <w:rPr>
          <w:rFonts w:ascii="Calibri" w:hAnsi="Calibri" w:cs="Calibri"/>
        </w:rPr>
        <w:t xml:space="preserve"> oraz tereny na zaplecza budowy i drogi technologiczne. Zajęcia pod zaplecza i drogi technologiczne będą mieć charakter tymczasowy i będą lokalizowane przede wszystkim w obrębie terenu planowanego do z</w:t>
      </w:r>
      <w:r>
        <w:rPr>
          <w:rFonts w:ascii="Calibri" w:hAnsi="Calibri" w:cs="Calibri"/>
        </w:rPr>
        <w:t xml:space="preserve">ajęcia pod inwestycję. </w:t>
      </w:r>
    </w:p>
    <w:p w:rsidR="0026261B" w:rsidRDefault="0026261B" w:rsidP="003A6326">
      <w:pPr>
        <w:ind w:left="600" w:right="16"/>
        <w:rPr>
          <w:rFonts w:ascii="Calibri" w:hAnsi="Calibri" w:cs="Calibri"/>
        </w:rPr>
      </w:pPr>
      <w:r>
        <w:rPr>
          <w:rFonts w:ascii="Calibri" w:hAnsi="Calibri" w:cs="Calibri"/>
        </w:rPr>
        <w:lastRenderedPageBreak/>
        <w:t xml:space="preserve">Oddziaływanie na powierzchnię ziemi będzie związane głównie z pracami prowadzonymi w trakcie ich realizacji.  Wykonawcy robót są zobowiązani do takiej organizacji placu budowy, aby zminimalizować skutki działalności ekip budowlanych. </w:t>
      </w:r>
    </w:p>
    <w:p w:rsidR="0026261B" w:rsidRDefault="0026261B" w:rsidP="003A6326">
      <w:pPr>
        <w:ind w:left="600" w:right="16"/>
        <w:rPr>
          <w:rFonts w:ascii="Calibri" w:hAnsi="Calibri" w:cs="Calibri"/>
        </w:rPr>
      </w:pPr>
      <w:r w:rsidRPr="007B5957">
        <w:rPr>
          <w:rFonts w:ascii="Calibri" w:hAnsi="Calibri" w:cs="Calibri"/>
        </w:rPr>
        <w:t>Poważnym zagrożeniem jest możliwość zanieczyszczenia gruntu substancjami obcymi dla środowiska, a stosowanymi w czasie budowy. Może to mieć miejsce podczas wy</w:t>
      </w:r>
      <w:r>
        <w:rPr>
          <w:rFonts w:ascii="Calibri" w:hAnsi="Calibri" w:cs="Calibri"/>
        </w:rPr>
        <w:t>konywania np. robót</w:t>
      </w:r>
      <w:r w:rsidRPr="007B5957">
        <w:rPr>
          <w:rFonts w:ascii="Calibri" w:hAnsi="Calibri" w:cs="Calibri"/>
        </w:rPr>
        <w:t xml:space="preserve"> nawierzchniowych</w:t>
      </w:r>
      <w:r>
        <w:rPr>
          <w:rFonts w:ascii="Calibri" w:hAnsi="Calibri" w:cs="Calibri"/>
        </w:rPr>
        <w:t xml:space="preserve"> i pracy maszyn budowlanych napędzanych paliwem płynnym. </w:t>
      </w:r>
    </w:p>
    <w:p w:rsidR="0026261B" w:rsidRDefault="0026261B" w:rsidP="003A6326">
      <w:pPr>
        <w:ind w:left="600" w:right="16"/>
        <w:rPr>
          <w:rFonts w:ascii="Calibri" w:hAnsi="Calibri" w:cs="Calibri"/>
        </w:rPr>
      </w:pPr>
      <w:r>
        <w:rPr>
          <w:rFonts w:ascii="Calibri" w:hAnsi="Calibri" w:cs="Calibri"/>
        </w:rPr>
        <w:t>Wykonawcy robót będą zobowiązani do podjęcia działań ograniczających uciążliwości , m.in.</w:t>
      </w:r>
    </w:p>
    <w:p w:rsidR="0026261B" w:rsidRPr="00D734C1" w:rsidRDefault="0026261B" w:rsidP="0007220B">
      <w:pPr>
        <w:numPr>
          <w:ilvl w:val="0"/>
          <w:numId w:val="23"/>
        </w:numPr>
        <w:spacing w:before="0" w:after="112" w:line="247" w:lineRule="auto"/>
        <w:ind w:right="16" w:hanging="139"/>
        <w:rPr>
          <w:rFonts w:ascii="Calibri" w:hAnsi="Calibri" w:cs="Calibri"/>
        </w:rPr>
      </w:pPr>
      <w:r w:rsidRPr="00D734C1">
        <w:rPr>
          <w:rFonts w:ascii="Calibri" w:hAnsi="Calibri" w:cs="Calibri"/>
        </w:rPr>
        <w:t>ograniczenia pylenia przy przeładunku materiałów</w:t>
      </w:r>
    </w:p>
    <w:p w:rsidR="0026261B" w:rsidRPr="00D734C1" w:rsidRDefault="0026261B" w:rsidP="00D44B0E">
      <w:pPr>
        <w:numPr>
          <w:ilvl w:val="0"/>
          <w:numId w:val="23"/>
        </w:numPr>
        <w:spacing w:before="0" w:after="112"/>
        <w:ind w:left="851" w:right="17" w:hanging="142"/>
        <w:rPr>
          <w:rFonts w:ascii="Calibri" w:hAnsi="Calibri" w:cs="Calibri"/>
        </w:rPr>
      </w:pPr>
      <w:r w:rsidRPr="00D734C1">
        <w:rPr>
          <w:rFonts w:ascii="Calibri" w:hAnsi="Calibri" w:cs="Calibri"/>
        </w:rPr>
        <w:t xml:space="preserve">magazynowanie dostosowane do charakteru materiału lub odpadu, w tym </w:t>
      </w:r>
      <w:r>
        <w:rPr>
          <w:rFonts w:ascii="Calibri" w:hAnsi="Calibri" w:cs="Calibri"/>
        </w:rPr>
        <w:t>np. stosowanie plandek, szczelnych pojemników, zadaszeń,</w:t>
      </w:r>
    </w:p>
    <w:p w:rsidR="0026261B" w:rsidRPr="00D734C1" w:rsidRDefault="0026261B" w:rsidP="00D44B0E">
      <w:pPr>
        <w:numPr>
          <w:ilvl w:val="0"/>
          <w:numId w:val="23"/>
        </w:numPr>
        <w:spacing w:before="0" w:after="115"/>
        <w:ind w:left="851" w:right="17" w:hanging="142"/>
        <w:rPr>
          <w:rFonts w:ascii="Calibri" w:hAnsi="Calibri" w:cs="Calibri"/>
        </w:rPr>
      </w:pPr>
      <w:r w:rsidRPr="00D734C1">
        <w:rPr>
          <w:rFonts w:ascii="Calibri" w:hAnsi="Calibri" w:cs="Calibri"/>
        </w:rPr>
        <w:t>niedopuszczanie do powstawania rozlewów materiałów płynnych, a w przypadku zaistnienia takiej sytuacji szybkie podjęcie działań dla zabezpieczenia miejsca rozlewu i usunięcia zanieczyszczenia.</w:t>
      </w:r>
    </w:p>
    <w:p w:rsidR="0026261B" w:rsidRPr="007B5957" w:rsidRDefault="0026261B" w:rsidP="007B5957">
      <w:pPr>
        <w:ind w:left="600" w:right="16"/>
        <w:rPr>
          <w:rFonts w:ascii="Calibri" w:hAnsi="Calibri" w:cs="Calibri"/>
        </w:rPr>
      </w:pPr>
      <w:r w:rsidRPr="007B5957">
        <w:rPr>
          <w:rFonts w:ascii="Calibri" w:hAnsi="Calibri" w:cs="Calibri"/>
        </w:rPr>
        <w:t xml:space="preserve">Zaplecza </w:t>
      </w:r>
      <w:r>
        <w:rPr>
          <w:rFonts w:ascii="Calibri" w:hAnsi="Calibri" w:cs="Calibri"/>
        </w:rPr>
        <w:t xml:space="preserve">budowy </w:t>
      </w:r>
      <w:r w:rsidRPr="007B5957">
        <w:rPr>
          <w:rFonts w:ascii="Calibri" w:hAnsi="Calibri" w:cs="Calibri"/>
        </w:rPr>
        <w:t>będą urządzane na terenie, który docelowo będzie zajęt</w:t>
      </w:r>
      <w:r>
        <w:rPr>
          <w:rFonts w:ascii="Calibri" w:hAnsi="Calibri" w:cs="Calibri"/>
        </w:rPr>
        <w:t>y pod potrzeby danej inwestycji (zadania strategii).</w:t>
      </w:r>
      <w:r w:rsidRPr="007B5957">
        <w:rPr>
          <w:rFonts w:ascii="Calibri" w:hAnsi="Calibri" w:cs="Calibri"/>
        </w:rPr>
        <w:t xml:space="preserve"> </w:t>
      </w:r>
    </w:p>
    <w:p w:rsidR="0026261B" w:rsidRDefault="0026261B" w:rsidP="007B5957">
      <w:pPr>
        <w:spacing w:before="0"/>
        <w:ind w:left="600" w:right="16"/>
        <w:rPr>
          <w:rFonts w:ascii="Calibri" w:hAnsi="Calibri" w:cs="Calibri"/>
        </w:rPr>
      </w:pPr>
      <w:r w:rsidRPr="007B5957">
        <w:rPr>
          <w:rFonts w:ascii="Calibri" w:hAnsi="Calibri" w:cs="Calibri"/>
        </w:rPr>
        <w:t>Prawidłowo zorganizowane zaplecza wyposażone w miejsca gromadzenia odpadów, sanitariaty, węzły socjalne i urządzone miejsca magazynowania materiałów, w tym substancji</w:t>
      </w:r>
      <w:r w:rsidRPr="007B5957">
        <w:t xml:space="preserve"> </w:t>
      </w:r>
      <w:r w:rsidRPr="007B5957">
        <w:rPr>
          <w:rFonts w:ascii="Calibri" w:hAnsi="Calibri" w:cs="Calibri"/>
        </w:rPr>
        <w:t xml:space="preserve">niebezpiecznych służą zabezpieczeniu przyległego terenu przed niekorzystnym oddziaływaniem budowy w czasie prowadzenia robót. </w:t>
      </w:r>
    </w:p>
    <w:p w:rsidR="0026261B" w:rsidRDefault="0026261B" w:rsidP="00A9459A">
      <w:pPr>
        <w:pStyle w:val="Akapitzlist"/>
        <w:spacing w:before="60" w:line="312" w:lineRule="auto"/>
        <w:ind w:left="600"/>
      </w:pPr>
      <w:r w:rsidRPr="00277DB7">
        <w:rPr>
          <w:b/>
          <w:bCs/>
        </w:rPr>
        <w:t>Rozszerzenie działalności zakładów gospodarowania odpadami komunalnymi</w:t>
      </w:r>
      <w:r>
        <w:t xml:space="preserve"> – </w:t>
      </w:r>
      <w:r w:rsidRPr="000218CE">
        <w:t>zada</w:t>
      </w:r>
      <w:r>
        <w:t>nie to dotyczy istniejącego i bę</w:t>
      </w:r>
      <w:r w:rsidRPr="000218CE">
        <w:t>dącego w eksploatacji</w:t>
      </w:r>
      <w:r>
        <w:rPr>
          <w:color w:val="FF6600"/>
        </w:rPr>
        <w:t xml:space="preserve"> </w:t>
      </w:r>
      <w:r w:rsidRPr="000218CE">
        <w:t>zakładu</w:t>
      </w:r>
      <w:r>
        <w:t xml:space="preserve"> zlokalizowanego na terenach pokopalnianych.  Rozszerzenie działalności wiąże się z koniecznością zwiększenia stopnia wykorzystania odpadów, odzysku i przetwarzania. Z uwagi na zbyt ogólne sformułowanie tego celu operacyjnego nie jest możliwe określenie szczegółowego oddziaływania obiektu (czy obiektów). Zakłady zagospodarowania odpadów komunalnych są zaliczane do obiektów potencjalnie szkodliwie oddziałujących na środowisko, więc w trakcie </w:t>
      </w:r>
      <w:r>
        <w:lastRenderedPageBreak/>
        <w:t>ich budowy i rozbudowy zostaną podjęte działania minimalizujące ich wpływ na środowisko.</w:t>
      </w:r>
    </w:p>
    <w:p w:rsidR="0026261B" w:rsidRDefault="0026261B" w:rsidP="00A9459A">
      <w:pPr>
        <w:pStyle w:val="Akapitzlist"/>
        <w:spacing w:before="60" w:line="312" w:lineRule="auto"/>
        <w:ind w:left="600"/>
      </w:pPr>
      <w:r>
        <w:t>Szczególnie dotyczy to hermetyzacji procesów, właściwej gospodarki odciekami, selektywnego gromadzenia odpadów, utwardzenia i uszczelnienia terenów magazynowania odpadów.</w:t>
      </w:r>
    </w:p>
    <w:p w:rsidR="0026261B" w:rsidRDefault="0026261B" w:rsidP="00A9459A">
      <w:pPr>
        <w:pStyle w:val="Akapitzlist"/>
        <w:spacing w:before="60" w:line="312" w:lineRule="auto"/>
        <w:ind w:left="600"/>
      </w:pPr>
      <w:r>
        <w:t xml:space="preserve">Bez tego typu zabezpieczeń żadna rozbudowa zakładu gospodarki odpadami nie może się dokonać. </w:t>
      </w:r>
    </w:p>
    <w:p w:rsidR="0026261B" w:rsidRDefault="0026261B" w:rsidP="00A9459A">
      <w:pPr>
        <w:pStyle w:val="Akapitzlist"/>
        <w:spacing w:before="60" w:line="312" w:lineRule="auto"/>
        <w:ind w:left="600"/>
      </w:pPr>
      <w:r>
        <w:t>Każda rozbudowa zakładu zwiększająca możliwość wykorzystania odpadów wiąże się z ochroną powierzchni ziemi, gdyż zmniejsza powierzchnię składowisk istniejących i eliminuje konieczność budowy nowych.</w:t>
      </w:r>
    </w:p>
    <w:p w:rsidR="0026261B" w:rsidRDefault="0026261B" w:rsidP="00A9459A">
      <w:pPr>
        <w:pStyle w:val="Akapitzlist"/>
        <w:spacing w:before="60" w:line="312" w:lineRule="auto"/>
        <w:ind w:left="600"/>
      </w:pPr>
    </w:p>
    <w:p w:rsidR="0026261B" w:rsidRDefault="0026261B" w:rsidP="00D734C1">
      <w:pPr>
        <w:tabs>
          <w:tab w:val="left" w:pos="284"/>
        </w:tabs>
        <w:rPr>
          <w:b/>
          <w:bCs/>
          <w:color w:val="000000"/>
        </w:rPr>
      </w:pPr>
      <w:r>
        <w:rPr>
          <w:color w:val="000000"/>
        </w:rPr>
        <w:t xml:space="preserve">           </w:t>
      </w:r>
      <w:r>
        <w:rPr>
          <w:b/>
          <w:bCs/>
          <w:color w:val="000000"/>
        </w:rPr>
        <w:t>6.1.7. Wpływ na klimat akustyczny.</w:t>
      </w:r>
    </w:p>
    <w:p w:rsidR="0026261B" w:rsidRPr="00D734C1" w:rsidRDefault="0026261B" w:rsidP="00D734C1">
      <w:pPr>
        <w:tabs>
          <w:tab w:val="left" w:pos="284"/>
        </w:tabs>
        <w:rPr>
          <w:color w:val="000000"/>
        </w:rPr>
      </w:pPr>
    </w:p>
    <w:p w:rsidR="0026261B" w:rsidRPr="002174B4" w:rsidRDefault="0026261B" w:rsidP="002174B4">
      <w:pPr>
        <w:tabs>
          <w:tab w:val="left" w:pos="284"/>
        </w:tabs>
        <w:ind w:left="600"/>
        <w:rPr>
          <w:rFonts w:ascii="Calibri" w:hAnsi="Calibri" w:cs="Calibri"/>
          <w:color w:val="000000"/>
        </w:rPr>
      </w:pPr>
      <w:r w:rsidRPr="002174B4">
        <w:rPr>
          <w:rFonts w:ascii="Calibri" w:hAnsi="Calibri" w:cs="Calibri"/>
          <w:color w:val="000000"/>
        </w:rPr>
        <w:t xml:space="preserve"> Zadania, które będą realizowane </w:t>
      </w:r>
      <w:r>
        <w:rPr>
          <w:rFonts w:ascii="Calibri" w:hAnsi="Calibri" w:cs="Calibri"/>
          <w:color w:val="000000"/>
        </w:rPr>
        <w:t xml:space="preserve">w ramach strategii, nie stanowią istotnych źródeł hałasu, poza drogami lokalnymi i droga </w:t>
      </w:r>
      <w:proofErr w:type="spellStart"/>
      <w:r>
        <w:rPr>
          <w:rFonts w:ascii="Calibri" w:hAnsi="Calibri" w:cs="Calibri"/>
          <w:color w:val="000000"/>
        </w:rPr>
        <w:t>obwodnicową</w:t>
      </w:r>
      <w:proofErr w:type="spellEnd"/>
      <w:r>
        <w:rPr>
          <w:rFonts w:ascii="Calibri" w:hAnsi="Calibri" w:cs="Calibri"/>
          <w:color w:val="000000"/>
        </w:rPr>
        <w:t xml:space="preserve">. Również farmy wiatrowe stanowią źródła hałasu. </w:t>
      </w:r>
    </w:p>
    <w:p w:rsidR="0026261B" w:rsidRPr="005055B4" w:rsidRDefault="0026261B" w:rsidP="002174B4">
      <w:pPr>
        <w:tabs>
          <w:tab w:val="left" w:pos="284"/>
        </w:tabs>
        <w:ind w:left="600"/>
        <w:rPr>
          <w:rFonts w:ascii="Calibri" w:hAnsi="Calibri" w:cs="Calibri"/>
          <w:color w:val="000000"/>
        </w:rPr>
      </w:pPr>
      <w:r w:rsidRPr="005055B4">
        <w:rPr>
          <w:rFonts w:ascii="Calibri" w:hAnsi="Calibri" w:cs="Calibri"/>
          <w:color w:val="000000"/>
        </w:rPr>
        <w:t>Obwodnicę zaprojektowano dla wyprowadzenia ruchu pojazdów z miasta, co w konsekwencji pozwoli na poprawę klimatu akustycznego i wyeliminowanie przekroczeń</w:t>
      </w:r>
      <w:r>
        <w:rPr>
          <w:rFonts w:ascii="Calibri" w:hAnsi="Calibri" w:cs="Calibri"/>
          <w:color w:val="000000"/>
        </w:rPr>
        <w:t xml:space="preserve"> dopuszczalnych poziomów hałasu w mieście. </w:t>
      </w:r>
      <w:r w:rsidRPr="005055B4">
        <w:rPr>
          <w:rFonts w:ascii="Calibri" w:hAnsi="Calibri" w:cs="Calibri"/>
          <w:color w:val="000000"/>
        </w:rPr>
        <w:t xml:space="preserve"> Ze względu na to, że </w:t>
      </w:r>
      <w:r>
        <w:rPr>
          <w:rFonts w:ascii="Calibri" w:hAnsi="Calibri" w:cs="Calibri"/>
          <w:color w:val="000000"/>
        </w:rPr>
        <w:t xml:space="preserve">jednak wzdłuż drogi występuje zabudowa mieszkalna, dla części z nich wystąpiły przekroczenia dopuszczalnych poziomów hałasu w obliczeniach symulacyjnych. </w:t>
      </w:r>
    </w:p>
    <w:p w:rsidR="0026261B" w:rsidRPr="004C0EAC" w:rsidRDefault="0026261B" w:rsidP="002174B4">
      <w:pPr>
        <w:autoSpaceDE w:val="0"/>
        <w:autoSpaceDN w:val="0"/>
        <w:adjustRightInd w:val="0"/>
        <w:spacing w:before="0"/>
        <w:ind w:left="600"/>
        <w:rPr>
          <w:rFonts w:ascii="Calibri" w:eastAsia="TimesNewRoman" w:hAnsi="Calibri"/>
        </w:rPr>
      </w:pPr>
      <w:r w:rsidRPr="005055B4">
        <w:rPr>
          <w:rFonts w:ascii="Calibri" w:hAnsi="Calibri" w:cs="Calibri"/>
        </w:rPr>
        <w:t>Bior</w:t>
      </w:r>
      <w:r w:rsidRPr="005055B4">
        <w:rPr>
          <w:rFonts w:ascii="Calibri" w:eastAsia="TimesNewRoman" w:hAnsi="Calibri" w:cs="Calibri"/>
        </w:rPr>
        <w:t>ą</w:t>
      </w:r>
      <w:r>
        <w:rPr>
          <w:rFonts w:ascii="Calibri" w:hAnsi="Calibri" w:cs="Calibri"/>
        </w:rPr>
        <w:t xml:space="preserve">c </w:t>
      </w:r>
      <w:r w:rsidRPr="005055B4">
        <w:rPr>
          <w:rFonts w:ascii="Calibri" w:hAnsi="Calibri" w:cs="Calibri"/>
        </w:rPr>
        <w:t>powy</w:t>
      </w:r>
      <w:r>
        <w:rPr>
          <w:rFonts w:ascii="Calibri" w:eastAsia="TimesNewRoman" w:hAnsi="Calibri" w:cs="Calibri"/>
        </w:rPr>
        <w:t>ż</w:t>
      </w:r>
      <w:r w:rsidRPr="005055B4">
        <w:rPr>
          <w:rFonts w:ascii="Calibri" w:hAnsi="Calibri" w:cs="Calibri"/>
        </w:rPr>
        <w:t>sze</w:t>
      </w:r>
      <w:r>
        <w:rPr>
          <w:rFonts w:ascii="Calibri" w:hAnsi="Calibri" w:cs="Calibri"/>
        </w:rPr>
        <w:t xml:space="preserve"> pod uwagę, </w:t>
      </w:r>
      <w:r w:rsidRPr="005055B4">
        <w:rPr>
          <w:rFonts w:ascii="Calibri" w:hAnsi="Calibri" w:cs="Calibri"/>
        </w:rPr>
        <w:t>dla przedsi</w:t>
      </w:r>
      <w:r w:rsidRPr="005055B4">
        <w:rPr>
          <w:rFonts w:ascii="Calibri" w:eastAsia="TimesNewRoman" w:hAnsi="Calibri" w:cs="Calibri"/>
        </w:rPr>
        <w:t>ę</w:t>
      </w:r>
      <w:r w:rsidRPr="005055B4">
        <w:rPr>
          <w:rFonts w:ascii="Calibri" w:hAnsi="Calibri" w:cs="Calibri"/>
        </w:rPr>
        <w:t>wzi</w:t>
      </w:r>
      <w:r w:rsidRPr="005055B4">
        <w:rPr>
          <w:rFonts w:ascii="Calibri" w:eastAsia="TimesNewRoman" w:hAnsi="Calibri" w:cs="Calibri"/>
        </w:rPr>
        <w:t>ę</w:t>
      </w:r>
      <w:r w:rsidRPr="005055B4">
        <w:rPr>
          <w:rFonts w:ascii="Calibri" w:hAnsi="Calibri" w:cs="Calibri"/>
        </w:rPr>
        <w:t>cia przewidziano zastosowanie</w:t>
      </w:r>
      <w:r>
        <w:rPr>
          <w:rFonts w:ascii="Calibri" w:hAnsi="Calibri" w:cs="Calibri"/>
        </w:rPr>
        <w:t>,</w:t>
      </w:r>
      <w:r w:rsidRPr="005055B4">
        <w:rPr>
          <w:rFonts w:ascii="Calibri" w:hAnsi="Calibri" w:cs="Calibri"/>
        </w:rPr>
        <w:t xml:space="preserve"> w miar</w:t>
      </w:r>
      <w:r w:rsidRPr="005055B4">
        <w:rPr>
          <w:rFonts w:ascii="Calibri" w:eastAsia="TimesNewRoman" w:hAnsi="Calibri" w:cs="Calibri"/>
        </w:rPr>
        <w:t>ę</w:t>
      </w:r>
      <w:r>
        <w:rPr>
          <w:rFonts w:ascii="Calibri" w:eastAsia="TimesNewRoman" w:hAnsi="Calibri" w:cs="Calibri"/>
        </w:rPr>
        <w:t xml:space="preserve"> </w:t>
      </w:r>
      <w:r w:rsidRPr="005055B4">
        <w:rPr>
          <w:rFonts w:ascii="Calibri" w:hAnsi="Calibri" w:cs="Calibri"/>
        </w:rPr>
        <w:t>mo</w:t>
      </w:r>
      <w:r>
        <w:rPr>
          <w:rFonts w:ascii="Calibri" w:eastAsia="TimesNewRoman" w:hAnsi="Calibri" w:cs="Calibri"/>
        </w:rPr>
        <w:t>ż</w:t>
      </w:r>
      <w:r w:rsidRPr="005055B4">
        <w:rPr>
          <w:rFonts w:ascii="Calibri" w:hAnsi="Calibri" w:cs="Calibri"/>
        </w:rPr>
        <w:t>liwo</w:t>
      </w:r>
      <w:r w:rsidRPr="005055B4">
        <w:rPr>
          <w:rFonts w:ascii="Calibri" w:eastAsia="TimesNewRoman" w:hAnsi="Calibri" w:cs="Calibri"/>
        </w:rPr>
        <w:t>ś</w:t>
      </w:r>
      <w:r w:rsidRPr="005055B4">
        <w:rPr>
          <w:rFonts w:ascii="Calibri" w:hAnsi="Calibri" w:cs="Calibri"/>
        </w:rPr>
        <w:t>ci racjonalnych</w:t>
      </w:r>
      <w:r>
        <w:rPr>
          <w:rFonts w:ascii="Calibri" w:hAnsi="Calibri" w:cs="Calibri"/>
        </w:rPr>
        <w:t>,</w:t>
      </w:r>
      <w:r w:rsidRPr="005055B4">
        <w:rPr>
          <w:rFonts w:ascii="Calibri" w:hAnsi="Calibri" w:cs="Calibri"/>
        </w:rPr>
        <w:t xml:space="preserve"> metod ochrony przed hałasem, a w szczególno</w:t>
      </w:r>
      <w:r w:rsidRPr="005055B4">
        <w:rPr>
          <w:rFonts w:ascii="Calibri" w:eastAsia="TimesNewRoman" w:hAnsi="Calibri" w:cs="Calibri"/>
        </w:rPr>
        <w:t>ś</w:t>
      </w:r>
      <w:r w:rsidRPr="005055B4">
        <w:rPr>
          <w:rFonts w:ascii="Calibri" w:hAnsi="Calibri" w:cs="Calibri"/>
        </w:rPr>
        <w:t>ci przed emisj</w:t>
      </w:r>
      <w:r w:rsidRPr="005055B4">
        <w:rPr>
          <w:rFonts w:ascii="Calibri" w:eastAsia="TimesNewRoman" w:hAnsi="Calibri" w:cs="Calibri"/>
        </w:rPr>
        <w:t>ą</w:t>
      </w:r>
      <w:r>
        <w:rPr>
          <w:rFonts w:ascii="Calibri" w:eastAsia="TimesNewRoman" w:hAnsi="Calibri" w:cs="Calibri"/>
        </w:rPr>
        <w:t xml:space="preserve"> </w:t>
      </w:r>
      <w:r w:rsidRPr="005055B4">
        <w:rPr>
          <w:rFonts w:ascii="Calibri" w:hAnsi="Calibri" w:cs="Calibri"/>
        </w:rPr>
        <w:t>hałasu, poprzez zastosowanie nawierzchni z SMA8 o korzystnych wła</w:t>
      </w:r>
      <w:r w:rsidRPr="005055B4">
        <w:rPr>
          <w:rFonts w:ascii="Calibri" w:eastAsia="TimesNewRoman" w:hAnsi="Calibri" w:cs="Calibri"/>
        </w:rPr>
        <w:t>ś</w:t>
      </w:r>
      <w:r w:rsidRPr="005055B4">
        <w:rPr>
          <w:rFonts w:ascii="Calibri" w:hAnsi="Calibri" w:cs="Calibri"/>
        </w:rPr>
        <w:t>ciwo</w:t>
      </w:r>
      <w:r w:rsidRPr="005055B4">
        <w:rPr>
          <w:rFonts w:ascii="Calibri" w:eastAsia="TimesNewRoman" w:hAnsi="Calibri" w:cs="Calibri"/>
        </w:rPr>
        <w:t>ś</w:t>
      </w:r>
      <w:r w:rsidRPr="005055B4">
        <w:rPr>
          <w:rFonts w:ascii="Calibri" w:hAnsi="Calibri" w:cs="Calibri"/>
        </w:rPr>
        <w:t>ciach</w:t>
      </w:r>
      <w:r>
        <w:rPr>
          <w:rFonts w:ascii="Calibri" w:eastAsia="TimesNewRoman" w:hAnsi="Calibri" w:cs="Calibri"/>
        </w:rPr>
        <w:t xml:space="preserve"> </w:t>
      </w:r>
      <w:r w:rsidRPr="005055B4">
        <w:rPr>
          <w:rFonts w:ascii="Calibri" w:hAnsi="Calibri" w:cs="Calibri"/>
        </w:rPr>
        <w:t>minimalizuj</w:t>
      </w:r>
      <w:r w:rsidRPr="005055B4">
        <w:rPr>
          <w:rFonts w:ascii="Calibri" w:eastAsia="TimesNewRoman" w:hAnsi="Calibri" w:cs="Calibri"/>
        </w:rPr>
        <w:t>ą</w:t>
      </w:r>
      <w:r w:rsidRPr="005055B4">
        <w:rPr>
          <w:rFonts w:ascii="Calibri" w:hAnsi="Calibri" w:cs="Calibri"/>
        </w:rPr>
        <w:t>cych wielko</w:t>
      </w:r>
      <w:r w:rsidRPr="005055B4">
        <w:rPr>
          <w:rFonts w:ascii="Calibri" w:eastAsia="TimesNewRoman" w:hAnsi="Calibri" w:cs="Calibri"/>
        </w:rPr>
        <w:t xml:space="preserve">ść </w:t>
      </w:r>
      <w:r>
        <w:rPr>
          <w:rFonts w:ascii="Calibri" w:hAnsi="Calibri" w:cs="Calibri"/>
        </w:rPr>
        <w:t xml:space="preserve">emisji. </w:t>
      </w:r>
      <w:r w:rsidRPr="005055B4">
        <w:rPr>
          <w:rFonts w:ascii="Calibri" w:hAnsi="Calibri" w:cs="Calibri"/>
        </w:rPr>
        <w:t>Zastosowanie cichej nawierzchni na całym odcinku</w:t>
      </w:r>
      <w:r>
        <w:rPr>
          <w:rFonts w:ascii="Calibri" w:eastAsia="TimesNewRoman" w:hAnsi="Calibri" w:cs="Calibri"/>
        </w:rPr>
        <w:t xml:space="preserve"> </w:t>
      </w:r>
      <w:r w:rsidRPr="005055B4">
        <w:rPr>
          <w:rFonts w:ascii="Calibri" w:hAnsi="Calibri" w:cs="Calibri"/>
        </w:rPr>
        <w:t>spowoduje obni</w:t>
      </w:r>
      <w:r>
        <w:rPr>
          <w:rFonts w:ascii="Calibri" w:eastAsia="TimesNewRoman" w:hAnsi="Calibri" w:cs="Calibri"/>
        </w:rPr>
        <w:t>ż</w:t>
      </w:r>
      <w:r w:rsidRPr="005055B4">
        <w:rPr>
          <w:rFonts w:ascii="Calibri" w:hAnsi="Calibri" w:cs="Calibri"/>
        </w:rPr>
        <w:t>enie emisji hałasu rz</w:t>
      </w:r>
      <w:r w:rsidRPr="005055B4">
        <w:rPr>
          <w:rFonts w:ascii="Calibri" w:eastAsia="TimesNewRoman" w:hAnsi="Calibri" w:cs="Calibri"/>
        </w:rPr>
        <w:t>ę</w:t>
      </w:r>
      <w:r w:rsidRPr="005055B4">
        <w:rPr>
          <w:rFonts w:ascii="Calibri" w:hAnsi="Calibri" w:cs="Calibri"/>
        </w:rPr>
        <w:t xml:space="preserve">du 3-5 </w:t>
      </w:r>
      <w:proofErr w:type="spellStart"/>
      <w:r w:rsidRPr="005055B4">
        <w:rPr>
          <w:rFonts w:ascii="Calibri" w:hAnsi="Calibri" w:cs="Calibri"/>
        </w:rPr>
        <w:t>dB</w:t>
      </w:r>
      <w:proofErr w:type="spellEnd"/>
      <w:r w:rsidRPr="005055B4">
        <w:rPr>
          <w:rFonts w:ascii="Calibri" w:hAnsi="Calibri" w:cs="Calibri"/>
        </w:rPr>
        <w:t xml:space="preserve"> Ponadto zastosowano inne rozwi</w:t>
      </w:r>
      <w:r w:rsidRPr="005055B4">
        <w:rPr>
          <w:rFonts w:ascii="Calibri" w:eastAsia="TimesNewRoman" w:hAnsi="Calibri" w:cs="Calibri"/>
        </w:rPr>
        <w:t>ą</w:t>
      </w:r>
      <w:r w:rsidRPr="005055B4">
        <w:rPr>
          <w:rFonts w:ascii="Calibri" w:hAnsi="Calibri" w:cs="Calibri"/>
        </w:rPr>
        <w:t>zania</w:t>
      </w:r>
      <w:r>
        <w:rPr>
          <w:rFonts w:ascii="Calibri" w:eastAsia="TimesNewRoman" w:hAnsi="Calibri" w:cs="Calibri"/>
        </w:rPr>
        <w:t xml:space="preserve"> </w:t>
      </w:r>
      <w:r w:rsidRPr="005055B4">
        <w:rPr>
          <w:rFonts w:ascii="Calibri" w:hAnsi="Calibri" w:cs="Calibri"/>
        </w:rPr>
        <w:t>drogowe wpływaj</w:t>
      </w:r>
      <w:r w:rsidRPr="005055B4">
        <w:rPr>
          <w:rFonts w:ascii="Calibri" w:eastAsia="TimesNewRoman" w:hAnsi="Calibri" w:cs="Calibri"/>
        </w:rPr>
        <w:t>ą</w:t>
      </w:r>
      <w:r w:rsidRPr="005055B4">
        <w:rPr>
          <w:rFonts w:ascii="Calibri" w:hAnsi="Calibri" w:cs="Calibri"/>
        </w:rPr>
        <w:t>ce na ograniczenie emisji hałasu</w:t>
      </w:r>
      <w:r>
        <w:rPr>
          <w:rFonts w:ascii="Calibri" w:hAnsi="Calibri" w:cs="Calibri"/>
        </w:rPr>
        <w:t>, tj.</w:t>
      </w:r>
      <w:r w:rsidRPr="005055B4">
        <w:rPr>
          <w:rFonts w:ascii="Calibri" w:hAnsi="Calibri" w:cs="Calibri"/>
        </w:rPr>
        <w:t>:</w:t>
      </w:r>
    </w:p>
    <w:p w:rsidR="0026261B" w:rsidRPr="005055B4" w:rsidRDefault="0026261B" w:rsidP="004C0EAC">
      <w:pPr>
        <w:autoSpaceDE w:val="0"/>
        <w:autoSpaceDN w:val="0"/>
        <w:adjustRightInd w:val="0"/>
        <w:spacing w:before="0"/>
        <w:ind w:left="480"/>
        <w:rPr>
          <w:rFonts w:ascii="Calibri" w:hAnsi="Calibri" w:cs="Calibri"/>
        </w:rPr>
      </w:pPr>
      <w:r>
        <w:rPr>
          <w:rFonts w:ascii="Calibri" w:hAnsi="Calibri" w:cs="Calibri"/>
        </w:rPr>
        <w:t>*</w:t>
      </w:r>
      <w:r w:rsidRPr="005055B4">
        <w:rPr>
          <w:rFonts w:ascii="Calibri" w:hAnsi="Calibri" w:cs="Calibri"/>
        </w:rPr>
        <w:t>organizacj</w:t>
      </w:r>
      <w:r w:rsidRPr="005055B4">
        <w:rPr>
          <w:rFonts w:ascii="Calibri" w:eastAsia="TimesNewRoman" w:hAnsi="Calibri" w:cs="Calibri"/>
        </w:rPr>
        <w:t xml:space="preserve">ę </w:t>
      </w:r>
      <w:r w:rsidRPr="005055B4">
        <w:rPr>
          <w:rFonts w:ascii="Calibri" w:hAnsi="Calibri" w:cs="Calibri"/>
        </w:rPr>
        <w:t>ruchu na drodze minimalizuj</w:t>
      </w:r>
      <w:r w:rsidRPr="005055B4">
        <w:rPr>
          <w:rFonts w:ascii="Calibri" w:eastAsia="TimesNewRoman" w:hAnsi="Calibri" w:cs="Calibri"/>
        </w:rPr>
        <w:t>ą</w:t>
      </w:r>
      <w:r w:rsidRPr="005055B4">
        <w:rPr>
          <w:rFonts w:ascii="Calibri" w:hAnsi="Calibri" w:cs="Calibri"/>
        </w:rPr>
        <w:t>c</w:t>
      </w:r>
      <w:r w:rsidRPr="005055B4">
        <w:rPr>
          <w:rFonts w:ascii="Calibri" w:eastAsia="TimesNewRoman" w:hAnsi="Calibri" w:cs="Calibri"/>
        </w:rPr>
        <w:t xml:space="preserve">ą </w:t>
      </w:r>
      <w:r w:rsidRPr="005055B4">
        <w:rPr>
          <w:rFonts w:ascii="Calibri" w:hAnsi="Calibri" w:cs="Calibri"/>
        </w:rPr>
        <w:t>procesy hamowania i ruszania, poprzez</w:t>
      </w:r>
      <w:r>
        <w:rPr>
          <w:rFonts w:ascii="Calibri" w:hAnsi="Calibri" w:cs="Calibri"/>
        </w:rPr>
        <w:t xml:space="preserve"> </w:t>
      </w:r>
      <w:r w:rsidRPr="005055B4">
        <w:rPr>
          <w:rFonts w:ascii="Calibri" w:hAnsi="Calibri" w:cs="Calibri"/>
        </w:rPr>
        <w:t>zastosowanie rond oraz oznakowanie drogi, których efektem b</w:t>
      </w:r>
      <w:r w:rsidRPr="005055B4">
        <w:rPr>
          <w:rFonts w:ascii="Calibri" w:eastAsia="TimesNewRoman" w:hAnsi="Calibri" w:cs="Calibri"/>
        </w:rPr>
        <w:t>ę</w:t>
      </w:r>
      <w:r w:rsidRPr="005055B4">
        <w:rPr>
          <w:rFonts w:ascii="Calibri" w:hAnsi="Calibri" w:cs="Calibri"/>
        </w:rPr>
        <w:t>dzie ograniczenie oraz</w:t>
      </w:r>
      <w:r>
        <w:rPr>
          <w:rFonts w:ascii="Calibri" w:hAnsi="Calibri" w:cs="Calibri"/>
        </w:rPr>
        <w:t xml:space="preserve"> </w:t>
      </w:r>
      <w:r w:rsidRPr="005055B4">
        <w:rPr>
          <w:rFonts w:ascii="Calibri" w:hAnsi="Calibri" w:cs="Calibri"/>
        </w:rPr>
        <w:t>optymalizacja pr</w:t>
      </w:r>
      <w:r w:rsidRPr="005055B4">
        <w:rPr>
          <w:rFonts w:ascii="Calibri" w:eastAsia="TimesNewRoman" w:hAnsi="Calibri" w:cs="Calibri"/>
        </w:rPr>
        <w:t>ę</w:t>
      </w:r>
      <w:r w:rsidRPr="005055B4">
        <w:rPr>
          <w:rFonts w:ascii="Calibri" w:hAnsi="Calibri" w:cs="Calibri"/>
        </w:rPr>
        <w:t>dko</w:t>
      </w:r>
      <w:r w:rsidRPr="005055B4">
        <w:rPr>
          <w:rFonts w:ascii="Calibri" w:eastAsia="TimesNewRoman" w:hAnsi="Calibri" w:cs="Calibri"/>
        </w:rPr>
        <w:t>ś</w:t>
      </w:r>
      <w:r w:rsidRPr="005055B4">
        <w:rPr>
          <w:rFonts w:ascii="Calibri" w:hAnsi="Calibri" w:cs="Calibri"/>
        </w:rPr>
        <w:t>ci ruchu i utrzymanie płynno</w:t>
      </w:r>
      <w:r w:rsidRPr="005055B4">
        <w:rPr>
          <w:rFonts w:ascii="Calibri" w:eastAsia="TimesNewRoman" w:hAnsi="Calibri" w:cs="Calibri"/>
        </w:rPr>
        <w:t>ś</w:t>
      </w:r>
      <w:r w:rsidRPr="005055B4">
        <w:rPr>
          <w:rFonts w:ascii="Calibri" w:hAnsi="Calibri" w:cs="Calibri"/>
        </w:rPr>
        <w:t>ci ruchu na drodze,</w:t>
      </w:r>
    </w:p>
    <w:p w:rsidR="0026261B" w:rsidRPr="005055B4" w:rsidRDefault="0026261B" w:rsidP="004C0EAC">
      <w:pPr>
        <w:autoSpaceDE w:val="0"/>
        <w:autoSpaceDN w:val="0"/>
        <w:adjustRightInd w:val="0"/>
        <w:spacing w:before="0"/>
        <w:ind w:left="480"/>
        <w:rPr>
          <w:rFonts w:ascii="Calibri" w:hAnsi="Calibri" w:cs="Calibri"/>
        </w:rPr>
      </w:pPr>
      <w:r>
        <w:rPr>
          <w:rFonts w:ascii="Calibri" w:hAnsi="Calibri" w:cs="Calibri"/>
        </w:rPr>
        <w:lastRenderedPageBreak/>
        <w:t>*</w:t>
      </w:r>
      <w:r w:rsidRPr="005055B4">
        <w:rPr>
          <w:rFonts w:ascii="Calibri" w:hAnsi="Calibri" w:cs="Calibri"/>
        </w:rPr>
        <w:t xml:space="preserve"> brak mo</w:t>
      </w:r>
      <w:r>
        <w:rPr>
          <w:rFonts w:ascii="Calibri" w:eastAsia="TimesNewRoman" w:hAnsi="Calibri" w:cs="Calibri"/>
        </w:rPr>
        <w:t>ż</w:t>
      </w:r>
      <w:r w:rsidRPr="005055B4">
        <w:rPr>
          <w:rFonts w:ascii="Calibri" w:hAnsi="Calibri" w:cs="Calibri"/>
        </w:rPr>
        <w:t>liwo</w:t>
      </w:r>
      <w:r w:rsidRPr="005055B4">
        <w:rPr>
          <w:rFonts w:ascii="Calibri" w:eastAsia="TimesNewRoman" w:hAnsi="Calibri" w:cs="Calibri"/>
        </w:rPr>
        <w:t>ś</w:t>
      </w:r>
      <w:r w:rsidRPr="005055B4">
        <w:rPr>
          <w:rFonts w:ascii="Calibri" w:hAnsi="Calibri" w:cs="Calibri"/>
        </w:rPr>
        <w:t>ci pojawienia si</w:t>
      </w:r>
      <w:r w:rsidRPr="005055B4">
        <w:rPr>
          <w:rFonts w:ascii="Calibri" w:eastAsia="TimesNewRoman" w:hAnsi="Calibri" w:cs="Calibri"/>
        </w:rPr>
        <w:t xml:space="preserve">ę </w:t>
      </w:r>
      <w:r w:rsidRPr="005055B4">
        <w:rPr>
          <w:rFonts w:ascii="Calibri" w:hAnsi="Calibri" w:cs="Calibri"/>
        </w:rPr>
        <w:t>zani</w:t>
      </w:r>
      <w:r>
        <w:rPr>
          <w:rFonts w:ascii="Calibri" w:eastAsia="TimesNewRoman" w:hAnsi="Calibri" w:cs="Calibri"/>
        </w:rPr>
        <w:t>ż</w:t>
      </w:r>
      <w:r w:rsidRPr="005055B4">
        <w:rPr>
          <w:rFonts w:ascii="Calibri" w:hAnsi="Calibri" w:cs="Calibri"/>
        </w:rPr>
        <w:t>onych studzienek b</w:t>
      </w:r>
      <w:r w:rsidRPr="005055B4">
        <w:rPr>
          <w:rFonts w:ascii="Calibri" w:eastAsia="TimesNewRoman" w:hAnsi="Calibri" w:cs="Calibri"/>
        </w:rPr>
        <w:t>ę</w:t>
      </w:r>
      <w:r w:rsidRPr="005055B4">
        <w:rPr>
          <w:rFonts w:ascii="Calibri" w:hAnsi="Calibri" w:cs="Calibri"/>
        </w:rPr>
        <w:t>d</w:t>
      </w:r>
      <w:r w:rsidRPr="005055B4">
        <w:rPr>
          <w:rFonts w:ascii="Calibri" w:eastAsia="TimesNewRoman" w:hAnsi="Calibri" w:cs="Calibri"/>
        </w:rPr>
        <w:t>ą</w:t>
      </w:r>
      <w:r w:rsidRPr="005055B4">
        <w:rPr>
          <w:rFonts w:ascii="Calibri" w:hAnsi="Calibri" w:cs="Calibri"/>
        </w:rPr>
        <w:t>cych cz</w:t>
      </w:r>
      <w:r w:rsidRPr="005055B4">
        <w:rPr>
          <w:rFonts w:ascii="Calibri" w:eastAsia="TimesNewRoman" w:hAnsi="Calibri" w:cs="Calibri"/>
        </w:rPr>
        <w:t>ę</w:t>
      </w:r>
      <w:r w:rsidRPr="005055B4">
        <w:rPr>
          <w:rFonts w:ascii="Calibri" w:hAnsi="Calibri" w:cs="Calibri"/>
        </w:rPr>
        <w:t xml:space="preserve">sto </w:t>
      </w:r>
      <w:r w:rsidRPr="005055B4">
        <w:rPr>
          <w:rFonts w:ascii="Calibri" w:eastAsia="TimesNewRoman" w:hAnsi="Calibri" w:cs="Calibri"/>
        </w:rPr>
        <w:t>ź</w:t>
      </w:r>
      <w:r w:rsidRPr="005055B4">
        <w:rPr>
          <w:rFonts w:ascii="Calibri" w:hAnsi="Calibri" w:cs="Calibri"/>
        </w:rPr>
        <w:t>ródłem</w:t>
      </w:r>
    </w:p>
    <w:p w:rsidR="0026261B" w:rsidRPr="005055B4" w:rsidRDefault="0026261B" w:rsidP="004C0EAC">
      <w:pPr>
        <w:autoSpaceDE w:val="0"/>
        <w:autoSpaceDN w:val="0"/>
        <w:adjustRightInd w:val="0"/>
        <w:spacing w:before="0"/>
        <w:ind w:left="480"/>
        <w:rPr>
          <w:rFonts w:ascii="Calibri" w:hAnsi="Calibri" w:cs="Calibri"/>
        </w:rPr>
      </w:pPr>
      <w:r w:rsidRPr="005055B4">
        <w:rPr>
          <w:rFonts w:ascii="Calibri" w:hAnsi="Calibri" w:cs="Calibri"/>
        </w:rPr>
        <w:t>znacznego hałasu, poprzez lokalizacj</w:t>
      </w:r>
      <w:r w:rsidRPr="005055B4">
        <w:rPr>
          <w:rFonts w:ascii="Calibri" w:eastAsia="TimesNewRoman" w:hAnsi="Calibri" w:cs="Calibri"/>
        </w:rPr>
        <w:t xml:space="preserve">ę </w:t>
      </w:r>
      <w:r w:rsidRPr="005055B4">
        <w:rPr>
          <w:rFonts w:ascii="Calibri" w:hAnsi="Calibri" w:cs="Calibri"/>
        </w:rPr>
        <w:t>tras kolektorów poza jezdni</w:t>
      </w:r>
      <w:r w:rsidRPr="005055B4">
        <w:rPr>
          <w:rFonts w:ascii="Calibri" w:eastAsia="TimesNewRoman" w:hAnsi="Calibri" w:cs="Calibri"/>
        </w:rPr>
        <w:t>ą</w:t>
      </w:r>
      <w:r w:rsidRPr="005055B4">
        <w:rPr>
          <w:rFonts w:ascii="Calibri" w:hAnsi="Calibri" w:cs="Calibri"/>
        </w:rPr>
        <w:t>.</w:t>
      </w:r>
    </w:p>
    <w:p w:rsidR="0026261B" w:rsidRPr="005055B4" w:rsidRDefault="0026261B" w:rsidP="004C0EAC">
      <w:pPr>
        <w:autoSpaceDE w:val="0"/>
        <w:autoSpaceDN w:val="0"/>
        <w:adjustRightInd w:val="0"/>
        <w:spacing w:before="0"/>
        <w:ind w:left="480"/>
        <w:rPr>
          <w:rFonts w:ascii="Calibri" w:hAnsi="Calibri" w:cs="Calibri"/>
        </w:rPr>
      </w:pPr>
      <w:r w:rsidRPr="005055B4">
        <w:rPr>
          <w:rFonts w:ascii="Calibri" w:hAnsi="Calibri" w:cs="Calibri"/>
        </w:rPr>
        <w:t>Równocze</w:t>
      </w:r>
      <w:r w:rsidRPr="005055B4">
        <w:rPr>
          <w:rFonts w:ascii="Calibri" w:eastAsia="TimesNewRoman" w:hAnsi="Calibri" w:cs="Calibri"/>
        </w:rPr>
        <w:t>ś</w:t>
      </w:r>
      <w:r w:rsidRPr="005055B4">
        <w:rPr>
          <w:rFonts w:ascii="Calibri" w:hAnsi="Calibri" w:cs="Calibri"/>
        </w:rPr>
        <w:t>nie nale</w:t>
      </w:r>
      <w:r>
        <w:rPr>
          <w:rFonts w:ascii="Calibri" w:eastAsia="TimesNewRoman" w:hAnsi="Calibri" w:cs="Calibri"/>
        </w:rPr>
        <w:t>ż</w:t>
      </w:r>
      <w:r w:rsidRPr="005055B4">
        <w:rPr>
          <w:rFonts w:ascii="Calibri" w:hAnsi="Calibri" w:cs="Calibri"/>
        </w:rPr>
        <w:t>y nadmieni</w:t>
      </w:r>
      <w:r w:rsidRPr="005055B4">
        <w:rPr>
          <w:rFonts w:ascii="Calibri" w:eastAsia="TimesNewRoman" w:hAnsi="Calibri" w:cs="Calibri"/>
        </w:rPr>
        <w:t>ć</w:t>
      </w:r>
      <w:r w:rsidRPr="005055B4">
        <w:rPr>
          <w:rFonts w:ascii="Calibri" w:hAnsi="Calibri" w:cs="Calibri"/>
        </w:rPr>
        <w:t xml:space="preserve">, </w:t>
      </w:r>
      <w:r>
        <w:rPr>
          <w:rFonts w:ascii="Calibri" w:eastAsia="TimesNewRoman" w:hAnsi="Calibri" w:cs="Calibri"/>
        </w:rPr>
        <w:t>ż</w:t>
      </w:r>
      <w:r w:rsidRPr="005055B4">
        <w:rPr>
          <w:rFonts w:ascii="Calibri" w:hAnsi="Calibri" w:cs="Calibri"/>
        </w:rPr>
        <w:t>e post</w:t>
      </w:r>
      <w:r w:rsidRPr="005055B4">
        <w:rPr>
          <w:rFonts w:ascii="Calibri" w:eastAsia="TimesNewRoman" w:hAnsi="Calibri" w:cs="Calibri"/>
        </w:rPr>
        <w:t>ę</w:t>
      </w:r>
      <w:r w:rsidRPr="005055B4">
        <w:rPr>
          <w:rFonts w:ascii="Calibri" w:hAnsi="Calibri" w:cs="Calibri"/>
        </w:rPr>
        <w:t>puj</w:t>
      </w:r>
      <w:r w:rsidRPr="005055B4">
        <w:rPr>
          <w:rFonts w:ascii="Calibri" w:eastAsia="TimesNewRoman" w:hAnsi="Calibri" w:cs="Calibri"/>
        </w:rPr>
        <w:t>ą</w:t>
      </w:r>
      <w:r w:rsidRPr="005055B4">
        <w:rPr>
          <w:rFonts w:ascii="Calibri" w:hAnsi="Calibri" w:cs="Calibri"/>
        </w:rPr>
        <w:t>cy post</w:t>
      </w:r>
      <w:r w:rsidRPr="005055B4">
        <w:rPr>
          <w:rFonts w:ascii="Calibri" w:eastAsia="TimesNewRoman" w:hAnsi="Calibri" w:cs="Calibri"/>
        </w:rPr>
        <w:t>ę</w:t>
      </w:r>
      <w:r w:rsidRPr="005055B4">
        <w:rPr>
          <w:rFonts w:ascii="Calibri" w:hAnsi="Calibri" w:cs="Calibri"/>
        </w:rPr>
        <w:t>p w konstrukcji silników i opon</w:t>
      </w:r>
      <w:r>
        <w:rPr>
          <w:rFonts w:ascii="Calibri" w:hAnsi="Calibri" w:cs="Calibri"/>
        </w:rPr>
        <w:t xml:space="preserve"> </w:t>
      </w:r>
      <w:r w:rsidRPr="005055B4">
        <w:rPr>
          <w:rFonts w:ascii="Calibri" w:hAnsi="Calibri" w:cs="Calibri"/>
        </w:rPr>
        <w:t>znacz</w:t>
      </w:r>
      <w:r w:rsidRPr="005055B4">
        <w:rPr>
          <w:rFonts w:ascii="Calibri" w:eastAsia="TimesNewRoman" w:hAnsi="Calibri" w:cs="Calibri"/>
        </w:rPr>
        <w:t>ą</w:t>
      </w:r>
      <w:r w:rsidRPr="005055B4">
        <w:rPr>
          <w:rFonts w:ascii="Calibri" w:hAnsi="Calibri" w:cs="Calibri"/>
        </w:rPr>
        <w:t>co zmniejsza hałas toczenia i emisji z pojazdów jako cało</w:t>
      </w:r>
      <w:r w:rsidRPr="005055B4">
        <w:rPr>
          <w:rFonts w:ascii="Calibri" w:eastAsia="TimesNewRoman" w:hAnsi="Calibri" w:cs="Calibri"/>
        </w:rPr>
        <w:t>ś</w:t>
      </w:r>
      <w:r w:rsidRPr="005055B4">
        <w:rPr>
          <w:rFonts w:ascii="Calibri" w:hAnsi="Calibri" w:cs="Calibri"/>
        </w:rPr>
        <w:t>ci. Potwierdzeniem tej tezy s</w:t>
      </w:r>
      <w:r w:rsidRPr="005055B4">
        <w:rPr>
          <w:rFonts w:ascii="Calibri" w:eastAsia="TimesNewRoman" w:hAnsi="Calibri" w:cs="Calibri"/>
        </w:rPr>
        <w:t>ą</w:t>
      </w:r>
      <w:r>
        <w:rPr>
          <w:rFonts w:ascii="Calibri" w:hAnsi="Calibri" w:cs="Calibri"/>
        </w:rPr>
        <w:t xml:space="preserve"> </w:t>
      </w:r>
      <w:r w:rsidRPr="005055B4">
        <w:rPr>
          <w:rFonts w:ascii="Calibri" w:hAnsi="Calibri" w:cs="Calibri"/>
        </w:rPr>
        <w:t>bada</w:t>
      </w:r>
      <w:r>
        <w:rPr>
          <w:rFonts w:ascii="Calibri" w:hAnsi="Calibri" w:cs="Calibri"/>
        </w:rPr>
        <w:t>nia hałasu wykonywane w ramach p</w:t>
      </w:r>
      <w:r w:rsidRPr="005055B4">
        <w:rPr>
          <w:rFonts w:ascii="Calibri" w:hAnsi="Calibri" w:cs="Calibri"/>
        </w:rPr>
        <w:t>a</w:t>
      </w:r>
      <w:r w:rsidRPr="005055B4">
        <w:rPr>
          <w:rFonts w:ascii="Calibri" w:eastAsia="TimesNewRoman" w:hAnsi="Calibri" w:cs="Calibri"/>
        </w:rPr>
        <w:t>ń</w:t>
      </w:r>
      <w:r w:rsidRPr="005055B4">
        <w:rPr>
          <w:rFonts w:ascii="Calibri" w:hAnsi="Calibri" w:cs="Calibri"/>
        </w:rPr>
        <w:t xml:space="preserve">stwowego monitoringu </w:t>
      </w:r>
      <w:r w:rsidRPr="005055B4">
        <w:rPr>
          <w:rFonts w:ascii="Calibri" w:eastAsia="TimesNewRoman" w:hAnsi="Calibri" w:cs="Calibri"/>
        </w:rPr>
        <w:t>ś</w:t>
      </w:r>
      <w:r w:rsidRPr="005055B4">
        <w:rPr>
          <w:rFonts w:ascii="Calibri" w:hAnsi="Calibri" w:cs="Calibri"/>
        </w:rPr>
        <w:t>rodowiska w ci</w:t>
      </w:r>
      <w:r w:rsidRPr="005055B4">
        <w:rPr>
          <w:rFonts w:ascii="Calibri" w:eastAsia="TimesNewRoman" w:hAnsi="Calibri" w:cs="Calibri"/>
        </w:rPr>
        <w:t>ą</w:t>
      </w:r>
      <w:r w:rsidRPr="005055B4">
        <w:rPr>
          <w:rFonts w:ascii="Calibri" w:hAnsi="Calibri" w:cs="Calibri"/>
        </w:rPr>
        <w:t>gu</w:t>
      </w:r>
      <w:r>
        <w:rPr>
          <w:rFonts w:ascii="Calibri" w:hAnsi="Calibri" w:cs="Calibri"/>
        </w:rPr>
        <w:t xml:space="preserve"> </w:t>
      </w:r>
      <w:r w:rsidRPr="005055B4">
        <w:rPr>
          <w:rFonts w:ascii="Calibri" w:hAnsi="Calibri" w:cs="Calibri"/>
        </w:rPr>
        <w:t>istniej</w:t>
      </w:r>
      <w:r w:rsidRPr="005055B4">
        <w:rPr>
          <w:rFonts w:ascii="Calibri" w:eastAsia="TimesNewRoman" w:hAnsi="Calibri" w:cs="Calibri"/>
        </w:rPr>
        <w:t>ą</w:t>
      </w:r>
      <w:r w:rsidRPr="005055B4">
        <w:rPr>
          <w:rFonts w:ascii="Calibri" w:hAnsi="Calibri" w:cs="Calibri"/>
        </w:rPr>
        <w:t>cych dróg, gdzie pomimo wzrostu nat</w:t>
      </w:r>
      <w:r>
        <w:rPr>
          <w:rFonts w:ascii="Calibri" w:eastAsia="TimesNewRoman" w:hAnsi="Calibri" w:cs="Calibri"/>
        </w:rPr>
        <w:t>ęż</w:t>
      </w:r>
      <w:r w:rsidRPr="005055B4">
        <w:rPr>
          <w:rFonts w:ascii="Calibri" w:hAnsi="Calibri" w:cs="Calibri"/>
        </w:rPr>
        <w:t>enia ruchu, braku poprawy stanu nawierzchni</w:t>
      </w:r>
      <w:r>
        <w:rPr>
          <w:rFonts w:ascii="Calibri" w:hAnsi="Calibri" w:cs="Calibri"/>
        </w:rPr>
        <w:t xml:space="preserve"> </w:t>
      </w:r>
      <w:r w:rsidRPr="005055B4">
        <w:rPr>
          <w:rFonts w:ascii="Calibri" w:hAnsi="Calibri" w:cs="Calibri"/>
        </w:rPr>
        <w:t>lub innych przyczyn mog</w:t>
      </w:r>
      <w:r w:rsidRPr="005055B4">
        <w:rPr>
          <w:rFonts w:ascii="Calibri" w:eastAsia="TimesNewRoman" w:hAnsi="Calibri" w:cs="Calibri"/>
        </w:rPr>
        <w:t>ą</w:t>
      </w:r>
      <w:r w:rsidRPr="005055B4">
        <w:rPr>
          <w:rFonts w:ascii="Calibri" w:hAnsi="Calibri" w:cs="Calibri"/>
        </w:rPr>
        <w:t>cych powodowa</w:t>
      </w:r>
      <w:r w:rsidRPr="005055B4">
        <w:rPr>
          <w:rFonts w:ascii="Calibri" w:eastAsia="TimesNewRoman" w:hAnsi="Calibri" w:cs="Calibri"/>
        </w:rPr>
        <w:t xml:space="preserve">ć </w:t>
      </w:r>
      <w:r w:rsidRPr="005055B4">
        <w:rPr>
          <w:rFonts w:ascii="Calibri" w:hAnsi="Calibri" w:cs="Calibri"/>
        </w:rPr>
        <w:t>zmniejszenie hałasu</w:t>
      </w:r>
      <w:r>
        <w:rPr>
          <w:rFonts w:ascii="Calibri" w:hAnsi="Calibri" w:cs="Calibri"/>
        </w:rPr>
        <w:t>,</w:t>
      </w:r>
      <w:r w:rsidRPr="005055B4">
        <w:rPr>
          <w:rFonts w:ascii="Calibri" w:hAnsi="Calibri" w:cs="Calibri"/>
        </w:rPr>
        <w:t xml:space="preserve"> w </w:t>
      </w:r>
      <w:r w:rsidRPr="005055B4">
        <w:rPr>
          <w:rFonts w:ascii="Calibri" w:eastAsia="TimesNewRoman" w:hAnsi="Calibri" w:cs="Calibri"/>
        </w:rPr>
        <w:t>ś</w:t>
      </w:r>
      <w:r w:rsidRPr="005055B4">
        <w:rPr>
          <w:rFonts w:ascii="Calibri" w:hAnsi="Calibri" w:cs="Calibri"/>
        </w:rPr>
        <w:t>rodowisku obserwuje si</w:t>
      </w:r>
      <w:r w:rsidRPr="005055B4">
        <w:rPr>
          <w:rFonts w:ascii="Calibri" w:eastAsia="TimesNewRoman" w:hAnsi="Calibri" w:cs="Calibri"/>
        </w:rPr>
        <w:t>ę</w:t>
      </w:r>
      <w:r>
        <w:rPr>
          <w:rFonts w:ascii="Calibri" w:hAnsi="Calibri" w:cs="Calibri"/>
        </w:rPr>
        <w:t xml:space="preserve"> </w:t>
      </w:r>
      <w:r w:rsidRPr="005055B4">
        <w:rPr>
          <w:rFonts w:ascii="Calibri" w:hAnsi="Calibri" w:cs="Calibri"/>
        </w:rPr>
        <w:t>ni</w:t>
      </w:r>
      <w:r>
        <w:rPr>
          <w:rFonts w:ascii="Calibri" w:eastAsia="TimesNewRoman" w:hAnsi="Calibri" w:cs="Calibri"/>
        </w:rPr>
        <w:t>ż</w:t>
      </w:r>
      <w:r w:rsidRPr="005055B4">
        <w:rPr>
          <w:rFonts w:ascii="Calibri" w:hAnsi="Calibri" w:cs="Calibri"/>
        </w:rPr>
        <w:t>sze poziomy hałasu.</w:t>
      </w:r>
    </w:p>
    <w:p w:rsidR="0026261B" w:rsidRDefault="0026261B" w:rsidP="004C0EAC">
      <w:pPr>
        <w:autoSpaceDE w:val="0"/>
        <w:autoSpaceDN w:val="0"/>
        <w:adjustRightInd w:val="0"/>
        <w:spacing w:before="0"/>
        <w:jc w:val="left"/>
        <w:rPr>
          <w:rFonts w:ascii="Calibri" w:hAnsi="Calibri" w:cs="Calibri"/>
        </w:rPr>
      </w:pPr>
      <w:r>
        <w:rPr>
          <w:rFonts w:ascii="Calibri" w:hAnsi="Calibri" w:cs="Calibri"/>
        </w:rPr>
        <w:t xml:space="preserve">         </w:t>
      </w:r>
    </w:p>
    <w:p w:rsidR="0026261B" w:rsidRPr="004C0EAC" w:rsidRDefault="0026261B" w:rsidP="004C0EAC">
      <w:pPr>
        <w:autoSpaceDE w:val="0"/>
        <w:autoSpaceDN w:val="0"/>
        <w:adjustRightInd w:val="0"/>
        <w:spacing w:before="0"/>
        <w:ind w:left="601"/>
        <w:rPr>
          <w:rFonts w:ascii="Calibri" w:hAnsi="Calibri" w:cs="Calibri"/>
        </w:rPr>
      </w:pPr>
      <w:r w:rsidRPr="004C0EAC">
        <w:rPr>
          <w:rFonts w:ascii="Calibri" w:hAnsi="Calibri" w:cs="Calibri"/>
        </w:rPr>
        <w:t>W tych lokalizacjach, gdzie pomimo zastosowania nawierzchni cichej nie uzyskano</w:t>
      </w:r>
      <w:r>
        <w:rPr>
          <w:rFonts w:ascii="Calibri" w:hAnsi="Calibri" w:cs="Calibri"/>
        </w:rPr>
        <w:t xml:space="preserve"> </w:t>
      </w:r>
      <w:r w:rsidRPr="004C0EAC">
        <w:rPr>
          <w:rFonts w:ascii="Calibri" w:hAnsi="Calibri" w:cs="Calibri"/>
        </w:rPr>
        <w:t>dopuszczalnych warto</w:t>
      </w:r>
      <w:r w:rsidRPr="004C0EAC">
        <w:rPr>
          <w:rFonts w:ascii="Calibri" w:eastAsia="TimesNewRoman" w:hAnsi="Calibri" w:cs="Calibri"/>
        </w:rPr>
        <w:t>ś</w:t>
      </w:r>
      <w:r w:rsidRPr="004C0EAC">
        <w:rPr>
          <w:rFonts w:ascii="Calibri" w:hAnsi="Calibri" w:cs="Calibri"/>
        </w:rPr>
        <w:t xml:space="preserve">ci poziomu hałasu wymagane jest zastosowanie </w:t>
      </w:r>
      <w:r w:rsidRPr="004C0EAC">
        <w:rPr>
          <w:rFonts w:ascii="Calibri" w:eastAsia="TimesNewRoman" w:hAnsi="Calibri" w:cs="Calibri"/>
        </w:rPr>
        <w:t>ś</w:t>
      </w:r>
      <w:r w:rsidRPr="004C0EAC">
        <w:rPr>
          <w:rFonts w:ascii="Calibri" w:hAnsi="Calibri" w:cs="Calibri"/>
        </w:rPr>
        <w:t>rodków ochrony</w:t>
      </w:r>
      <w:r>
        <w:rPr>
          <w:rFonts w:ascii="Calibri" w:hAnsi="Calibri" w:cs="Calibri"/>
        </w:rPr>
        <w:t xml:space="preserve"> </w:t>
      </w:r>
      <w:r w:rsidRPr="004C0EAC">
        <w:rPr>
          <w:rFonts w:ascii="Calibri" w:hAnsi="Calibri" w:cs="Calibri"/>
        </w:rPr>
        <w:t>biernej - ekranów akustycznych.</w:t>
      </w:r>
    </w:p>
    <w:p w:rsidR="0026261B" w:rsidRDefault="0026261B" w:rsidP="006F3814">
      <w:pPr>
        <w:autoSpaceDE w:val="0"/>
        <w:autoSpaceDN w:val="0"/>
        <w:adjustRightInd w:val="0"/>
        <w:spacing w:before="0"/>
        <w:ind w:left="601"/>
        <w:rPr>
          <w:rFonts w:ascii="Calibri" w:hAnsi="Calibri" w:cs="Calibri"/>
        </w:rPr>
      </w:pPr>
      <w:r>
        <w:rPr>
          <w:rFonts w:ascii="Calibri" w:hAnsi="Calibri" w:cs="Calibri"/>
        </w:rPr>
        <w:t>E</w:t>
      </w:r>
      <w:r w:rsidRPr="004C0EAC">
        <w:rPr>
          <w:rFonts w:ascii="Calibri" w:hAnsi="Calibri" w:cs="Calibri"/>
        </w:rPr>
        <w:t>krany akustyczne</w:t>
      </w:r>
      <w:r>
        <w:rPr>
          <w:rFonts w:ascii="Calibri" w:hAnsi="Calibri" w:cs="Calibri"/>
        </w:rPr>
        <w:t xml:space="preserve"> będą budowane tylko w sytuacji, kiedy w inny sposób nie będzie możliwe wyeliminowanie przekroczeń norm hałasu, głównie na terenach zamieszkałych w przypadku znacznych przekroczeń</w:t>
      </w:r>
      <w:r w:rsidRPr="004C0EAC">
        <w:rPr>
          <w:rFonts w:ascii="Calibri" w:hAnsi="Calibri" w:cs="Calibri"/>
        </w:rPr>
        <w:t xml:space="preserve"> warto</w:t>
      </w:r>
      <w:r w:rsidRPr="004C0EAC">
        <w:rPr>
          <w:rFonts w:ascii="Calibri" w:eastAsia="TimesNewRoman" w:hAnsi="Calibri" w:cs="Calibri"/>
        </w:rPr>
        <w:t>ś</w:t>
      </w:r>
      <w:r>
        <w:rPr>
          <w:rFonts w:ascii="Calibri" w:hAnsi="Calibri" w:cs="Calibri"/>
        </w:rPr>
        <w:t xml:space="preserve">ci dopuszczalnych. </w:t>
      </w:r>
    </w:p>
    <w:p w:rsidR="0026261B" w:rsidRDefault="0026261B" w:rsidP="006F3814">
      <w:pPr>
        <w:autoSpaceDE w:val="0"/>
        <w:autoSpaceDN w:val="0"/>
        <w:adjustRightInd w:val="0"/>
        <w:spacing w:before="0"/>
        <w:rPr>
          <w:rFonts w:ascii="Calibri" w:hAnsi="Calibri" w:cs="Calibri"/>
        </w:rPr>
      </w:pPr>
    </w:p>
    <w:p w:rsidR="0026261B" w:rsidRDefault="0026261B" w:rsidP="00406594">
      <w:pPr>
        <w:autoSpaceDE w:val="0"/>
        <w:autoSpaceDN w:val="0"/>
        <w:adjustRightInd w:val="0"/>
        <w:spacing w:before="0"/>
        <w:ind w:left="601"/>
        <w:rPr>
          <w:rFonts w:ascii="Calibri" w:hAnsi="Calibri" w:cs="Calibri"/>
        </w:rPr>
      </w:pPr>
      <w:r>
        <w:rPr>
          <w:rFonts w:ascii="Calibri" w:hAnsi="Calibri" w:cs="Calibri"/>
        </w:rPr>
        <w:t xml:space="preserve">Z raportu o oddziaływaniu na środowisko farm wiatrowych wynika, że farmy są tak lokalizowane, aby dla zabudowy mieszkalnej najbliższej lokalizacji turbin, nie były przekraczane dopuszczalne wartości poziomu hałasu w porze dziennej, ani nocnej.   </w:t>
      </w:r>
    </w:p>
    <w:p w:rsidR="0026261B" w:rsidRDefault="0026261B" w:rsidP="002174B4">
      <w:pPr>
        <w:autoSpaceDE w:val="0"/>
        <w:autoSpaceDN w:val="0"/>
        <w:adjustRightInd w:val="0"/>
      </w:pPr>
    </w:p>
    <w:p w:rsidR="0026261B" w:rsidRPr="00572066" w:rsidRDefault="0026261B" w:rsidP="00572066">
      <w:pPr>
        <w:autoSpaceDE w:val="0"/>
        <w:autoSpaceDN w:val="0"/>
        <w:adjustRightInd w:val="0"/>
        <w:ind w:left="600"/>
        <w:rPr>
          <w:rFonts w:ascii="Calibri" w:hAnsi="Calibri" w:cs="Calibri"/>
          <w:b/>
          <w:bCs/>
        </w:rPr>
      </w:pPr>
      <w:r>
        <w:rPr>
          <w:rFonts w:ascii="Calibri" w:hAnsi="Calibri" w:cs="Calibri"/>
          <w:b/>
          <w:bCs/>
        </w:rPr>
        <w:t>6.1.8</w:t>
      </w:r>
      <w:r w:rsidRPr="00572066">
        <w:rPr>
          <w:rFonts w:ascii="Calibri" w:hAnsi="Calibri" w:cs="Calibri"/>
          <w:b/>
          <w:bCs/>
        </w:rPr>
        <w:t>. Wpływ na zabytki.</w:t>
      </w:r>
    </w:p>
    <w:p w:rsidR="0026261B" w:rsidRDefault="0026261B" w:rsidP="006F2410">
      <w:pPr>
        <w:autoSpaceDE w:val="0"/>
        <w:autoSpaceDN w:val="0"/>
        <w:adjustRightInd w:val="0"/>
        <w:ind w:left="600"/>
        <w:rPr>
          <w:b/>
          <w:bCs/>
        </w:rPr>
      </w:pPr>
      <w:r>
        <w:rPr>
          <w:rFonts w:ascii="Calibri" w:hAnsi="Calibri" w:cs="Calibri"/>
        </w:rPr>
        <w:t>W trakcie realizacji</w:t>
      </w:r>
      <w:r w:rsidRPr="00572066">
        <w:rPr>
          <w:rFonts w:ascii="Calibri" w:hAnsi="Calibri" w:cs="Calibri"/>
        </w:rPr>
        <w:t xml:space="preserve"> zadań Strategii nie przewiduje </w:t>
      </w:r>
      <w:r>
        <w:rPr>
          <w:rFonts w:ascii="Calibri" w:hAnsi="Calibri" w:cs="Calibri"/>
        </w:rPr>
        <w:t xml:space="preserve">się </w:t>
      </w:r>
      <w:r w:rsidRPr="00572066">
        <w:rPr>
          <w:rFonts w:ascii="Calibri" w:hAnsi="Calibri" w:cs="Calibri"/>
        </w:rPr>
        <w:t xml:space="preserve">naruszeń, ani </w:t>
      </w:r>
      <w:r>
        <w:rPr>
          <w:rFonts w:ascii="Calibri" w:hAnsi="Calibri" w:cs="Calibri"/>
        </w:rPr>
        <w:t>o</w:t>
      </w:r>
      <w:r w:rsidRPr="00572066">
        <w:rPr>
          <w:rFonts w:ascii="Calibri" w:hAnsi="Calibri" w:cs="Calibri"/>
        </w:rPr>
        <w:t>ddziaływania na zabytko</w:t>
      </w:r>
      <w:r>
        <w:rPr>
          <w:rFonts w:ascii="Calibri" w:hAnsi="Calibri" w:cs="Calibri"/>
        </w:rPr>
        <w:t>we obiekty zlokalizowane w sąsiedztwie realizacji.</w:t>
      </w:r>
      <w:r>
        <w:rPr>
          <w:rFonts w:ascii="Calibri" w:hAnsi="Calibri" w:cs="Calibri"/>
        </w:rPr>
        <w:br/>
      </w:r>
      <w:r>
        <w:rPr>
          <w:b/>
          <w:bCs/>
        </w:rPr>
        <w:t xml:space="preserve">   </w:t>
      </w:r>
    </w:p>
    <w:p w:rsidR="0026261B" w:rsidRPr="00B962E2" w:rsidRDefault="0026261B" w:rsidP="00941733">
      <w:pPr>
        <w:rPr>
          <w:rFonts w:ascii="Calibri" w:hAnsi="Calibri" w:cs="Calibri"/>
          <w:b/>
          <w:bCs/>
        </w:rPr>
      </w:pPr>
      <w:r w:rsidRPr="00B962E2">
        <w:rPr>
          <w:rFonts w:ascii="Calibri" w:hAnsi="Calibri" w:cs="Calibri"/>
          <w:b/>
          <w:bCs/>
        </w:rPr>
        <w:t xml:space="preserve">            6.1.9. Wpływ na zdrowie ludzi. </w:t>
      </w:r>
    </w:p>
    <w:p w:rsidR="0026261B" w:rsidRPr="009268F9" w:rsidRDefault="0026261B" w:rsidP="00F107EC">
      <w:pPr>
        <w:autoSpaceDE w:val="0"/>
        <w:autoSpaceDN w:val="0"/>
        <w:adjustRightInd w:val="0"/>
        <w:spacing w:before="0"/>
        <w:ind w:left="600"/>
        <w:rPr>
          <w:rFonts w:ascii="Calibri" w:hAnsi="Calibri" w:cs="Calibri"/>
        </w:rPr>
      </w:pPr>
      <w:r w:rsidRPr="00F107EC">
        <w:rPr>
          <w:rFonts w:ascii="Calibri" w:hAnsi="Calibri" w:cs="Calibri"/>
        </w:rPr>
        <w:t>W przypadku oddziaływa</w:t>
      </w:r>
      <w:r w:rsidRPr="00F107EC">
        <w:rPr>
          <w:rFonts w:ascii="Calibri" w:eastAsia="TimesNewRoman" w:hAnsi="Calibri" w:cs="Calibri"/>
        </w:rPr>
        <w:t xml:space="preserve">ń </w:t>
      </w:r>
      <w:r>
        <w:rPr>
          <w:rFonts w:ascii="Calibri" w:eastAsia="TimesNewRoman" w:hAnsi="Calibri" w:cs="Calibri"/>
        </w:rPr>
        <w:t xml:space="preserve">na zdrowie ludzi </w:t>
      </w:r>
      <w:r>
        <w:rPr>
          <w:rFonts w:ascii="Calibri" w:hAnsi="Calibri" w:cs="Calibri"/>
        </w:rPr>
        <w:t xml:space="preserve">obiektów realizowanych w ramach strategii </w:t>
      </w:r>
      <w:r w:rsidRPr="00F107EC">
        <w:rPr>
          <w:rFonts w:ascii="Calibri" w:hAnsi="Calibri" w:cs="Calibri"/>
        </w:rPr>
        <w:t>identyfikuje si</w:t>
      </w:r>
      <w:r w:rsidRPr="00F107EC">
        <w:rPr>
          <w:rFonts w:ascii="Calibri" w:eastAsia="TimesNewRoman" w:hAnsi="Calibri" w:cs="Calibri"/>
        </w:rPr>
        <w:t xml:space="preserve">ę </w:t>
      </w:r>
      <w:r w:rsidRPr="00F107EC">
        <w:rPr>
          <w:rFonts w:ascii="Calibri" w:hAnsi="Calibri" w:cs="Calibri"/>
        </w:rPr>
        <w:t>negatywne</w:t>
      </w:r>
      <w:r>
        <w:rPr>
          <w:rFonts w:ascii="Calibri" w:hAnsi="Calibri" w:cs="Calibri"/>
        </w:rPr>
        <w:t xml:space="preserve"> </w:t>
      </w:r>
      <w:r w:rsidRPr="00F107EC">
        <w:rPr>
          <w:rFonts w:ascii="Calibri" w:hAnsi="Calibri" w:cs="Calibri"/>
        </w:rPr>
        <w:t>oddziaływania wywołane hałasem komunikacyjnym oraz podwy</w:t>
      </w:r>
      <w:r>
        <w:rPr>
          <w:rFonts w:ascii="Calibri" w:eastAsia="TimesNewRoman" w:hAnsi="Calibri" w:cs="Calibri"/>
        </w:rPr>
        <w:t>ż</w:t>
      </w:r>
      <w:r w:rsidRPr="00F107EC">
        <w:rPr>
          <w:rFonts w:ascii="Calibri" w:hAnsi="Calibri" w:cs="Calibri"/>
        </w:rPr>
        <w:t>szonymi st</w:t>
      </w:r>
      <w:r w:rsidRPr="00F107EC">
        <w:rPr>
          <w:rFonts w:ascii="Calibri" w:eastAsia="TimesNewRoman" w:hAnsi="Calibri" w:cs="Calibri"/>
        </w:rPr>
        <w:t>ę</w:t>
      </w:r>
      <w:r>
        <w:rPr>
          <w:rFonts w:ascii="Calibri" w:eastAsia="TimesNewRoman" w:hAnsi="Calibri" w:cs="Calibri"/>
        </w:rPr>
        <w:t>ż</w:t>
      </w:r>
      <w:r w:rsidRPr="00F107EC">
        <w:rPr>
          <w:rFonts w:ascii="Calibri" w:hAnsi="Calibri" w:cs="Calibri"/>
        </w:rPr>
        <w:t>eniami</w:t>
      </w:r>
      <w:r>
        <w:rPr>
          <w:rFonts w:ascii="Calibri" w:hAnsi="Calibri" w:cs="Calibri"/>
        </w:rPr>
        <w:t xml:space="preserve"> </w:t>
      </w:r>
      <w:r w:rsidRPr="00F107EC">
        <w:rPr>
          <w:rFonts w:ascii="Calibri" w:hAnsi="Calibri" w:cs="Calibri"/>
        </w:rPr>
        <w:t>zanieczyszcze</w:t>
      </w:r>
      <w:r w:rsidRPr="00F107EC">
        <w:rPr>
          <w:rFonts w:ascii="Calibri" w:eastAsia="TimesNewRoman" w:hAnsi="Calibri" w:cs="Calibri"/>
        </w:rPr>
        <w:t xml:space="preserve">ń </w:t>
      </w:r>
      <w:r>
        <w:rPr>
          <w:rFonts w:ascii="Calibri" w:hAnsi="Calibri" w:cs="Calibri"/>
        </w:rPr>
        <w:t xml:space="preserve">powietrza </w:t>
      </w:r>
      <w:r>
        <w:rPr>
          <w:rFonts w:ascii="Calibri" w:hAnsi="Calibri" w:cs="Calibri"/>
        </w:rPr>
        <w:lastRenderedPageBreak/>
        <w:t xml:space="preserve">związanymi z ruchem pojazdów po drogach. Dla pozostałych zadań nie przewiduje się </w:t>
      </w:r>
      <w:r w:rsidRPr="009268F9">
        <w:rPr>
          <w:rFonts w:ascii="Calibri" w:hAnsi="Calibri" w:cs="Calibri"/>
        </w:rPr>
        <w:t xml:space="preserve">oddziaływania na zdrowie ludzi.  </w:t>
      </w:r>
    </w:p>
    <w:p w:rsidR="0026261B" w:rsidRPr="00F107EC" w:rsidRDefault="0026261B" w:rsidP="00F107EC">
      <w:pPr>
        <w:autoSpaceDE w:val="0"/>
        <w:autoSpaceDN w:val="0"/>
        <w:adjustRightInd w:val="0"/>
        <w:spacing w:before="0"/>
        <w:ind w:left="600"/>
        <w:rPr>
          <w:rFonts w:ascii="Calibri" w:hAnsi="Calibri" w:cs="Calibri"/>
        </w:rPr>
      </w:pPr>
      <w:r w:rsidRPr="00F107EC">
        <w:rPr>
          <w:rFonts w:ascii="Calibri" w:hAnsi="Calibri" w:cs="Calibri"/>
        </w:rPr>
        <w:t>Wielko</w:t>
      </w:r>
      <w:r w:rsidRPr="00F107EC">
        <w:rPr>
          <w:rFonts w:ascii="Calibri" w:eastAsia="TimesNewRoman" w:hAnsi="Calibri" w:cs="Calibri"/>
        </w:rPr>
        <w:t xml:space="preserve">ść </w:t>
      </w:r>
      <w:r w:rsidRPr="00F107EC">
        <w:rPr>
          <w:rFonts w:ascii="Calibri" w:hAnsi="Calibri" w:cs="Calibri"/>
        </w:rPr>
        <w:t>oddziaływa</w:t>
      </w:r>
      <w:r w:rsidRPr="00F107EC">
        <w:rPr>
          <w:rFonts w:ascii="Calibri" w:eastAsia="TimesNewRoman" w:hAnsi="Calibri" w:cs="Calibri"/>
        </w:rPr>
        <w:t xml:space="preserve">ń </w:t>
      </w:r>
      <w:r w:rsidRPr="00F107EC">
        <w:rPr>
          <w:rFonts w:ascii="Calibri" w:hAnsi="Calibri" w:cs="Calibri"/>
        </w:rPr>
        <w:t>zwi</w:t>
      </w:r>
      <w:r w:rsidRPr="00F107EC">
        <w:rPr>
          <w:rFonts w:ascii="Calibri" w:eastAsia="TimesNewRoman" w:hAnsi="Calibri" w:cs="Calibri"/>
        </w:rPr>
        <w:t>ą</w:t>
      </w:r>
      <w:r w:rsidRPr="00F107EC">
        <w:rPr>
          <w:rFonts w:ascii="Calibri" w:hAnsi="Calibri" w:cs="Calibri"/>
        </w:rPr>
        <w:t>zanych z hałasem okre</w:t>
      </w:r>
      <w:r w:rsidRPr="00F107EC">
        <w:rPr>
          <w:rFonts w:ascii="Calibri" w:eastAsia="TimesNewRoman" w:hAnsi="Calibri" w:cs="Calibri"/>
        </w:rPr>
        <w:t>ś</w:t>
      </w:r>
      <w:r>
        <w:rPr>
          <w:rFonts w:ascii="Calibri" w:hAnsi="Calibri" w:cs="Calibri"/>
        </w:rPr>
        <w:t>lono w pkt. 6.1.7.</w:t>
      </w:r>
      <w:r w:rsidRPr="00F107EC">
        <w:rPr>
          <w:rFonts w:ascii="Calibri" w:hAnsi="Calibri" w:cs="Calibri"/>
        </w:rPr>
        <w:t xml:space="preserve"> niniejszego</w:t>
      </w:r>
    </w:p>
    <w:p w:rsidR="0026261B" w:rsidRPr="00F107EC" w:rsidRDefault="0026261B" w:rsidP="00F107EC">
      <w:pPr>
        <w:autoSpaceDE w:val="0"/>
        <w:autoSpaceDN w:val="0"/>
        <w:adjustRightInd w:val="0"/>
        <w:spacing w:before="0"/>
        <w:ind w:left="600"/>
        <w:rPr>
          <w:rFonts w:ascii="Calibri" w:hAnsi="Calibri" w:cs="Calibri"/>
        </w:rPr>
      </w:pPr>
      <w:r w:rsidRPr="00F107EC">
        <w:rPr>
          <w:rFonts w:ascii="Calibri" w:hAnsi="Calibri" w:cs="Calibri"/>
        </w:rPr>
        <w:t>opracowania. Nadmierny hałas mo</w:t>
      </w:r>
      <w:r>
        <w:rPr>
          <w:rFonts w:ascii="Calibri" w:eastAsia="TimesNewRoman" w:hAnsi="Calibri" w:cs="Calibri"/>
        </w:rPr>
        <w:t>ż</w:t>
      </w:r>
      <w:r w:rsidRPr="00F107EC">
        <w:rPr>
          <w:rFonts w:ascii="Calibri" w:hAnsi="Calibri" w:cs="Calibri"/>
        </w:rPr>
        <w:t>e by</w:t>
      </w:r>
      <w:r w:rsidRPr="00F107EC">
        <w:rPr>
          <w:rFonts w:ascii="Calibri" w:eastAsia="TimesNewRoman" w:hAnsi="Calibri" w:cs="Calibri"/>
        </w:rPr>
        <w:t xml:space="preserve">ć </w:t>
      </w:r>
      <w:r w:rsidRPr="00F107EC">
        <w:rPr>
          <w:rFonts w:ascii="Calibri" w:hAnsi="Calibri" w:cs="Calibri"/>
        </w:rPr>
        <w:t>przyczyn</w:t>
      </w:r>
      <w:r w:rsidRPr="00F107EC">
        <w:rPr>
          <w:rFonts w:ascii="Calibri" w:eastAsia="TimesNewRoman" w:hAnsi="Calibri" w:cs="Calibri"/>
        </w:rPr>
        <w:t xml:space="preserve">ą </w:t>
      </w:r>
      <w:r w:rsidRPr="00F107EC">
        <w:rPr>
          <w:rFonts w:ascii="Calibri" w:hAnsi="Calibri" w:cs="Calibri"/>
        </w:rPr>
        <w:t>wielu chorób narz</w:t>
      </w:r>
      <w:r w:rsidRPr="00F107EC">
        <w:rPr>
          <w:rFonts w:ascii="Calibri" w:eastAsia="TimesNewRoman" w:hAnsi="Calibri" w:cs="Calibri"/>
        </w:rPr>
        <w:t>ą</w:t>
      </w:r>
      <w:r w:rsidRPr="00F107EC">
        <w:rPr>
          <w:rFonts w:ascii="Calibri" w:hAnsi="Calibri" w:cs="Calibri"/>
        </w:rPr>
        <w:t>dów słuchu, układu</w:t>
      </w:r>
      <w:r>
        <w:rPr>
          <w:rFonts w:ascii="Calibri" w:hAnsi="Calibri" w:cs="Calibri"/>
        </w:rPr>
        <w:t xml:space="preserve"> </w:t>
      </w:r>
      <w:r w:rsidRPr="00F107EC">
        <w:rPr>
          <w:rFonts w:ascii="Calibri" w:hAnsi="Calibri" w:cs="Calibri"/>
        </w:rPr>
        <w:t>nerwowego, krwiono</w:t>
      </w:r>
      <w:r w:rsidRPr="00F107EC">
        <w:rPr>
          <w:rFonts w:ascii="Calibri" w:eastAsia="TimesNewRoman" w:hAnsi="Calibri" w:cs="Calibri"/>
        </w:rPr>
        <w:t>ś</w:t>
      </w:r>
      <w:r w:rsidRPr="00F107EC">
        <w:rPr>
          <w:rFonts w:ascii="Calibri" w:hAnsi="Calibri" w:cs="Calibri"/>
        </w:rPr>
        <w:t>nego i pokarmowego. Długotrwale działaj</w:t>
      </w:r>
      <w:r w:rsidRPr="00F107EC">
        <w:rPr>
          <w:rFonts w:ascii="Calibri" w:eastAsia="TimesNewRoman" w:hAnsi="Calibri" w:cs="Calibri"/>
        </w:rPr>
        <w:t>ą</w:t>
      </w:r>
      <w:r w:rsidRPr="00F107EC">
        <w:rPr>
          <w:rFonts w:ascii="Calibri" w:hAnsi="Calibri" w:cs="Calibri"/>
        </w:rPr>
        <w:t>cy hałas o nat</w:t>
      </w:r>
      <w:r w:rsidRPr="00F107EC">
        <w:rPr>
          <w:rFonts w:ascii="Calibri" w:eastAsia="TimesNewRoman" w:hAnsi="Calibri" w:cs="Calibri"/>
        </w:rPr>
        <w:t>ę</w:t>
      </w:r>
      <w:r>
        <w:rPr>
          <w:rFonts w:ascii="Calibri" w:eastAsia="TimesNewRoman" w:hAnsi="Calibri" w:cs="Calibri"/>
        </w:rPr>
        <w:t>ż</w:t>
      </w:r>
      <w:r w:rsidRPr="00F107EC">
        <w:rPr>
          <w:rFonts w:ascii="Calibri" w:hAnsi="Calibri" w:cs="Calibri"/>
        </w:rPr>
        <w:t>eniu powy</w:t>
      </w:r>
      <w:r>
        <w:rPr>
          <w:rFonts w:ascii="Calibri" w:eastAsia="TimesNewRoman" w:hAnsi="Calibri" w:cs="Calibri"/>
        </w:rPr>
        <w:t>ż</w:t>
      </w:r>
      <w:r w:rsidRPr="00F107EC">
        <w:rPr>
          <w:rFonts w:ascii="Calibri" w:hAnsi="Calibri" w:cs="Calibri"/>
        </w:rPr>
        <w:t>ej</w:t>
      </w:r>
      <w:r>
        <w:rPr>
          <w:rFonts w:ascii="Calibri" w:hAnsi="Calibri" w:cs="Calibri"/>
        </w:rPr>
        <w:t xml:space="preserve"> </w:t>
      </w:r>
      <w:r w:rsidRPr="00F107EC">
        <w:rPr>
          <w:rFonts w:ascii="Calibri" w:hAnsi="Calibri" w:cs="Calibri"/>
        </w:rPr>
        <w:t xml:space="preserve">80 </w:t>
      </w:r>
      <w:proofErr w:type="spellStart"/>
      <w:r w:rsidRPr="00F107EC">
        <w:rPr>
          <w:rFonts w:ascii="Calibri" w:hAnsi="Calibri" w:cs="Calibri"/>
        </w:rPr>
        <w:t>dB</w:t>
      </w:r>
      <w:proofErr w:type="spellEnd"/>
      <w:r w:rsidRPr="00F107EC">
        <w:rPr>
          <w:rFonts w:ascii="Calibri" w:hAnsi="Calibri" w:cs="Calibri"/>
        </w:rPr>
        <w:t>(A) powoduje zaburzenia narz</w:t>
      </w:r>
      <w:r w:rsidRPr="00F107EC">
        <w:rPr>
          <w:rFonts w:ascii="Calibri" w:eastAsia="TimesNewRoman" w:hAnsi="Calibri" w:cs="Calibri"/>
        </w:rPr>
        <w:t>ą</w:t>
      </w:r>
      <w:r w:rsidRPr="00F107EC">
        <w:rPr>
          <w:rFonts w:ascii="Calibri" w:hAnsi="Calibri" w:cs="Calibri"/>
        </w:rPr>
        <w:t>dów słuchu, mog</w:t>
      </w:r>
      <w:r w:rsidRPr="00F107EC">
        <w:rPr>
          <w:rFonts w:ascii="Calibri" w:eastAsia="TimesNewRoman" w:hAnsi="Calibri" w:cs="Calibri"/>
        </w:rPr>
        <w:t xml:space="preserve">ą </w:t>
      </w:r>
      <w:r w:rsidRPr="00F107EC">
        <w:rPr>
          <w:rFonts w:ascii="Calibri" w:hAnsi="Calibri" w:cs="Calibri"/>
        </w:rPr>
        <w:t>te</w:t>
      </w:r>
      <w:r>
        <w:rPr>
          <w:rFonts w:ascii="Calibri" w:eastAsia="TimesNewRoman" w:hAnsi="Calibri" w:cs="Calibri"/>
        </w:rPr>
        <w:t>ż</w:t>
      </w:r>
      <w:r w:rsidRPr="00F107EC">
        <w:rPr>
          <w:rFonts w:ascii="Calibri" w:eastAsia="TimesNewRoman" w:hAnsi="Calibri" w:cs="Calibri"/>
        </w:rPr>
        <w:t xml:space="preserve"> </w:t>
      </w:r>
      <w:r w:rsidRPr="00F107EC">
        <w:rPr>
          <w:rFonts w:ascii="Calibri" w:hAnsi="Calibri" w:cs="Calibri"/>
        </w:rPr>
        <w:t>wyst</w:t>
      </w:r>
      <w:r w:rsidRPr="00F107EC">
        <w:rPr>
          <w:rFonts w:ascii="Calibri" w:eastAsia="TimesNewRoman" w:hAnsi="Calibri" w:cs="Calibri"/>
        </w:rPr>
        <w:t>ą</w:t>
      </w:r>
      <w:r w:rsidRPr="00F107EC">
        <w:rPr>
          <w:rFonts w:ascii="Calibri" w:hAnsi="Calibri" w:cs="Calibri"/>
        </w:rPr>
        <w:t>pi</w:t>
      </w:r>
      <w:r w:rsidRPr="00F107EC">
        <w:rPr>
          <w:rFonts w:ascii="Calibri" w:eastAsia="TimesNewRoman" w:hAnsi="Calibri" w:cs="Calibri"/>
        </w:rPr>
        <w:t xml:space="preserve">ć </w:t>
      </w:r>
      <w:r w:rsidRPr="00F107EC">
        <w:rPr>
          <w:rFonts w:ascii="Calibri" w:hAnsi="Calibri" w:cs="Calibri"/>
        </w:rPr>
        <w:t>zaburzenia układu</w:t>
      </w:r>
      <w:r>
        <w:rPr>
          <w:rFonts w:ascii="Calibri" w:hAnsi="Calibri" w:cs="Calibri"/>
        </w:rPr>
        <w:t xml:space="preserve"> </w:t>
      </w:r>
      <w:r w:rsidRPr="00F107EC">
        <w:rPr>
          <w:rFonts w:ascii="Calibri" w:hAnsi="Calibri" w:cs="Calibri"/>
        </w:rPr>
        <w:t>nerwowego i pokarmowego oraz choroby serca. Mo</w:t>
      </w:r>
      <w:r>
        <w:rPr>
          <w:rFonts w:ascii="Calibri" w:eastAsia="TimesNewRoman" w:hAnsi="Calibri" w:cs="Calibri"/>
        </w:rPr>
        <w:t>ż</w:t>
      </w:r>
      <w:r w:rsidRPr="00F107EC">
        <w:rPr>
          <w:rFonts w:ascii="Calibri" w:hAnsi="Calibri" w:cs="Calibri"/>
        </w:rPr>
        <w:t>e powodowa</w:t>
      </w:r>
      <w:r w:rsidRPr="00F107EC">
        <w:rPr>
          <w:rFonts w:ascii="Calibri" w:eastAsia="TimesNewRoman" w:hAnsi="Calibri" w:cs="Calibri"/>
        </w:rPr>
        <w:t xml:space="preserve">ć </w:t>
      </w:r>
      <w:r w:rsidRPr="00F107EC">
        <w:rPr>
          <w:rFonts w:ascii="Calibri" w:hAnsi="Calibri" w:cs="Calibri"/>
        </w:rPr>
        <w:t>pobudliwo</w:t>
      </w:r>
      <w:r w:rsidRPr="00F107EC">
        <w:rPr>
          <w:rFonts w:ascii="Calibri" w:eastAsia="TimesNewRoman" w:hAnsi="Calibri" w:cs="Calibri"/>
        </w:rPr>
        <w:t>ść</w:t>
      </w:r>
      <w:r w:rsidRPr="00F107EC">
        <w:rPr>
          <w:rFonts w:ascii="Calibri" w:hAnsi="Calibri" w:cs="Calibri"/>
        </w:rPr>
        <w:t>, bezsenno</w:t>
      </w:r>
      <w:r w:rsidRPr="00F107EC">
        <w:rPr>
          <w:rFonts w:ascii="Calibri" w:eastAsia="TimesNewRoman" w:hAnsi="Calibri" w:cs="Calibri"/>
        </w:rPr>
        <w:t>ść</w:t>
      </w:r>
      <w:r w:rsidRPr="00F107EC">
        <w:rPr>
          <w:rFonts w:ascii="Calibri" w:hAnsi="Calibri" w:cs="Calibri"/>
        </w:rPr>
        <w:t>,</w:t>
      </w:r>
      <w:r>
        <w:rPr>
          <w:rFonts w:ascii="Calibri" w:hAnsi="Calibri" w:cs="Calibri"/>
        </w:rPr>
        <w:t xml:space="preserve"> </w:t>
      </w:r>
      <w:r w:rsidRPr="00F107EC">
        <w:rPr>
          <w:rFonts w:ascii="Calibri" w:hAnsi="Calibri" w:cs="Calibri"/>
        </w:rPr>
        <w:t>stany l</w:t>
      </w:r>
      <w:r w:rsidRPr="00F107EC">
        <w:rPr>
          <w:rFonts w:ascii="Calibri" w:eastAsia="TimesNewRoman" w:hAnsi="Calibri" w:cs="Calibri"/>
        </w:rPr>
        <w:t>ę</w:t>
      </w:r>
      <w:r w:rsidRPr="00F107EC">
        <w:rPr>
          <w:rFonts w:ascii="Calibri" w:hAnsi="Calibri" w:cs="Calibri"/>
        </w:rPr>
        <w:t>kowe itp.</w:t>
      </w:r>
    </w:p>
    <w:p w:rsidR="0026261B" w:rsidRPr="00F107EC" w:rsidRDefault="0026261B" w:rsidP="00F107EC">
      <w:pPr>
        <w:autoSpaceDE w:val="0"/>
        <w:autoSpaceDN w:val="0"/>
        <w:adjustRightInd w:val="0"/>
        <w:spacing w:before="0"/>
        <w:ind w:left="600"/>
        <w:rPr>
          <w:rFonts w:ascii="Calibri" w:hAnsi="Calibri" w:cs="Calibri"/>
        </w:rPr>
      </w:pPr>
      <w:r w:rsidRPr="00F107EC">
        <w:rPr>
          <w:rFonts w:ascii="Calibri" w:hAnsi="Calibri" w:cs="Calibri"/>
        </w:rPr>
        <w:t>W procesie ocen stanu kli</w:t>
      </w:r>
      <w:r>
        <w:rPr>
          <w:rFonts w:ascii="Calibri" w:hAnsi="Calibri" w:cs="Calibri"/>
        </w:rPr>
        <w:t xml:space="preserve">matu akustycznego </w:t>
      </w:r>
      <w:r w:rsidRPr="00F107EC">
        <w:rPr>
          <w:rFonts w:ascii="Calibri" w:hAnsi="Calibri" w:cs="Calibri"/>
        </w:rPr>
        <w:t>Pa</w:t>
      </w:r>
      <w:r w:rsidRPr="00F107EC">
        <w:rPr>
          <w:rFonts w:ascii="Calibri" w:eastAsia="TimesNewRoman" w:hAnsi="Calibri" w:cs="Calibri"/>
        </w:rPr>
        <w:t>ń</w:t>
      </w:r>
      <w:r w:rsidRPr="00F107EC">
        <w:rPr>
          <w:rFonts w:ascii="Calibri" w:hAnsi="Calibri" w:cs="Calibri"/>
        </w:rPr>
        <w:t xml:space="preserve">stwowy Zakład Higieny </w:t>
      </w:r>
      <w:r>
        <w:rPr>
          <w:rFonts w:ascii="Calibri" w:hAnsi="Calibri" w:cs="Calibri"/>
        </w:rPr>
        <w:t xml:space="preserve">w Warszawie, </w:t>
      </w:r>
      <w:r w:rsidRPr="00F107EC">
        <w:rPr>
          <w:rFonts w:ascii="Calibri" w:hAnsi="Calibri" w:cs="Calibri"/>
        </w:rPr>
        <w:t>na podstawie bada</w:t>
      </w:r>
      <w:r w:rsidRPr="00F107EC">
        <w:rPr>
          <w:rFonts w:ascii="Calibri" w:eastAsia="TimesNewRoman" w:hAnsi="Calibri" w:cs="Calibri"/>
        </w:rPr>
        <w:t xml:space="preserve">ń </w:t>
      </w:r>
      <w:r w:rsidRPr="00F107EC">
        <w:rPr>
          <w:rFonts w:ascii="Calibri" w:hAnsi="Calibri" w:cs="Calibri"/>
        </w:rPr>
        <w:t xml:space="preserve">ankietowych </w:t>
      </w:r>
      <w:r>
        <w:rPr>
          <w:rFonts w:ascii="Calibri" w:hAnsi="Calibri" w:cs="Calibri"/>
        </w:rPr>
        <w:t xml:space="preserve">ustalił zakres uciążliwości poszczególnych poziomów hałasu. I tak </w:t>
      </w:r>
      <w:r w:rsidRPr="00F107EC">
        <w:rPr>
          <w:rFonts w:ascii="Calibri" w:hAnsi="Calibri" w:cs="Calibri"/>
        </w:rPr>
        <w:t>dla pory dziennej</w:t>
      </w:r>
      <w:r>
        <w:rPr>
          <w:rFonts w:ascii="Calibri" w:hAnsi="Calibri" w:cs="Calibri"/>
        </w:rPr>
        <w:t xml:space="preserve"> uciążliwość </w:t>
      </w:r>
      <w:r w:rsidRPr="00F107EC">
        <w:rPr>
          <w:rFonts w:ascii="Calibri" w:hAnsi="Calibri" w:cs="Calibri"/>
        </w:rPr>
        <w:t>przedstawia si</w:t>
      </w:r>
      <w:r w:rsidRPr="00F107EC">
        <w:rPr>
          <w:rFonts w:ascii="Calibri" w:eastAsia="TimesNewRoman" w:hAnsi="Calibri" w:cs="Calibri"/>
        </w:rPr>
        <w:t xml:space="preserve">ę </w:t>
      </w:r>
      <w:r w:rsidRPr="00F107EC">
        <w:rPr>
          <w:rFonts w:ascii="Calibri" w:hAnsi="Calibri" w:cs="Calibri"/>
        </w:rPr>
        <w:t>nast</w:t>
      </w:r>
      <w:r w:rsidRPr="00F107EC">
        <w:rPr>
          <w:rFonts w:ascii="Calibri" w:eastAsia="TimesNewRoman" w:hAnsi="Calibri" w:cs="Calibri"/>
        </w:rPr>
        <w:t>ę</w:t>
      </w:r>
      <w:r w:rsidRPr="00F107EC">
        <w:rPr>
          <w:rFonts w:ascii="Calibri" w:hAnsi="Calibri" w:cs="Calibri"/>
        </w:rPr>
        <w:t>puj</w:t>
      </w:r>
      <w:r w:rsidRPr="00F107EC">
        <w:rPr>
          <w:rFonts w:ascii="Calibri" w:eastAsia="TimesNewRoman" w:hAnsi="Calibri" w:cs="Calibri"/>
        </w:rPr>
        <w:t>ą</w:t>
      </w:r>
      <w:r w:rsidRPr="00F107EC">
        <w:rPr>
          <w:rFonts w:ascii="Calibri" w:hAnsi="Calibri" w:cs="Calibri"/>
        </w:rPr>
        <w:t>co:</w:t>
      </w:r>
    </w:p>
    <w:p w:rsidR="0026261B" w:rsidRPr="00F107EC" w:rsidRDefault="0026261B" w:rsidP="00F107EC">
      <w:pPr>
        <w:autoSpaceDE w:val="0"/>
        <w:autoSpaceDN w:val="0"/>
        <w:adjustRightInd w:val="0"/>
        <w:spacing w:before="0"/>
        <w:ind w:left="600"/>
        <w:rPr>
          <w:rFonts w:ascii="Calibri" w:hAnsi="Calibri" w:cs="Calibri"/>
        </w:rPr>
      </w:pPr>
      <w:r>
        <w:rPr>
          <w:rFonts w:ascii="Calibri" w:hAnsi="Calibri" w:cs="Calibri"/>
        </w:rPr>
        <w:t xml:space="preserve"> * </w:t>
      </w:r>
      <w:r w:rsidRPr="00F107EC">
        <w:rPr>
          <w:rFonts w:ascii="Calibri" w:hAnsi="Calibri" w:cs="Calibri"/>
        </w:rPr>
        <w:t>mała uci</w:t>
      </w:r>
      <w:r w:rsidRPr="00F107EC">
        <w:rPr>
          <w:rFonts w:ascii="Calibri" w:eastAsia="TimesNewRoman" w:hAnsi="Calibri" w:cs="Calibri"/>
        </w:rPr>
        <w:t>ą</w:t>
      </w:r>
      <w:r>
        <w:rPr>
          <w:rFonts w:ascii="Calibri" w:eastAsia="TimesNewRoman" w:hAnsi="Calibri" w:cs="Calibri"/>
        </w:rPr>
        <w:t>ż</w:t>
      </w:r>
      <w:r w:rsidRPr="00F107EC">
        <w:rPr>
          <w:rFonts w:ascii="Calibri" w:hAnsi="Calibri" w:cs="Calibri"/>
        </w:rPr>
        <w:t>liwo</w:t>
      </w:r>
      <w:r w:rsidRPr="00F107EC">
        <w:rPr>
          <w:rFonts w:ascii="Calibri" w:eastAsia="TimesNewRoman" w:hAnsi="Calibri" w:cs="Calibri"/>
        </w:rPr>
        <w:t xml:space="preserve">ść </w:t>
      </w:r>
      <w:r w:rsidRPr="00F107EC">
        <w:rPr>
          <w:rFonts w:ascii="Calibri" w:hAnsi="Calibri" w:cs="Calibri"/>
        </w:rPr>
        <w:t xml:space="preserve">hałasu </w:t>
      </w:r>
      <w:proofErr w:type="spellStart"/>
      <w:r w:rsidRPr="00F107EC">
        <w:rPr>
          <w:rFonts w:ascii="Calibri" w:hAnsi="Calibri" w:cs="Calibri"/>
        </w:rPr>
        <w:t>L</w:t>
      </w:r>
      <w:r w:rsidRPr="00F107EC">
        <w:rPr>
          <w:rFonts w:ascii="Calibri" w:hAnsi="Calibri" w:cs="Calibri"/>
          <w:sz w:val="16"/>
          <w:szCs w:val="16"/>
        </w:rPr>
        <w:t>Aeq</w:t>
      </w:r>
      <w:proofErr w:type="spellEnd"/>
      <w:r w:rsidRPr="00F107EC">
        <w:rPr>
          <w:rFonts w:ascii="Calibri" w:hAnsi="Calibri" w:cs="Calibri"/>
          <w:sz w:val="16"/>
          <w:szCs w:val="16"/>
        </w:rPr>
        <w:t xml:space="preserve"> </w:t>
      </w:r>
      <w:r w:rsidRPr="00F107EC">
        <w:rPr>
          <w:rFonts w:ascii="Calibri" w:hAnsi="Calibri" w:cs="Calibri"/>
        </w:rPr>
        <w:t xml:space="preserve">&lt; 52 </w:t>
      </w:r>
      <w:proofErr w:type="spellStart"/>
      <w:r w:rsidRPr="00F107EC">
        <w:rPr>
          <w:rFonts w:ascii="Calibri" w:hAnsi="Calibri" w:cs="Calibri"/>
        </w:rPr>
        <w:t>dB</w:t>
      </w:r>
      <w:proofErr w:type="spellEnd"/>
      <w:r w:rsidRPr="00F107EC">
        <w:rPr>
          <w:rFonts w:ascii="Calibri" w:hAnsi="Calibri" w:cs="Calibri"/>
        </w:rPr>
        <w:t>,</w:t>
      </w:r>
    </w:p>
    <w:p w:rsidR="0026261B" w:rsidRPr="00F107EC" w:rsidRDefault="0026261B" w:rsidP="00F107EC">
      <w:pPr>
        <w:autoSpaceDE w:val="0"/>
        <w:autoSpaceDN w:val="0"/>
        <w:adjustRightInd w:val="0"/>
        <w:spacing w:before="0"/>
        <w:rPr>
          <w:rFonts w:ascii="Calibri" w:hAnsi="Calibri" w:cs="Calibri"/>
        </w:rPr>
      </w:pPr>
      <w:r>
        <w:rPr>
          <w:rFonts w:ascii="Calibri" w:hAnsi="Calibri" w:cs="Calibri"/>
        </w:rPr>
        <w:t xml:space="preserve">            *</w:t>
      </w:r>
      <w:r w:rsidRPr="00F107EC">
        <w:rPr>
          <w:rFonts w:ascii="Calibri" w:hAnsi="Calibri" w:cs="Calibri"/>
        </w:rPr>
        <w:t xml:space="preserve"> </w:t>
      </w:r>
      <w:r w:rsidRPr="00F107EC">
        <w:rPr>
          <w:rFonts w:ascii="Calibri" w:eastAsia="TimesNewRoman" w:hAnsi="Calibri" w:cs="Calibri"/>
        </w:rPr>
        <w:t>ś</w:t>
      </w:r>
      <w:r w:rsidRPr="00F107EC">
        <w:rPr>
          <w:rFonts w:ascii="Calibri" w:hAnsi="Calibri" w:cs="Calibri"/>
        </w:rPr>
        <w:t>rednia uci</w:t>
      </w:r>
      <w:r w:rsidRPr="00F107EC">
        <w:rPr>
          <w:rFonts w:ascii="Calibri" w:eastAsia="TimesNewRoman" w:hAnsi="Calibri" w:cs="Calibri"/>
        </w:rPr>
        <w:t>ą</w:t>
      </w:r>
      <w:r>
        <w:rPr>
          <w:rFonts w:ascii="Calibri" w:eastAsia="TimesNewRoman" w:hAnsi="Calibri" w:cs="Calibri"/>
        </w:rPr>
        <w:t>ż</w:t>
      </w:r>
      <w:r w:rsidRPr="00F107EC">
        <w:rPr>
          <w:rFonts w:ascii="Calibri" w:hAnsi="Calibri" w:cs="Calibri"/>
        </w:rPr>
        <w:t>liwo</w:t>
      </w:r>
      <w:r w:rsidRPr="00F107EC">
        <w:rPr>
          <w:rFonts w:ascii="Calibri" w:eastAsia="TimesNewRoman" w:hAnsi="Calibri" w:cs="Calibri"/>
        </w:rPr>
        <w:t xml:space="preserve">ść </w:t>
      </w:r>
      <w:r w:rsidRPr="00F107EC">
        <w:rPr>
          <w:rFonts w:ascii="Calibri" w:hAnsi="Calibri" w:cs="Calibri"/>
        </w:rPr>
        <w:t xml:space="preserve">hałasu 52 </w:t>
      </w:r>
      <w:r>
        <w:rPr>
          <w:rFonts w:ascii="Calibri" w:hAnsi="Calibri" w:cs="Calibri"/>
        </w:rPr>
        <w:t>&lt;</w:t>
      </w:r>
      <w:r w:rsidRPr="00F107EC">
        <w:rPr>
          <w:rFonts w:ascii="Calibri" w:hAnsi="Calibri" w:cs="Calibri"/>
        </w:rPr>
        <w:t xml:space="preserve"> </w:t>
      </w:r>
      <w:proofErr w:type="spellStart"/>
      <w:r w:rsidRPr="00F107EC">
        <w:rPr>
          <w:rFonts w:ascii="Calibri" w:hAnsi="Calibri" w:cs="Calibri"/>
        </w:rPr>
        <w:t>L</w:t>
      </w:r>
      <w:r w:rsidRPr="00F107EC">
        <w:rPr>
          <w:rFonts w:ascii="Calibri" w:hAnsi="Calibri" w:cs="Calibri"/>
          <w:sz w:val="16"/>
          <w:szCs w:val="16"/>
        </w:rPr>
        <w:t>Aeq</w:t>
      </w:r>
      <w:proofErr w:type="spellEnd"/>
      <w:r w:rsidRPr="00F107EC">
        <w:rPr>
          <w:rFonts w:ascii="Calibri" w:hAnsi="Calibri" w:cs="Calibri"/>
          <w:sz w:val="16"/>
          <w:szCs w:val="16"/>
        </w:rPr>
        <w:t xml:space="preserve"> </w:t>
      </w:r>
      <w:r>
        <w:rPr>
          <w:rFonts w:ascii="Calibri" w:hAnsi="Calibri" w:cs="Calibri"/>
        </w:rPr>
        <w:t>&lt;</w:t>
      </w:r>
      <w:r w:rsidRPr="00F107EC">
        <w:rPr>
          <w:rFonts w:ascii="Calibri" w:hAnsi="Calibri" w:cs="Calibri"/>
        </w:rPr>
        <w:t xml:space="preserve"> 62 </w:t>
      </w:r>
      <w:proofErr w:type="spellStart"/>
      <w:r w:rsidRPr="00F107EC">
        <w:rPr>
          <w:rFonts w:ascii="Calibri" w:hAnsi="Calibri" w:cs="Calibri"/>
        </w:rPr>
        <w:t>dB</w:t>
      </w:r>
      <w:proofErr w:type="spellEnd"/>
      <w:r w:rsidRPr="00F107EC">
        <w:rPr>
          <w:rFonts w:ascii="Calibri" w:hAnsi="Calibri" w:cs="Calibri"/>
        </w:rPr>
        <w:t>,</w:t>
      </w:r>
    </w:p>
    <w:p w:rsidR="0026261B" w:rsidRPr="00F107EC" w:rsidRDefault="0026261B" w:rsidP="00F107EC">
      <w:pPr>
        <w:autoSpaceDE w:val="0"/>
        <w:autoSpaceDN w:val="0"/>
        <w:adjustRightInd w:val="0"/>
        <w:spacing w:before="0"/>
        <w:rPr>
          <w:rFonts w:ascii="Calibri" w:hAnsi="Calibri" w:cs="Calibri"/>
        </w:rPr>
      </w:pPr>
      <w:r>
        <w:rPr>
          <w:rFonts w:ascii="Calibri" w:hAnsi="Calibri" w:cs="Calibri"/>
        </w:rPr>
        <w:t xml:space="preserve">            * </w:t>
      </w:r>
      <w:r w:rsidRPr="00F107EC">
        <w:rPr>
          <w:rFonts w:ascii="Calibri" w:hAnsi="Calibri" w:cs="Calibri"/>
        </w:rPr>
        <w:t>du</w:t>
      </w:r>
      <w:r>
        <w:rPr>
          <w:rFonts w:ascii="Calibri" w:eastAsia="TimesNewRoman" w:hAnsi="Calibri" w:cs="Calibri"/>
        </w:rPr>
        <w:t>ż</w:t>
      </w:r>
      <w:r w:rsidRPr="00F107EC">
        <w:rPr>
          <w:rFonts w:ascii="Calibri" w:hAnsi="Calibri" w:cs="Calibri"/>
        </w:rPr>
        <w:t>a uci</w:t>
      </w:r>
      <w:r w:rsidRPr="00F107EC">
        <w:rPr>
          <w:rFonts w:ascii="Calibri" w:eastAsia="TimesNewRoman" w:hAnsi="Calibri" w:cs="Calibri"/>
        </w:rPr>
        <w:t>ą</w:t>
      </w:r>
      <w:r>
        <w:rPr>
          <w:rFonts w:ascii="Calibri" w:eastAsia="TimesNewRoman" w:hAnsi="Calibri" w:cs="Calibri"/>
        </w:rPr>
        <w:t>ż</w:t>
      </w:r>
      <w:r w:rsidRPr="00F107EC">
        <w:rPr>
          <w:rFonts w:ascii="Calibri" w:hAnsi="Calibri" w:cs="Calibri"/>
        </w:rPr>
        <w:t>liwo</w:t>
      </w:r>
      <w:r w:rsidRPr="00F107EC">
        <w:rPr>
          <w:rFonts w:ascii="Calibri" w:eastAsia="TimesNewRoman" w:hAnsi="Calibri" w:cs="Calibri"/>
        </w:rPr>
        <w:t xml:space="preserve">ść </w:t>
      </w:r>
      <w:r w:rsidRPr="00F107EC">
        <w:rPr>
          <w:rFonts w:ascii="Calibri" w:hAnsi="Calibri" w:cs="Calibri"/>
        </w:rPr>
        <w:t xml:space="preserve">hałasu 63 </w:t>
      </w:r>
      <w:r>
        <w:rPr>
          <w:rFonts w:ascii="Calibri" w:hAnsi="Calibri" w:cs="Calibri"/>
        </w:rPr>
        <w:t>&lt;</w:t>
      </w:r>
      <w:r w:rsidRPr="00F107EC">
        <w:rPr>
          <w:rFonts w:ascii="Calibri" w:hAnsi="Calibri" w:cs="Calibri"/>
        </w:rPr>
        <w:t xml:space="preserve"> </w:t>
      </w:r>
      <w:proofErr w:type="spellStart"/>
      <w:r w:rsidRPr="00F107EC">
        <w:rPr>
          <w:rFonts w:ascii="Calibri" w:hAnsi="Calibri" w:cs="Calibri"/>
        </w:rPr>
        <w:t>L</w:t>
      </w:r>
      <w:r w:rsidRPr="00F107EC">
        <w:rPr>
          <w:rFonts w:ascii="Calibri" w:hAnsi="Calibri" w:cs="Calibri"/>
          <w:sz w:val="16"/>
          <w:szCs w:val="16"/>
        </w:rPr>
        <w:t>Aeq</w:t>
      </w:r>
      <w:proofErr w:type="spellEnd"/>
      <w:r w:rsidRPr="00F107EC">
        <w:rPr>
          <w:rFonts w:ascii="Calibri" w:hAnsi="Calibri" w:cs="Calibri"/>
          <w:sz w:val="16"/>
          <w:szCs w:val="16"/>
        </w:rPr>
        <w:t xml:space="preserve"> </w:t>
      </w:r>
      <w:r>
        <w:rPr>
          <w:rFonts w:ascii="Calibri" w:hAnsi="Calibri" w:cs="Calibri"/>
        </w:rPr>
        <w:t>&lt;</w:t>
      </w:r>
      <w:r w:rsidRPr="00F107EC">
        <w:rPr>
          <w:rFonts w:ascii="Calibri" w:hAnsi="Calibri" w:cs="Calibri"/>
        </w:rPr>
        <w:t xml:space="preserve"> 70 </w:t>
      </w:r>
      <w:proofErr w:type="spellStart"/>
      <w:r w:rsidRPr="00F107EC">
        <w:rPr>
          <w:rFonts w:ascii="Calibri" w:hAnsi="Calibri" w:cs="Calibri"/>
        </w:rPr>
        <w:t>dB</w:t>
      </w:r>
      <w:proofErr w:type="spellEnd"/>
      <w:r w:rsidRPr="00F107EC">
        <w:rPr>
          <w:rFonts w:ascii="Calibri" w:hAnsi="Calibri" w:cs="Calibri"/>
        </w:rPr>
        <w:t>,</w:t>
      </w:r>
    </w:p>
    <w:p w:rsidR="0026261B" w:rsidRPr="00F107EC" w:rsidRDefault="0026261B" w:rsidP="00F107EC">
      <w:pPr>
        <w:autoSpaceDE w:val="0"/>
        <w:autoSpaceDN w:val="0"/>
        <w:adjustRightInd w:val="0"/>
        <w:spacing w:before="0"/>
        <w:rPr>
          <w:rFonts w:ascii="Calibri" w:hAnsi="Calibri" w:cs="Calibri"/>
        </w:rPr>
      </w:pPr>
      <w:r>
        <w:rPr>
          <w:rFonts w:ascii="Calibri" w:hAnsi="Calibri" w:cs="Calibri"/>
        </w:rPr>
        <w:t xml:space="preserve">            *</w:t>
      </w:r>
      <w:r w:rsidRPr="00F107EC">
        <w:rPr>
          <w:rFonts w:ascii="Calibri" w:hAnsi="Calibri" w:cs="Calibri"/>
        </w:rPr>
        <w:t xml:space="preserve"> bardzo du</w:t>
      </w:r>
      <w:r>
        <w:rPr>
          <w:rFonts w:ascii="Calibri" w:eastAsia="TimesNewRoman" w:hAnsi="Calibri" w:cs="Calibri"/>
        </w:rPr>
        <w:t>ż</w:t>
      </w:r>
      <w:r w:rsidRPr="00F107EC">
        <w:rPr>
          <w:rFonts w:ascii="Calibri" w:hAnsi="Calibri" w:cs="Calibri"/>
        </w:rPr>
        <w:t>a uci</w:t>
      </w:r>
      <w:r w:rsidRPr="00F107EC">
        <w:rPr>
          <w:rFonts w:ascii="Calibri" w:eastAsia="TimesNewRoman" w:hAnsi="Calibri" w:cs="Calibri"/>
        </w:rPr>
        <w:t>ą</w:t>
      </w:r>
      <w:r>
        <w:rPr>
          <w:rFonts w:ascii="Calibri" w:eastAsia="TimesNewRoman" w:hAnsi="Calibri" w:cs="Calibri"/>
        </w:rPr>
        <w:t>ż</w:t>
      </w:r>
      <w:r w:rsidRPr="00F107EC">
        <w:rPr>
          <w:rFonts w:ascii="Calibri" w:hAnsi="Calibri" w:cs="Calibri"/>
        </w:rPr>
        <w:t>liwo</w:t>
      </w:r>
      <w:r w:rsidRPr="00F107EC">
        <w:rPr>
          <w:rFonts w:ascii="Calibri" w:eastAsia="TimesNewRoman" w:hAnsi="Calibri" w:cs="Calibri"/>
        </w:rPr>
        <w:t xml:space="preserve">ść </w:t>
      </w:r>
      <w:r w:rsidRPr="00F107EC">
        <w:rPr>
          <w:rFonts w:ascii="Calibri" w:hAnsi="Calibri" w:cs="Calibri"/>
        </w:rPr>
        <w:t xml:space="preserve">hałasu </w:t>
      </w:r>
      <w:proofErr w:type="spellStart"/>
      <w:r w:rsidRPr="00F107EC">
        <w:rPr>
          <w:rFonts w:ascii="Calibri" w:hAnsi="Calibri" w:cs="Calibri"/>
        </w:rPr>
        <w:t>L</w:t>
      </w:r>
      <w:r w:rsidRPr="00F107EC">
        <w:rPr>
          <w:rFonts w:ascii="Calibri" w:hAnsi="Calibri" w:cs="Calibri"/>
          <w:sz w:val="16"/>
          <w:szCs w:val="16"/>
        </w:rPr>
        <w:t>Aeq</w:t>
      </w:r>
      <w:proofErr w:type="spellEnd"/>
      <w:r w:rsidRPr="00F107EC">
        <w:rPr>
          <w:rFonts w:ascii="Calibri" w:hAnsi="Calibri" w:cs="Calibri"/>
          <w:sz w:val="16"/>
          <w:szCs w:val="16"/>
        </w:rPr>
        <w:t xml:space="preserve"> </w:t>
      </w:r>
      <w:r w:rsidRPr="00F107EC">
        <w:rPr>
          <w:rFonts w:ascii="Calibri" w:hAnsi="Calibri" w:cs="Calibri"/>
        </w:rPr>
        <w:t xml:space="preserve">&gt; 70 </w:t>
      </w:r>
      <w:proofErr w:type="spellStart"/>
      <w:r w:rsidRPr="00F107EC">
        <w:rPr>
          <w:rFonts w:ascii="Calibri" w:hAnsi="Calibri" w:cs="Calibri"/>
        </w:rPr>
        <w:t>dB</w:t>
      </w:r>
      <w:proofErr w:type="spellEnd"/>
      <w:r w:rsidRPr="00F107EC">
        <w:rPr>
          <w:rFonts w:ascii="Calibri" w:hAnsi="Calibri" w:cs="Calibri"/>
        </w:rPr>
        <w:t>.</w:t>
      </w:r>
    </w:p>
    <w:p w:rsidR="0026261B" w:rsidRPr="00F107EC" w:rsidRDefault="0026261B" w:rsidP="00F107EC">
      <w:pPr>
        <w:autoSpaceDE w:val="0"/>
        <w:autoSpaceDN w:val="0"/>
        <w:adjustRightInd w:val="0"/>
        <w:spacing w:before="0"/>
        <w:ind w:left="600"/>
        <w:rPr>
          <w:rFonts w:ascii="Calibri" w:hAnsi="Calibri" w:cs="Calibri"/>
        </w:rPr>
      </w:pPr>
      <w:r w:rsidRPr="00F107EC">
        <w:rPr>
          <w:rFonts w:ascii="Calibri" w:hAnsi="Calibri" w:cs="Calibri"/>
        </w:rPr>
        <w:t>Tereny chronione akustycznie wyst</w:t>
      </w:r>
      <w:r w:rsidRPr="00F107EC">
        <w:rPr>
          <w:rFonts w:ascii="Calibri" w:eastAsia="TimesNewRoman" w:hAnsi="Calibri" w:cs="Calibri"/>
        </w:rPr>
        <w:t>ę</w:t>
      </w:r>
      <w:r w:rsidRPr="00F107EC">
        <w:rPr>
          <w:rFonts w:ascii="Calibri" w:hAnsi="Calibri" w:cs="Calibri"/>
        </w:rPr>
        <w:t>puj</w:t>
      </w:r>
      <w:r w:rsidRPr="00F107EC">
        <w:rPr>
          <w:rFonts w:ascii="Calibri" w:eastAsia="TimesNewRoman" w:hAnsi="Calibri" w:cs="Calibri"/>
        </w:rPr>
        <w:t xml:space="preserve">ą </w:t>
      </w:r>
      <w:r w:rsidRPr="00F107EC">
        <w:rPr>
          <w:rFonts w:ascii="Calibri" w:hAnsi="Calibri" w:cs="Calibri"/>
        </w:rPr>
        <w:t>w pobli</w:t>
      </w:r>
      <w:r>
        <w:rPr>
          <w:rFonts w:ascii="Calibri" w:eastAsia="TimesNewRoman" w:hAnsi="Calibri" w:cs="Calibri"/>
        </w:rPr>
        <w:t>ż</w:t>
      </w:r>
      <w:r>
        <w:rPr>
          <w:rFonts w:ascii="Calibri" w:hAnsi="Calibri" w:cs="Calibri"/>
        </w:rPr>
        <w:t>u dróg</w:t>
      </w:r>
      <w:r w:rsidRPr="00F107EC">
        <w:rPr>
          <w:rFonts w:ascii="Calibri" w:hAnsi="Calibri" w:cs="Calibri"/>
        </w:rPr>
        <w:t>, w szczególno</w:t>
      </w:r>
      <w:r w:rsidRPr="00F107EC">
        <w:rPr>
          <w:rFonts w:ascii="Calibri" w:eastAsia="TimesNewRoman" w:hAnsi="Calibri" w:cs="Calibri"/>
        </w:rPr>
        <w:t>ś</w:t>
      </w:r>
      <w:r w:rsidRPr="00F107EC">
        <w:rPr>
          <w:rFonts w:ascii="Calibri" w:hAnsi="Calibri" w:cs="Calibri"/>
        </w:rPr>
        <w:t>ci s</w:t>
      </w:r>
      <w:r w:rsidRPr="00F107EC">
        <w:rPr>
          <w:rFonts w:ascii="Calibri" w:eastAsia="TimesNewRoman" w:hAnsi="Calibri" w:cs="Calibri"/>
        </w:rPr>
        <w:t xml:space="preserve">ą </w:t>
      </w:r>
      <w:r w:rsidRPr="00F107EC">
        <w:rPr>
          <w:rFonts w:ascii="Calibri" w:hAnsi="Calibri" w:cs="Calibri"/>
        </w:rPr>
        <w:t>to</w:t>
      </w:r>
    </w:p>
    <w:p w:rsidR="0026261B" w:rsidRPr="00F107EC" w:rsidRDefault="0026261B" w:rsidP="00F107EC">
      <w:pPr>
        <w:autoSpaceDE w:val="0"/>
        <w:autoSpaceDN w:val="0"/>
        <w:adjustRightInd w:val="0"/>
        <w:spacing w:before="0"/>
        <w:ind w:left="600"/>
        <w:rPr>
          <w:rFonts w:ascii="Calibri" w:hAnsi="Calibri" w:cs="Calibri"/>
        </w:rPr>
      </w:pPr>
      <w:r w:rsidRPr="00F107EC">
        <w:rPr>
          <w:rFonts w:ascii="Calibri" w:hAnsi="Calibri" w:cs="Calibri"/>
        </w:rPr>
        <w:t xml:space="preserve">obszary zabudowy </w:t>
      </w:r>
      <w:r>
        <w:rPr>
          <w:rFonts w:ascii="Calibri" w:hAnsi="Calibri" w:cs="Calibri"/>
        </w:rPr>
        <w:t>mieszkaniowej. Jak wynika z analiz akustycznych, przy wzmożonym ruchu pojazdów (który rośnie z każdym rokiem)</w:t>
      </w:r>
      <w:r w:rsidRPr="00F107EC">
        <w:rPr>
          <w:rFonts w:ascii="Calibri" w:hAnsi="Calibri" w:cs="Calibri"/>
        </w:rPr>
        <w:t>, mo</w:t>
      </w:r>
      <w:r>
        <w:rPr>
          <w:rFonts w:ascii="Calibri" w:eastAsia="TimesNewRoman" w:hAnsi="Calibri" w:cs="Calibri"/>
        </w:rPr>
        <w:t>ż</w:t>
      </w:r>
      <w:r w:rsidRPr="00F107EC">
        <w:rPr>
          <w:rFonts w:ascii="Calibri" w:hAnsi="Calibri" w:cs="Calibri"/>
        </w:rPr>
        <w:t>e</w:t>
      </w:r>
      <w:r>
        <w:rPr>
          <w:rFonts w:ascii="Calibri" w:hAnsi="Calibri" w:cs="Calibri"/>
        </w:rPr>
        <w:t xml:space="preserve"> </w:t>
      </w:r>
      <w:r w:rsidRPr="00F107EC">
        <w:rPr>
          <w:rFonts w:ascii="Calibri" w:hAnsi="Calibri" w:cs="Calibri"/>
        </w:rPr>
        <w:t>wyst</w:t>
      </w:r>
      <w:r w:rsidRPr="00F107EC">
        <w:rPr>
          <w:rFonts w:ascii="Calibri" w:eastAsia="TimesNewRoman" w:hAnsi="Calibri" w:cs="Calibri"/>
        </w:rPr>
        <w:t>ą</w:t>
      </w:r>
      <w:r w:rsidRPr="00F107EC">
        <w:rPr>
          <w:rFonts w:ascii="Calibri" w:hAnsi="Calibri" w:cs="Calibri"/>
        </w:rPr>
        <w:t>pi</w:t>
      </w:r>
      <w:r w:rsidRPr="00F107EC">
        <w:rPr>
          <w:rFonts w:ascii="Calibri" w:eastAsia="TimesNewRoman" w:hAnsi="Calibri" w:cs="Calibri"/>
        </w:rPr>
        <w:t xml:space="preserve">ć </w:t>
      </w:r>
      <w:r w:rsidRPr="00F107EC">
        <w:rPr>
          <w:rFonts w:ascii="Calibri" w:hAnsi="Calibri" w:cs="Calibri"/>
        </w:rPr>
        <w:t>emisja hałasu powoduj</w:t>
      </w:r>
      <w:r w:rsidRPr="00F107EC">
        <w:rPr>
          <w:rFonts w:ascii="Calibri" w:eastAsia="TimesNewRoman" w:hAnsi="Calibri" w:cs="Calibri"/>
        </w:rPr>
        <w:t>ą</w:t>
      </w:r>
      <w:r w:rsidRPr="00F107EC">
        <w:rPr>
          <w:rFonts w:ascii="Calibri" w:hAnsi="Calibri" w:cs="Calibri"/>
        </w:rPr>
        <w:t>ca powstawanie przekrocze</w:t>
      </w:r>
      <w:r w:rsidRPr="00F107EC">
        <w:rPr>
          <w:rFonts w:ascii="Calibri" w:eastAsia="TimesNewRoman" w:hAnsi="Calibri" w:cs="Calibri"/>
        </w:rPr>
        <w:t xml:space="preserve">ń </w:t>
      </w:r>
      <w:r w:rsidRPr="00F107EC">
        <w:rPr>
          <w:rFonts w:ascii="Calibri" w:hAnsi="Calibri" w:cs="Calibri"/>
        </w:rPr>
        <w:t>dopuszczalnego poziomu</w:t>
      </w:r>
      <w:r>
        <w:rPr>
          <w:rFonts w:ascii="Calibri" w:hAnsi="Calibri" w:cs="Calibri"/>
        </w:rPr>
        <w:t xml:space="preserve"> </w:t>
      </w:r>
      <w:r w:rsidRPr="00F107EC">
        <w:rPr>
          <w:rFonts w:ascii="Calibri" w:hAnsi="Calibri" w:cs="Calibri"/>
        </w:rPr>
        <w:t>d</w:t>
      </w:r>
      <w:r w:rsidRPr="00F107EC">
        <w:rPr>
          <w:rFonts w:ascii="Calibri" w:eastAsia="TimesNewRoman" w:hAnsi="Calibri" w:cs="Calibri"/>
        </w:rPr>
        <w:t>ź</w:t>
      </w:r>
      <w:r w:rsidRPr="00F107EC">
        <w:rPr>
          <w:rFonts w:ascii="Calibri" w:hAnsi="Calibri" w:cs="Calibri"/>
        </w:rPr>
        <w:t>wi</w:t>
      </w:r>
      <w:r w:rsidRPr="00F107EC">
        <w:rPr>
          <w:rFonts w:ascii="Calibri" w:eastAsia="TimesNewRoman" w:hAnsi="Calibri" w:cs="Calibri"/>
        </w:rPr>
        <w:t>ę</w:t>
      </w:r>
      <w:r w:rsidRPr="00F107EC">
        <w:rPr>
          <w:rFonts w:ascii="Calibri" w:hAnsi="Calibri" w:cs="Calibri"/>
        </w:rPr>
        <w:t>ku na o</w:t>
      </w:r>
      <w:r>
        <w:rPr>
          <w:rFonts w:ascii="Calibri" w:hAnsi="Calibri" w:cs="Calibri"/>
        </w:rPr>
        <w:t>bszarach zabudowy mieszkalnej, przy czym</w:t>
      </w:r>
      <w:r w:rsidRPr="00F107EC">
        <w:rPr>
          <w:rFonts w:ascii="Calibri" w:hAnsi="Calibri" w:cs="Calibri"/>
        </w:rPr>
        <w:t xml:space="preserve"> przekroczenia tych warto</w:t>
      </w:r>
      <w:r w:rsidRPr="00F107EC">
        <w:rPr>
          <w:rFonts w:ascii="Calibri" w:eastAsia="TimesNewRoman" w:hAnsi="Calibri" w:cs="Calibri"/>
        </w:rPr>
        <w:t>ś</w:t>
      </w:r>
      <w:r w:rsidRPr="00F107EC">
        <w:rPr>
          <w:rFonts w:ascii="Calibri" w:hAnsi="Calibri" w:cs="Calibri"/>
        </w:rPr>
        <w:t>ci dotycz</w:t>
      </w:r>
      <w:r w:rsidRPr="00F107EC">
        <w:rPr>
          <w:rFonts w:ascii="Calibri" w:eastAsia="TimesNewRoman" w:hAnsi="Calibri" w:cs="Calibri"/>
        </w:rPr>
        <w:t xml:space="preserve">ą </w:t>
      </w:r>
      <w:r w:rsidRPr="00F107EC">
        <w:rPr>
          <w:rFonts w:ascii="Calibri" w:hAnsi="Calibri" w:cs="Calibri"/>
        </w:rPr>
        <w:t>zabudowy znajduj</w:t>
      </w:r>
      <w:r w:rsidRPr="00F107EC">
        <w:rPr>
          <w:rFonts w:ascii="Calibri" w:eastAsia="TimesNewRoman" w:hAnsi="Calibri" w:cs="Calibri"/>
        </w:rPr>
        <w:t>ą</w:t>
      </w:r>
      <w:r w:rsidRPr="00F107EC">
        <w:rPr>
          <w:rFonts w:ascii="Calibri" w:hAnsi="Calibri" w:cs="Calibri"/>
        </w:rPr>
        <w:t>cej si</w:t>
      </w:r>
      <w:r w:rsidRPr="00F107EC">
        <w:rPr>
          <w:rFonts w:ascii="Calibri" w:eastAsia="TimesNewRoman" w:hAnsi="Calibri" w:cs="Calibri"/>
        </w:rPr>
        <w:t xml:space="preserve">ę </w:t>
      </w:r>
      <w:r w:rsidRPr="00F107EC">
        <w:rPr>
          <w:rFonts w:ascii="Calibri" w:hAnsi="Calibri" w:cs="Calibri"/>
        </w:rPr>
        <w:t>bezpo</w:t>
      </w:r>
      <w:r w:rsidRPr="00F107EC">
        <w:rPr>
          <w:rFonts w:ascii="Calibri" w:eastAsia="TimesNewRoman" w:hAnsi="Calibri" w:cs="Calibri"/>
        </w:rPr>
        <w:t>ś</w:t>
      </w:r>
      <w:r w:rsidRPr="00F107EC">
        <w:rPr>
          <w:rFonts w:ascii="Calibri" w:hAnsi="Calibri" w:cs="Calibri"/>
        </w:rPr>
        <w:t>rednio przy granicy pasa</w:t>
      </w:r>
      <w:r>
        <w:rPr>
          <w:rFonts w:ascii="Calibri" w:hAnsi="Calibri" w:cs="Calibri"/>
        </w:rPr>
        <w:t xml:space="preserve"> </w:t>
      </w:r>
      <w:r w:rsidRPr="00F107EC">
        <w:rPr>
          <w:rFonts w:ascii="Calibri" w:hAnsi="Calibri" w:cs="Calibri"/>
        </w:rPr>
        <w:t>drogowego.</w:t>
      </w:r>
    </w:p>
    <w:p w:rsidR="0026261B" w:rsidRPr="00352130" w:rsidRDefault="0026261B" w:rsidP="007B5957">
      <w:pPr>
        <w:autoSpaceDE w:val="0"/>
        <w:autoSpaceDN w:val="0"/>
        <w:adjustRightInd w:val="0"/>
        <w:spacing w:before="0"/>
        <w:ind w:left="600"/>
        <w:rPr>
          <w:rFonts w:ascii="Calibri" w:hAnsi="Calibri" w:cs="Calibri"/>
          <w:color w:val="FF6600"/>
        </w:rPr>
      </w:pPr>
      <w:r w:rsidRPr="00F107EC">
        <w:rPr>
          <w:rFonts w:ascii="Calibri" w:hAnsi="Calibri" w:cs="Calibri"/>
        </w:rPr>
        <w:t>Dla przedsi</w:t>
      </w:r>
      <w:r w:rsidRPr="00F107EC">
        <w:rPr>
          <w:rFonts w:ascii="Calibri" w:eastAsia="TimesNewRoman" w:hAnsi="Calibri" w:cs="Calibri"/>
        </w:rPr>
        <w:t>ę</w:t>
      </w:r>
      <w:r w:rsidRPr="00F107EC">
        <w:rPr>
          <w:rFonts w:ascii="Calibri" w:hAnsi="Calibri" w:cs="Calibri"/>
        </w:rPr>
        <w:t>wzi</w:t>
      </w:r>
      <w:r w:rsidRPr="00F107EC">
        <w:rPr>
          <w:rFonts w:ascii="Calibri" w:eastAsia="TimesNewRoman" w:hAnsi="Calibri" w:cs="Calibri"/>
        </w:rPr>
        <w:t>ę</w:t>
      </w:r>
      <w:r>
        <w:rPr>
          <w:rFonts w:ascii="Calibri" w:hAnsi="Calibri" w:cs="Calibri"/>
        </w:rPr>
        <w:t>ć dotyczących inwestycji drogowych każdorazowo przewiduje się</w:t>
      </w:r>
      <w:r w:rsidRPr="00F107EC">
        <w:rPr>
          <w:rFonts w:ascii="Calibri" w:hAnsi="Calibri" w:cs="Calibri"/>
        </w:rPr>
        <w:t xml:space="preserve"> zastosowanie racjonalnych metod ochrony przed</w:t>
      </w:r>
      <w:r>
        <w:rPr>
          <w:rFonts w:ascii="Calibri" w:hAnsi="Calibri" w:cs="Calibri"/>
        </w:rPr>
        <w:t xml:space="preserve"> </w:t>
      </w:r>
      <w:r w:rsidRPr="00F107EC">
        <w:rPr>
          <w:rFonts w:ascii="Calibri" w:hAnsi="Calibri" w:cs="Calibri"/>
        </w:rPr>
        <w:t>hałasem, a w szczególno</w:t>
      </w:r>
      <w:r w:rsidRPr="00F107EC">
        <w:rPr>
          <w:rFonts w:ascii="Calibri" w:eastAsia="TimesNewRoman" w:hAnsi="Calibri" w:cs="Calibri"/>
        </w:rPr>
        <w:t>ś</w:t>
      </w:r>
      <w:r w:rsidRPr="00F107EC">
        <w:rPr>
          <w:rFonts w:ascii="Calibri" w:hAnsi="Calibri" w:cs="Calibri"/>
        </w:rPr>
        <w:t xml:space="preserve">ci </w:t>
      </w:r>
      <w:r>
        <w:rPr>
          <w:rFonts w:ascii="Calibri" w:hAnsi="Calibri" w:cs="Calibri"/>
        </w:rPr>
        <w:t xml:space="preserve">ograniczenia </w:t>
      </w:r>
      <w:r w:rsidRPr="00F107EC">
        <w:rPr>
          <w:rFonts w:ascii="Calibri" w:hAnsi="Calibri" w:cs="Calibri"/>
        </w:rPr>
        <w:t>emisj</w:t>
      </w:r>
      <w:r>
        <w:rPr>
          <w:rFonts w:ascii="Calibri" w:eastAsia="TimesNewRoman" w:hAnsi="Calibri" w:cs="Calibri"/>
        </w:rPr>
        <w:t>i</w:t>
      </w:r>
      <w:r w:rsidRPr="00F107EC">
        <w:rPr>
          <w:rFonts w:ascii="Calibri" w:eastAsia="TimesNewRoman" w:hAnsi="Calibri" w:cs="Calibri"/>
        </w:rPr>
        <w:t xml:space="preserve"> </w:t>
      </w:r>
      <w:r w:rsidRPr="00F107EC">
        <w:rPr>
          <w:rFonts w:ascii="Calibri" w:hAnsi="Calibri" w:cs="Calibri"/>
        </w:rPr>
        <w:t>hałasu, poprzez zastosowanie nawierzchni o korzystnych</w:t>
      </w:r>
      <w:r>
        <w:rPr>
          <w:rFonts w:ascii="Calibri" w:hAnsi="Calibri" w:cs="Calibri"/>
        </w:rPr>
        <w:t xml:space="preserve"> </w:t>
      </w:r>
      <w:r w:rsidRPr="00F107EC">
        <w:rPr>
          <w:rFonts w:ascii="Calibri" w:hAnsi="Calibri" w:cs="Calibri"/>
        </w:rPr>
        <w:t>wła</w:t>
      </w:r>
      <w:r w:rsidRPr="00F107EC">
        <w:rPr>
          <w:rFonts w:ascii="Calibri" w:eastAsia="TimesNewRoman" w:hAnsi="Calibri" w:cs="Calibri"/>
        </w:rPr>
        <w:t>ś</w:t>
      </w:r>
      <w:r w:rsidRPr="00F107EC">
        <w:rPr>
          <w:rFonts w:ascii="Calibri" w:hAnsi="Calibri" w:cs="Calibri"/>
        </w:rPr>
        <w:t>ciwo</w:t>
      </w:r>
      <w:r w:rsidRPr="00F107EC">
        <w:rPr>
          <w:rFonts w:ascii="Calibri" w:eastAsia="TimesNewRoman" w:hAnsi="Calibri" w:cs="Calibri"/>
        </w:rPr>
        <w:t>ś</w:t>
      </w:r>
      <w:r w:rsidRPr="00F107EC">
        <w:rPr>
          <w:rFonts w:ascii="Calibri" w:hAnsi="Calibri" w:cs="Calibri"/>
        </w:rPr>
        <w:t>ciach minimalizuj</w:t>
      </w:r>
      <w:r w:rsidRPr="00F107EC">
        <w:rPr>
          <w:rFonts w:ascii="Calibri" w:eastAsia="TimesNewRoman" w:hAnsi="Calibri" w:cs="Calibri"/>
        </w:rPr>
        <w:t>ą</w:t>
      </w:r>
      <w:r w:rsidRPr="00F107EC">
        <w:rPr>
          <w:rFonts w:ascii="Calibri" w:hAnsi="Calibri" w:cs="Calibri"/>
        </w:rPr>
        <w:t>cych wielko</w:t>
      </w:r>
      <w:r w:rsidRPr="00F107EC">
        <w:rPr>
          <w:rFonts w:ascii="Calibri" w:eastAsia="TimesNewRoman" w:hAnsi="Calibri" w:cs="Calibri"/>
        </w:rPr>
        <w:t xml:space="preserve">ść </w:t>
      </w:r>
      <w:r w:rsidRPr="00F107EC">
        <w:rPr>
          <w:rFonts w:ascii="Calibri" w:hAnsi="Calibri" w:cs="Calibri"/>
        </w:rPr>
        <w:t xml:space="preserve">emisji. </w:t>
      </w:r>
      <w:r>
        <w:rPr>
          <w:rFonts w:ascii="Calibri" w:hAnsi="Calibri" w:cs="Calibri"/>
        </w:rPr>
        <w:t>Z uwagi na to, że bierne metody ograniczenia hałasu – ekrany akustyczne, budzą zdecydowany sprzeciw</w:t>
      </w:r>
      <w:r w:rsidRPr="00F107EC">
        <w:rPr>
          <w:rFonts w:ascii="Calibri" w:eastAsia="TimesNewRoman" w:hAnsi="Calibri" w:cs="Calibri"/>
        </w:rPr>
        <w:t xml:space="preserve"> </w:t>
      </w:r>
      <w:r>
        <w:rPr>
          <w:rFonts w:ascii="Calibri" w:hAnsi="Calibri" w:cs="Calibri"/>
        </w:rPr>
        <w:t xml:space="preserve">właścicieli nieruchomości, na których stwierdzono przekroczenia, ekrany będą budowane tylko wtedy, kiedy w inny sposób nie będzie możliwe wyeliminowanie przekroczeń. </w:t>
      </w:r>
    </w:p>
    <w:p w:rsidR="0026261B" w:rsidRPr="00F107EC" w:rsidRDefault="0026261B" w:rsidP="00D6563C">
      <w:pPr>
        <w:autoSpaceDE w:val="0"/>
        <w:autoSpaceDN w:val="0"/>
        <w:adjustRightInd w:val="0"/>
        <w:spacing w:before="0"/>
        <w:ind w:left="600"/>
        <w:rPr>
          <w:rFonts w:ascii="Calibri" w:hAnsi="Calibri" w:cs="Calibri"/>
        </w:rPr>
      </w:pPr>
      <w:r w:rsidRPr="00F107EC">
        <w:rPr>
          <w:rFonts w:ascii="Calibri" w:hAnsi="Calibri" w:cs="Calibri"/>
        </w:rPr>
        <w:lastRenderedPageBreak/>
        <w:t>Nale</w:t>
      </w:r>
      <w:r>
        <w:rPr>
          <w:rFonts w:ascii="Calibri" w:eastAsia="TimesNewRoman" w:hAnsi="Calibri" w:cs="Calibri"/>
        </w:rPr>
        <w:t>ż</w:t>
      </w:r>
      <w:r w:rsidRPr="00F107EC">
        <w:rPr>
          <w:rFonts w:ascii="Calibri" w:hAnsi="Calibri" w:cs="Calibri"/>
        </w:rPr>
        <w:t>y równocze</w:t>
      </w:r>
      <w:r w:rsidRPr="00F107EC">
        <w:rPr>
          <w:rFonts w:ascii="Calibri" w:eastAsia="TimesNewRoman" w:hAnsi="Calibri" w:cs="Calibri"/>
        </w:rPr>
        <w:t>ś</w:t>
      </w:r>
      <w:r w:rsidRPr="00F107EC">
        <w:rPr>
          <w:rFonts w:ascii="Calibri" w:hAnsi="Calibri" w:cs="Calibri"/>
        </w:rPr>
        <w:t>nie zauwa</w:t>
      </w:r>
      <w:r>
        <w:rPr>
          <w:rFonts w:ascii="Calibri" w:eastAsia="TimesNewRoman" w:hAnsi="Calibri" w:cs="Calibri"/>
        </w:rPr>
        <w:t>ż</w:t>
      </w:r>
      <w:r w:rsidRPr="00F107EC">
        <w:rPr>
          <w:rFonts w:ascii="Calibri" w:hAnsi="Calibri" w:cs="Calibri"/>
        </w:rPr>
        <w:t>y</w:t>
      </w:r>
      <w:r w:rsidRPr="00F107EC">
        <w:rPr>
          <w:rFonts w:ascii="Calibri" w:eastAsia="TimesNewRoman" w:hAnsi="Calibri" w:cs="Calibri"/>
        </w:rPr>
        <w:t>ć</w:t>
      </w:r>
      <w:r w:rsidRPr="00F107EC">
        <w:rPr>
          <w:rFonts w:ascii="Calibri" w:hAnsi="Calibri" w:cs="Calibri"/>
        </w:rPr>
        <w:t xml:space="preserve">, </w:t>
      </w:r>
      <w:r>
        <w:rPr>
          <w:rFonts w:ascii="Calibri" w:eastAsia="TimesNewRoman" w:hAnsi="Calibri" w:cs="Calibri"/>
        </w:rPr>
        <w:t>ż</w:t>
      </w:r>
      <w:r>
        <w:rPr>
          <w:rFonts w:ascii="Calibri" w:hAnsi="Calibri" w:cs="Calibri"/>
        </w:rPr>
        <w:t>e wykonanie nowych obiektów,</w:t>
      </w:r>
      <w:r w:rsidRPr="00F107EC">
        <w:rPr>
          <w:rFonts w:ascii="Calibri" w:hAnsi="Calibri" w:cs="Calibri"/>
        </w:rPr>
        <w:t xml:space="preserve"> z dobr</w:t>
      </w:r>
      <w:r w:rsidRPr="00F107EC">
        <w:rPr>
          <w:rFonts w:ascii="Calibri" w:eastAsia="TimesNewRoman" w:hAnsi="Calibri" w:cs="Calibri"/>
        </w:rPr>
        <w:t xml:space="preserve">ą </w:t>
      </w:r>
      <w:r w:rsidRPr="00F107EC">
        <w:rPr>
          <w:rFonts w:ascii="Calibri" w:hAnsi="Calibri" w:cs="Calibri"/>
        </w:rPr>
        <w:t>nawierzchni</w:t>
      </w:r>
      <w:r w:rsidRPr="00F107EC">
        <w:rPr>
          <w:rFonts w:ascii="Calibri" w:eastAsia="TimesNewRoman" w:hAnsi="Calibri" w:cs="Calibri"/>
        </w:rPr>
        <w:t>ą</w:t>
      </w:r>
      <w:r>
        <w:rPr>
          <w:rFonts w:ascii="Calibri" w:eastAsia="TimesNewRoman" w:hAnsi="Calibri" w:cs="Calibri"/>
        </w:rPr>
        <w:t>,</w:t>
      </w:r>
      <w:r w:rsidRPr="00F107EC">
        <w:rPr>
          <w:rFonts w:ascii="Calibri" w:eastAsia="TimesNewRoman" w:hAnsi="Calibri" w:cs="Calibri"/>
        </w:rPr>
        <w:t xml:space="preserve"> </w:t>
      </w:r>
      <w:r w:rsidRPr="00F107EC">
        <w:rPr>
          <w:rFonts w:ascii="Calibri" w:hAnsi="Calibri" w:cs="Calibri"/>
        </w:rPr>
        <w:t>o</w:t>
      </w:r>
      <w:r>
        <w:rPr>
          <w:rFonts w:ascii="Calibri" w:hAnsi="Calibri" w:cs="Calibri"/>
        </w:rPr>
        <w:t xml:space="preserve"> </w:t>
      </w:r>
      <w:r w:rsidRPr="00F107EC">
        <w:rPr>
          <w:rFonts w:ascii="Calibri" w:hAnsi="Calibri" w:cs="Calibri"/>
        </w:rPr>
        <w:t>poprawnych rozwi</w:t>
      </w:r>
      <w:r w:rsidRPr="00F107EC">
        <w:rPr>
          <w:rFonts w:ascii="Calibri" w:eastAsia="TimesNewRoman" w:hAnsi="Calibri" w:cs="Calibri"/>
        </w:rPr>
        <w:t>ą</w:t>
      </w:r>
      <w:r w:rsidRPr="00F107EC">
        <w:rPr>
          <w:rFonts w:ascii="Calibri" w:hAnsi="Calibri" w:cs="Calibri"/>
        </w:rPr>
        <w:t>zaniach drogowych</w:t>
      </w:r>
      <w:r>
        <w:rPr>
          <w:rFonts w:ascii="Calibri" w:hAnsi="Calibri" w:cs="Calibri"/>
        </w:rPr>
        <w:t>,</w:t>
      </w:r>
      <w:r w:rsidRPr="00F107EC">
        <w:rPr>
          <w:rFonts w:ascii="Calibri" w:hAnsi="Calibri" w:cs="Calibri"/>
        </w:rPr>
        <w:t xml:space="preserve"> przyczyni</w:t>
      </w:r>
      <w:r w:rsidRPr="00F107EC">
        <w:rPr>
          <w:rFonts w:ascii="Calibri" w:eastAsia="TimesNewRoman" w:hAnsi="Calibri" w:cs="Calibri"/>
        </w:rPr>
        <w:t xml:space="preserve">ą </w:t>
      </w:r>
      <w:r w:rsidRPr="00F107EC">
        <w:rPr>
          <w:rFonts w:ascii="Calibri" w:hAnsi="Calibri" w:cs="Calibri"/>
        </w:rPr>
        <w:t>si</w:t>
      </w:r>
      <w:r w:rsidRPr="00F107EC">
        <w:rPr>
          <w:rFonts w:ascii="Calibri" w:eastAsia="TimesNewRoman" w:hAnsi="Calibri" w:cs="Calibri"/>
        </w:rPr>
        <w:t xml:space="preserve">ę </w:t>
      </w:r>
      <w:r w:rsidRPr="00F107EC">
        <w:rPr>
          <w:rFonts w:ascii="Calibri" w:hAnsi="Calibri" w:cs="Calibri"/>
        </w:rPr>
        <w:t>do minimalizacji oddziaływa</w:t>
      </w:r>
      <w:r w:rsidRPr="00F107EC">
        <w:rPr>
          <w:rFonts w:ascii="Calibri" w:eastAsia="TimesNewRoman" w:hAnsi="Calibri" w:cs="Calibri"/>
        </w:rPr>
        <w:t xml:space="preserve">ń </w:t>
      </w:r>
      <w:r w:rsidRPr="00F107EC">
        <w:rPr>
          <w:rFonts w:ascii="Calibri" w:hAnsi="Calibri" w:cs="Calibri"/>
        </w:rPr>
        <w:t>na ludzi</w:t>
      </w:r>
      <w:r>
        <w:rPr>
          <w:rFonts w:ascii="Calibri" w:hAnsi="Calibri" w:cs="Calibri"/>
        </w:rPr>
        <w:t xml:space="preserve"> </w:t>
      </w:r>
      <w:r w:rsidRPr="00F107EC">
        <w:rPr>
          <w:rFonts w:ascii="Calibri" w:hAnsi="Calibri" w:cs="Calibri"/>
        </w:rPr>
        <w:t>pod wzgl</w:t>
      </w:r>
      <w:r w:rsidRPr="00F107EC">
        <w:rPr>
          <w:rFonts w:ascii="Calibri" w:eastAsia="TimesNewRoman" w:hAnsi="Calibri" w:cs="Calibri"/>
        </w:rPr>
        <w:t>ę</w:t>
      </w:r>
      <w:r w:rsidRPr="00F107EC">
        <w:rPr>
          <w:rFonts w:ascii="Calibri" w:hAnsi="Calibri" w:cs="Calibri"/>
        </w:rPr>
        <w:t>dem hałasowym – ograniczona zostanie emisja hałasu dzi</w:t>
      </w:r>
      <w:r w:rsidRPr="00F107EC">
        <w:rPr>
          <w:rFonts w:ascii="Calibri" w:eastAsia="TimesNewRoman" w:hAnsi="Calibri" w:cs="Calibri"/>
        </w:rPr>
        <w:t>ę</w:t>
      </w:r>
      <w:r w:rsidRPr="00F107EC">
        <w:rPr>
          <w:rFonts w:ascii="Calibri" w:hAnsi="Calibri" w:cs="Calibri"/>
        </w:rPr>
        <w:t>ki zapewnieniu dobrego</w:t>
      </w:r>
      <w:r>
        <w:rPr>
          <w:rFonts w:ascii="Calibri" w:hAnsi="Calibri" w:cs="Calibri"/>
        </w:rPr>
        <w:t xml:space="preserve"> </w:t>
      </w:r>
      <w:r w:rsidRPr="00F107EC">
        <w:rPr>
          <w:rFonts w:ascii="Calibri" w:hAnsi="Calibri" w:cs="Calibri"/>
        </w:rPr>
        <w:t>stanu nawierzchni drogowej oraz ograniczeniu hamowania i przyspieszania ruchu pojazdów.</w:t>
      </w:r>
    </w:p>
    <w:p w:rsidR="0026261B" w:rsidRPr="00F107EC" w:rsidRDefault="0026261B" w:rsidP="00D6563C">
      <w:pPr>
        <w:autoSpaceDE w:val="0"/>
        <w:autoSpaceDN w:val="0"/>
        <w:adjustRightInd w:val="0"/>
        <w:spacing w:before="0"/>
        <w:ind w:left="600"/>
        <w:rPr>
          <w:rFonts w:ascii="Calibri" w:hAnsi="Calibri" w:cs="Calibri"/>
        </w:rPr>
      </w:pPr>
      <w:r w:rsidRPr="00F107EC">
        <w:rPr>
          <w:rFonts w:ascii="Calibri" w:hAnsi="Calibri" w:cs="Calibri"/>
        </w:rPr>
        <w:t>Stan zanieczyszczenia powietrza ze wzgl</w:t>
      </w:r>
      <w:r w:rsidRPr="00F107EC">
        <w:rPr>
          <w:rFonts w:ascii="Calibri" w:eastAsia="TimesNewRoman" w:hAnsi="Calibri" w:cs="Calibri"/>
        </w:rPr>
        <w:t>ę</w:t>
      </w:r>
      <w:r w:rsidRPr="00F107EC">
        <w:rPr>
          <w:rFonts w:ascii="Calibri" w:hAnsi="Calibri" w:cs="Calibri"/>
        </w:rPr>
        <w:t>du na realizacj</w:t>
      </w:r>
      <w:r w:rsidRPr="00F107EC">
        <w:rPr>
          <w:rFonts w:ascii="Calibri" w:eastAsia="TimesNewRoman" w:hAnsi="Calibri" w:cs="Calibri"/>
        </w:rPr>
        <w:t xml:space="preserve">ę </w:t>
      </w:r>
      <w:r w:rsidRPr="00F107EC">
        <w:rPr>
          <w:rFonts w:ascii="Calibri" w:hAnsi="Calibri" w:cs="Calibri"/>
        </w:rPr>
        <w:t>przedsi</w:t>
      </w:r>
      <w:r w:rsidRPr="00F107EC">
        <w:rPr>
          <w:rFonts w:ascii="Calibri" w:eastAsia="TimesNewRoman" w:hAnsi="Calibri" w:cs="Calibri"/>
        </w:rPr>
        <w:t>ę</w:t>
      </w:r>
      <w:r w:rsidRPr="00F107EC">
        <w:rPr>
          <w:rFonts w:ascii="Calibri" w:hAnsi="Calibri" w:cs="Calibri"/>
        </w:rPr>
        <w:t>wzi</w:t>
      </w:r>
      <w:r w:rsidRPr="00F107EC">
        <w:rPr>
          <w:rFonts w:ascii="Calibri" w:eastAsia="TimesNewRoman" w:hAnsi="Calibri" w:cs="Calibri"/>
        </w:rPr>
        <w:t>ę</w:t>
      </w:r>
      <w:r>
        <w:rPr>
          <w:rFonts w:ascii="Calibri" w:hAnsi="Calibri" w:cs="Calibri"/>
        </w:rPr>
        <w:t>ć drogowych,</w:t>
      </w:r>
      <w:r w:rsidRPr="00F107EC">
        <w:rPr>
          <w:rFonts w:ascii="Calibri" w:hAnsi="Calibri" w:cs="Calibri"/>
        </w:rPr>
        <w:t xml:space="preserve"> nie ulegnie</w:t>
      </w:r>
      <w:r>
        <w:rPr>
          <w:rFonts w:ascii="Calibri" w:hAnsi="Calibri" w:cs="Calibri"/>
        </w:rPr>
        <w:t xml:space="preserve"> </w:t>
      </w:r>
      <w:r w:rsidRPr="00F107EC">
        <w:rPr>
          <w:rFonts w:ascii="Calibri" w:hAnsi="Calibri" w:cs="Calibri"/>
        </w:rPr>
        <w:t>znacz</w:t>
      </w:r>
      <w:r w:rsidRPr="00F107EC">
        <w:rPr>
          <w:rFonts w:ascii="Calibri" w:eastAsia="TimesNewRoman" w:hAnsi="Calibri" w:cs="Calibri"/>
        </w:rPr>
        <w:t>ą</w:t>
      </w:r>
      <w:r w:rsidRPr="00F107EC">
        <w:rPr>
          <w:rFonts w:ascii="Calibri" w:hAnsi="Calibri" w:cs="Calibri"/>
        </w:rPr>
        <w:t>cemu pogorszeniu. Płynny ruch pojazdów spowoduje ograniczenie emisji spalin.</w:t>
      </w:r>
      <w:r>
        <w:rPr>
          <w:rFonts w:ascii="Calibri" w:hAnsi="Calibri" w:cs="Calibri"/>
        </w:rPr>
        <w:t xml:space="preserve"> </w:t>
      </w:r>
      <w:r w:rsidRPr="00F107EC">
        <w:rPr>
          <w:rFonts w:ascii="Calibri" w:hAnsi="Calibri" w:cs="Calibri"/>
        </w:rPr>
        <w:t>Zarówno w stanie istniej</w:t>
      </w:r>
      <w:r w:rsidRPr="00F107EC">
        <w:rPr>
          <w:rFonts w:ascii="Calibri" w:eastAsia="TimesNewRoman" w:hAnsi="Calibri" w:cs="Calibri"/>
        </w:rPr>
        <w:t>ą</w:t>
      </w:r>
      <w:r w:rsidRPr="00F107EC">
        <w:rPr>
          <w:rFonts w:ascii="Calibri" w:hAnsi="Calibri" w:cs="Calibri"/>
        </w:rPr>
        <w:t>cym, ja</w:t>
      </w:r>
      <w:r>
        <w:rPr>
          <w:rFonts w:ascii="Calibri" w:hAnsi="Calibri" w:cs="Calibri"/>
        </w:rPr>
        <w:t>k i w wyniku zrealizowania inwestycji drogowych,</w:t>
      </w:r>
      <w:r w:rsidRPr="00F107EC">
        <w:rPr>
          <w:rFonts w:ascii="Calibri" w:hAnsi="Calibri" w:cs="Calibri"/>
        </w:rPr>
        <w:t xml:space="preserve"> nie wyst</w:t>
      </w:r>
      <w:r w:rsidRPr="00F107EC">
        <w:rPr>
          <w:rFonts w:ascii="Calibri" w:eastAsia="TimesNewRoman" w:hAnsi="Calibri" w:cs="Calibri"/>
        </w:rPr>
        <w:t>ą</w:t>
      </w:r>
      <w:r w:rsidRPr="00F107EC">
        <w:rPr>
          <w:rFonts w:ascii="Calibri" w:hAnsi="Calibri" w:cs="Calibri"/>
        </w:rPr>
        <w:t>pi</w:t>
      </w:r>
      <w:r w:rsidRPr="00F107EC">
        <w:rPr>
          <w:rFonts w:ascii="Calibri" w:eastAsia="TimesNewRoman" w:hAnsi="Calibri" w:cs="Calibri"/>
        </w:rPr>
        <w:t>ą</w:t>
      </w:r>
      <w:r>
        <w:rPr>
          <w:rFonts w:ascii="Calibri" w:hAnsi="Calibri" w:cs="Calibri"/>
        </w:rPr>
        <w:t xml:space="preserve"> </w:t>
      </w:r>
      <w:r w:rsidRPr="00F107EC">
        <w:rPr>
          <w:rFonts w:ascii="Calibri" w:hAnsi="Calibri" w:cs="Calibri"/>
        </w:rPr>
        <w:t>zmiany powoduj</w:t>
      </w:r>
      <w:r w:rsidRPr="00F107EC">
        <w:rPr>
          <w:rFonts w:ascii="Calibri" w:eastAsia="TimesNewRoman" w:hAnsi="Calibri" w:cs="Calibri"/>
        </w:rPr>
        <w:t>ą</w:t>
      </w:r>
      <w:r w:rsidRPr="00F107EC">
        <w:rPr>
          <w:rFonts w:ascii="Calibri" w:hAnsi="Calibri" w:cs="Calibri"/>
        </w:rPr>
        <w:t xml:space="preserve">ce przekroczenie dopuszczalnych chwilowych i </w:t>
      </w:r>
      <w:r w:rsidRPr="00F107EC">
        <w:rPr>
          <w:rFonts w:ascii="Calibri" w:eastAsia="TimesNewRoman" w:hAnsi="Calibri" w:cs="Calibri"/>
        </w:rPr>
        <w:t>ś</w:t>
      </w:r>
      <w:r w:rsidRPr="00F107EC">
        <w:rPr>
          <w:rFonts w:ascii="Calibri" w:hAnsi="Calibri" w:cs="Calibri"/>
        </w:rPr>
        <w:t>redniorocznych norm</w:t>
      </w:r>
      <w:r>
        <w:rPr>
          <w:rFonts w:ascii="Calibri" w:hAnsi="Calibri" w:cs="Calibri"/>
        </w:rPr>
        <w:t xml:space="preserve"> </w:t>
      </w:r>
      <w:r w:rsidRPr="00F107EC">
        <w:rPr>
          <w:rFonts w:ascii="Calibri" w:hAnsi="Calibri" w:cs="Calibri"/>
        </w:rPr>
        <w:t>zanieczyszcze</w:t>
      </w:r>
      <w:r w:rsidRPr="00F107EC">
        <w:rPr>
          <w:rFonts w:ascii="Calibri" w:eastAsia="TimesNewRoman" w:hAnsi="Calibri" w:cs="Calibri"/>
        </w:rPr>
        <w:t>ń</w:t>
      </w:r>
      <w:r w:rsidRPr="00F107EC">
        <w:rPr>
          <w:rFonts w:ascii="Calibri" w:hAnsi="Calibri" w:cs="Calibri"/>
        </w:rPr>
        <w:t>. Mieszka</w:t>
      </w:r>
      <w:r w:rsidRPr="00F107EC">
        <w:rPr>
          <w:rFonts w:ascii="Calibri" w:eastAsia="TimesNewRoman" w:hAnsi="Calibri" w:cs="Calibri"/>
        </w:rPr>
        <w:t>ń</w:t>
      </w:r>
      <w:r w:rsidRPr="00F107EC">
        <w:rPr>
          <w:rFonts w:ascii="Calibri" w:hAnsi="Calibri" w:cs="Calibri"/>
        </w:rPr>
        <w:t>cy i u</w:t>
      </w:r>
      <w:r>
        <w:rPr>
          <w:rFonts w:ascii="Calibri" w:eastAsia="TimesNewRoman" w:hAnsi="Calibri" w:cs="Calibri"/>
        </w:rPr>
        <w:t>ż</w:t>
      </w:r>
      <w:r w:rsidRPr="00F107EC">
        <w:rPr>
          <w:rFonts w:ascii="Calibri" w:hAnsi="Calibri" w:cs="Calibri"/>
        </w:rPr>
        <w:t>ytkownicy s</w:t>
      </w:r>
      <w:r w:rsidRPr="00F107EC">
        <w:rPr>
          <w:rFonts w:ascii="Calibri" w:eastAsia="TimesNewRoman" w:hAnsi="Calibri" w:cs="Calibri"/>
        </w:rPr>
        <w:t>ą</w:t>
      </w:r>
      <w:r w:rsidRPr="00F107EC">
        <w:rPr>
          <w:rFonts w:ascii="Calibri" w:hAnsi="Calibri" w:cs="Calibri"/>
        </w:rPr>
        <w:t>siednich terenów nie b</w:t>
      </w:r>
      <w:r w:rsidRPr="00F107EC">
        <w:rPr>
          <w:rFonts w:ascii="Calibri" w:eastAsia="TimesNewRoman" w:hAnsi="Calibri" w:cs="Calibri"/>
        </w:rPr>
        <w:t>ę</w:t>
      </w:r>
      <w:r w:rsidRPr="00F107EC">
        <w:rPr>
          <w:rFonts w:ascii="Calibri" w:hAnsi="Calibri" w:cs="Calibri"/>
        </w:rPr>
        <w:t>d</w:t>
      </w:r>
      <w:r w:rsidRPr="00F107EC">
        <w:rPr>
          <w:rFonts w:ascii="Calibri" w:eastAsia="TimesNewRoman" w:hAnsi="Calibri" w:cs="Calibri"/>
        </w:rPr>
        <w:t xml:space="preserve">ą </w:t>
      </w:r>
      <w:r w:rsidRPr="00F107EC">
        <w:rPr>
          <w:rFonts w:ascii="Calibri" w:hAnsi="Calibri" w:cs="Calibri"/>
        </w:rPr>
        <w:t>nara</w:t>
      </w:r>
      <w:r>
        <w:rPr>
          <w:rFonts w:ascii="Calibri" w:eastAsia="TimesNewRoman" w:hAnsi="Calibri" w:cs="Calibri"/>
        </w:rPr>
        <w:t>ż</w:t>
      </w:r>
      <w:r w:rsidRPr="00F107EC">
        <w:rPr>
          <w:rFonts w:ascii="Calibri" w:hAnsi="Calibri" w:cs="Calibri"/>
        </w:rPr>
        <w:t>eni na</w:t>
      </w:r>
      <w:r>
        <w:rPr>
          <w:rFonts w:ascii="Calibri" w:hAnsi="Calibri" w:cs="Calibri"/>
        </w:rPr>
        <w:t xml:space="preserve"> </w:t>
      </w:r>
      <w:r w:rsidRPr="00F107EC">
        <w:rPr>
          <w:rFonts w:ascii="Calibri" w:hAnsi="Calibri" w:cs="Calibri"/>
        </w:rPr>
        <w:t>oddziaływania wynikaj</w:t>
      </w:r>
      <w:r w:rsidRPr="00F107EC">
        <w:rPr>
          <w:rFonts w:ascii="Calibri" w:eastAsia="TimesNewRoman" w:hAnsi="Calibri" w:cs="Calibri"/>
        </w:rPr>
        <w:t>ą</w:t>
      </w:r>
      <w:r w:rsidRPr="00F107EC">
        <w:rPr>
          <w:rFonts w:ascii="Calibri" w:hAnsi="Calibri" w:cs="Calibri"/>
        </w:rPr>
        <w:t xml:space="preserve">ce ze stanu </w:t>
      </w:r>
      <w:r>
        <w:rPr>
          <w:rFonts w:ascii="Calibri" w:hAnsi="Calibri" w:cs="Calibri"/>
        </w:rPr>
        <w:t xml:space="preserve">zanieczyszczenia </w:t>
      </w:r>
      <w:r w:rsidRPr="00F107EC">
        <w:rPr>
          <w:rFonts w:ascii="Calibri" w:hAnsi="Calibri" w:cs="Calibri"/>
        </w:rPr>
        <w:t>powietrza.</w:t>
      </w:r>
    </w:p>
    <w:p w:rsidR="0026261B" w:rsidRPr="00F107EC" w:rsidRDefault="0026261B" w:rsidP="00D6563C">
      <w:pPr>
        <w:autoSpaceDE w:val="0"/>
        <w:autoSpaceDN w:val="0"/>
        <w:adjustRightInd w:val="0"/>
        <w:spacing w:before="0"/>
        <w:ind w:left="600"/>
        <w:rPr>
          <w:rFonts w:ascii="Calibri" w:eastAsia="TimesNewRoman" w:hAnsi="Calibri" w:cs="Calibri"/>
        </w:rPr>
      </w:pPr>
      <w:r w:rsidRPr="00F107EC">
        <w:rPr>
          <w:rFonts w:ascii="Calibri" w:hAnsi="Calibri" w:cs="Calibri"/>
        </w:rPr>
        <w:t>Nale</w:t>
      </w:r>
      <w:r>
        <w:rPr>
          <w:rFonts w:ascii="Calibri" w:eastAsia="TimesNewRoman" w:hAnsi="Calibri" w:cs="Calibri"/>
        </w:rPr>
        <w:t>ż</w:t>
      </w:r>
      <w:r w:rsidRPr="00F107EC">
        <w:rPr>
          <w:rFonts w:ascii="Calibri" w:hAnsi="Calibri" w:cs="Calibri"/>
        </w:rPr>
        <w:t>y zwróci</w:t>
      </w:r>
      <w:r w:rsidRPr="00F107EC">
        <w:rPr>
          <w:rFonts w:ascii="Calibri" w:eastAsia="TimesNewRoman" w:hAnsi="Calibri" w:cs="Calibri"/>
        </w:rPr>
        <w:t xml:space="preserve">ć </w:t>
      </w:r>
      <w:r w:rsidRPr="00F107EC">
        <w:rPr>
          <w:rFonts w:ascii="Calibri" w:hAnsi="Calibri" w:cs="Calibri"/>
        </w:rPr>
        <w:t>uwag</w:t>
      </w:r>
      <w:r w:rsidRPr="00F107EC">
        <w:rPr>
          <w:rFonts w:ascii="Calibri" w:eastAsia="TimesNewRoman" w:hAnsi="Calibri" w:cs="Calibri"/>
        </w:rPr>
        <w:t>ę</w:t>
      </w:r>
      <w:r w:rsidRPr="00F107EC">
        <w:rPr>
          <w:rFonts w:ascii="Calibri" w:hAnsi="Calibri" w:cs="Calibri"/>
        </w:rPr>
        <w:t xml:space="preserve">, </w:t>
      </w:r>
      <w:r>
        <w:rPr>
          <w:rFonts w:ascii="Calibri" w:eastAsia="TimesNewRoman" w:hAnsi="Calibri" w:cs="Calibri"/>
        </w:rPr>
        <w:t>ż</w:t>
      </w:r>
      <w:r w:rsidRPr="00F107EC">
        <w:rPr>
          <w:rFonts w:ascii="Calibri" w:hAnsi="Calibri" w:cs="Calibri"/>
        </w:rPr>
        <w:t>e drogi z przej</w:t>
      </w:r>
      <w:r w:rsidRPr="00F107EC">
        <w:rPr>
          <w:rFonts w:ascii="Calibri" w:eastAsia="TimesNewRoman" w:hAnsi="Calibri" w:cs="Calibri"/>
        </w:rPr>
        <w:t>ś</w:t>
      </w:r>
      <w:r w:rsidRPr="00F107EC">
        <w:rPr>
          <w:rFonts w:ascii="Calibri" w:hAnsi="Calibri" w:cs="Calibri"/>
        </w:rPr>
        <w:t>ciami dla pieszych mog</w:t>
      </w:r>
      <w:r w:rsidRPr="00F107EC">
        <w:rPr>
          <w:rFonts w:ascii="Calibri" w:eastAsia="TimesNewRoman" w:hAnsi="Calibri" w:cs="Calibri"/>
        </w:rPr>
        <w:t xml:space="preserve">ą </w:t>
      </w:r>
      <w:r w:rsidRPr="00F107EC">
        <w:rPr>
          <w:rFonts w:ascii="Calibri" w:hAnsi="Calibri" w:cs="Calibri"/>
        </w:rPr>
        <w:t>powodowa</w:t>
      </w:r>
      <w:r w:rsidRPr="00F107EC">
        <w:rPr>
          <w:rFonts w:ascii="Calibri" w:eastAsia="TimesNewRoman" w:hAnsi="Calibri" w:cs="Calibri"/>
        </w:rPr>
        <w:t>ć</w:t>
      </w:r>
    </w:p>
    <w:p w:rsidR="0026261B" w:rsidRPr="00D6563C" w:rsidRDefault="0026261B" w:rsidP="00D6563C">
      <w:pPr>
        <w:autoSpaceDE w:val="0"/>
        <w:autoSpaceDN w:val="0"/>
        <w:adjustRightInd w:val="0"/>
        <w:spacing w:before="0"/>
        <w:ind w:left="600"/>
        <w:rPr>
          <w:rFonts w:ascii="Calibri" w:hAnsi="Calibri" w:cs="Calibri"/>
        </w:rPr>
      </w:pPr>
      <w:r w:rsidRPr="00F107EC">
        <w:rPr>
          <w:rFonts w:ascii="Calibri" w:hAnsi="Calibri" w:cs="Calibri"/>
        </w:rPr>
        <w:t>powstawanie kolizji i wypadków zagra</w:t>
      </w:r>
      <w:r>
        <w:rPr>
          <w:rFonts w:ascii="Calibri" w:eastAsia="TimesNewRoman" w:hAnsi="Calibri" w:cs="Calibri"/>
        </w:rPr>
        <w:t>ż</w:t>
      </w:r>
      <w:r w:rsidRPr="00F107EC">
        <w:rPr>
          <w:rFonts w:ascii="Calibri" w:hAnsi="Calibri" w:cs="Calibri"/>
        </w:rPr>
        <w:t>aj</w:t>
      </w:r>
      <w:r w:rsidRPr="00F107EC">
        <w:rPr>
          <w:rFonts w:ascii="Calibri" w:eastAsia="TimesNewRoman" w:hAnsi="Calibri" w:cs="Calibri"/>
        </w:rPr>
        <w:t>ą</w:t>
      </w:r>
      <w:r w:rsidRPr="00F107EC">
        <w:rPr>
          <w:rFonts w:ascii="Calibri" w:hAnsi="Calibri" w:cs="Calibri"/>
        </w:rPr>
        <w:t xml:space="preserve">cych </w:t>
      </w:r>
      <w:r>
        <w:rPr>
          <w:rFonts w:ascii="Calibri" w:eastAsia="TimesNewRoman" w:hAnsi="Calibri" w:cs="Calibri"/>
        </w:rPr>
        <w:t>ż</w:t>
      </w:r>
      <w:r w:rsidRPr="00F107EC">
        <w:rPr>
          <w:rFonts w:ascii="Calibri" w:hAnsi="Calibri" w:cs="Calibri"/>
        </w:rPr>
        <w:t>yciu i zdrowiu ludzi. Z tego wzgl</w:t>
      </w:r>
      <w:r w:rsidRPr="00F107EC">
        <w:rPr>
          <w:rFonts w:ascii="Calibri" w:eastAsia="TimesNewRoman" w:hAnsi="Calibri" w:cs="Calibri"/>
        </w:rPr>
        <w:t>ę</w:t>
      </w:r>
      <w:r w:rsidRPr="00F107EC">
        <w:rPr>
          <w:rFonts w:ascii="Calibri" w:hAnsi="Calibri" w:cs="Calibri"/>
        </w:rPr>
        <w:t>du</w:t>
      </w:r>
      <w:r>
        <w:rPr>
          <w:rFonts w:ascii="Calibri" w:hAnsi="Calibri" w:cs="Calibri"/>
        </w:rPr>
        <w:t xml:space="preserve"> </w:t>
      </w:r>
      <w:r w:rsidRPr="00F107EC">
        <w:rPr>
          <w:rFonts w:ascii="Calibri" w:hAnsi="Calibri" w:cs="Calibri"/>
        </w:rPr>
        <w:t>wykonywanie przej</w:t>
      </w:r>
      <w:r w:rsidRPr="00F107EC">
        <w:rPr>
          <w:rFonts w:ascii="Calibri" w:eastAsia="TimesNewRoman" w:hAnsi="Calibri" w:cs="Calibri"/>
        </w:rPr>
        <w:t xml:space="preserve">ść </w:t>
      </w:r>
      <w:r w:rsidRPr="00F107EC">
        <w:rPr>
          <w:rFonts w:ascii="Calibri" w:hAnsi="Calibri" w:cs="Calibri"/>
        </w:rPr>
        <w:t>bezkolizyjnych, a w szczególno</w:t>
      </w:r>
      <w:r w:rsidRPr="00F107EC">
        <w:rPr>
          <w:rFonts w:ascii="Calibri" w:eastAsia="TimesNewRoman" w:hAnsi="Calibri" w:cs="Calibri"/>
        </w:rPr>
        <w:t>ś</w:t>
      </w:r>
      <w:r w:rsidRPr="00F107EC">
        <w:rPr>
          <w:rFonts w:ascii="Calibri" w:hAnsi="Calibri" w:cs="Calibri"/>
        </w:rPr>
        <w:t>ci rozdzielanie ruchu pieszego</w:t>
      </w:r>
      <w:r>
        <w:rPr>
          <w:rFonts w:ascii="Calibri" w:hAnsi="Calibri" w:cs="Calibri"/>
        </w:rPr>
        <w:t xml:space="preserve"> </w:t>
      </w:r>
      <w:r w:rsidRPr="00F107EC">
        <w:rPr>
          <w:rFonts w:ascii="Calibri" w:hAnsi="Calibri" w:cs="Calibri"/>
        </w:rPr>
        <w:t>i rowerowego od pojazdów samochodowych jest niezwykle wa</w:t>
      </w:r>
      <w:r>
        <w:rPr>
          <w:rFonts w:ascii="Calibri" w:eastAsia="TimesNewRoman" w:hAnsi="Calibri" w:cs="Calibri"/>
        </w:rPr>
        <w:t>ż</w:t>
      </w:r>
      <w:r w:rsidRPr="00F107EC">
        <w:rPr>
          <w:rFonts w:ascii="Calibri" w:hAnsi="Calibri" w:cs="Calibri"/>
        </w:rPr>
        <w:t>ne.</w:t>
      </w:r>
    </w:p>
    <w:p w:rsidR="0026261B" w:rsidRPr="00F107EC" w:rsidRDefault="0026261B" w:rsidP="00D6563C">
      <w:pPr>
        <w:autoSpaceDE w:val="0"/>
        <w:autoSpaceDN w:val="0"/>
        <w:adjustRightInd w:val="0"/>
        <w:spacing w:before="0"/>
        <w:ind w:left="600"/>
        <w:rPr>
          <w:rFonts w:ascii="Calibri" w:hAnsi="Calibri" w:cs="Calibri"/>
        </w:rPr>
      </w:pPr>
      <w:r>
        <w:rPr>
          <w:rFonts w:ascii="Calibri" w:hAnsi="Calibri" w:cs="Calibri"/>
        </w:rPr>
        <w:t xml:space="preserve">Projektowane zadania modernizujące drogi i budowa drogi </w:t>
      </w:r>
      <w:proofErr w:type="spellStart"/>
      <w:r>
        <w:rPr>
          <w:rFonts w:ascii="Calibri" w:hAnsi="Calibri" w:cs="Calibri"/>
        </w:rPr>
        <w:t>obwodnicowej</w:t>
      </w:r>
      <w:proofErr w:type="spellEnd"/>
      <w:r>
        <w:rPr>
          <w:rFonts w:ascii="Calibri" w:hAnsi="Calibri" w:cs="Calibri"/>
        </w:rPr>
        <w:t xml:space="preserve"> </w:t>
      </w:r>
      <w:r w:rsidRPr="00F107EC">
        <w:rPr>
          <w:rFonts w:ascii="Calibri" w:hAnsi="Calibri" w:cs="Calibri"/>
        </w:rPr>
        <w:t>spowoduje zmniejszenie mo</w:t>
      </w:r>
      <w:r>
        <w:rPr>
          <w:rFonts w:ascii="Calibri" w:eastAsia="TimesNewRoman" w:hAnsi="Calibri" w:cs="Calibri"/>
        </w:rPr>
        <w:t>ż</w:t>
      </w:r>
      <w:r w:rsidRPr="00F107EC">
        <w:rPr>
          <w:rFonts w:ascii="Calibri" w:hAnsi="Calibri" w:cs="Calibri"/>
        </w:rPr>
        <w:t>liwo</w:t>
      </w:r>
      <w:r w:rsidRPr="00F107EC">
        <w:rPr>
          <w:rFonts w:ascii="Calibri" w:eastAsia="TimesNewRoman" w:hAnsi="Calibri" w:cs="Calibri"/>
        </w:rPr>
        <w:t>ś</w:t>
      </w:r>
      <w:r w:rsidRPr="00F107EC">
        <w:rPr>
          <w:rFonts w:ascii="Calibri" w:hAnsi="Calibri" w:cs="Calibri"/>
        </w:rPr>
        <w:t>ci wyst</w:t>
      </w:r>
      <w:r w:rsidRPr="00F107EC">
        <w:rPr>
          <w:rFonts w:ascii="Calibri" w:eastAsia="TimesNewRoman" w:hAnsi="Calibri" w:cs="Calibri"/>
        </w:rPr>
        <w:t>ą</w:t>
      </w:r>
      <w:r w:rsidRPr="00F107EC">
        <w:rPr>
          <w:rFonts w:ascii="Calibri" w:hAnsi="Calibri" w:cs="Calibri"/>
        </w:rPr>
        <w:t>pienia wypadku na</w:t>
      </w:r>
      <w:r>
        <w:rPr>
          <w:rFonts w:ascii="Calibri" w:hAnsi="Calibri" w:cs="Calibri"/>
        </w:rPr>
        <w:t xml:space="preserve"> </w:t>
      </w:r>
      <w:r w:rsidRPr="00F107EC">
        <w:rPr>
          <w:rFonts w:ascii="Calibri" w:hAnsi="Calibri" w:cs="Calibri"/>
        </w:rPr>
        <w:t>drodze.</w:t>
      </w:r>
    </w:p>
    <w:p w:rsidR="0026261B" w:rsidRPr="00F107EC" w:rsidRDefault="0026261B" w:rsidP="00D6563C">
      <w:pPr>
        <w:autoSpaceDE w:val="0"/>
        <w:autoSpaceDN w:val="0"/>
        <w:adjustRightInd w:val="0"/>
        <w:spacing w:before="0"/>
        <w:ind w:left="600"/>
        <w:rPr>
          <w:rFonts w:ascii="Calibri" w:hAnsi="Calibri" w:cs="Calibri"/>
        </w:rPr>
      </w:pPr>
      <w:r w:rsidRPr="00F107EC">
        <w:rPr>
          <w:rFonts w:ascii="Calibri" w:hAnsi="Calibri" w:cs="Calibri"/>
        </w:rPr>
        <w:t>Celowi temu słu</w:t>
      </w:r>
      <w:r>
        <w:rPr>
          <w:rFonts w:ascii="Calibri" w:eastAsia="TimesNewRoman" w:hAnsi="Calibri" w:cs="Calibri"/>
        </w:rPr>
        <w:t>ż</w:t>
      </w:r>
      <w:r w:rsidRPr="00F107EC">
        <w:rPr>
          <w:rFonts w:ascii="Calibri" w:eastAsia="TimesNewRoman" w:hAnsi="Calibri" w:cs="Calibri"/>
        </w:rPr>
        <w:t xml:space="preserve">ą </w:t>
      </w:r>
      <w:r w:rsidRPr="00F107EC">
        <w:rPr>
          <w:rFonts w:ascii="Calibri" w:hAnsi="Calibri" w:cs="Calibri"/>
        </w:rPr>
        <w:t>zarówno elementy wpływaj</w:t>
      </w:r>
      <w:r w:rsidRPr="00F107EC">
        <w:rPr>
          <w:rFonts w:ascii="Calibri" w:eastAsia="TimesNewRoman" w:hAnsi="Calibri" w:cs="Calibri"/>
        </w:rPr>
        <w:t>ą</w:t>
      </w:r>
      <w:r w:rsidRPr="00F107EC">
        <w:rPr>
          <w:rFonts w:ascii="Calibri" w:hAnsi="Calibri" w:cs="Calibri"/>
        </w:rPr>
        <w:t>ce na bezpiecze</w:t>
      </w:r>
      <w:r w:rsidRPr="00F107EC">
        <w:rPr>
          <w:rFonts w:ascii="Calibri" w:eastAsia="TimesNewRoman" w:hAnsi="Calibri" w:cs="Calibri"/>
        </w:rPr>
        <w:t>ń</w:t>
      </w:r>
      <w:r w:rsidRPr="00F107EC">
        <w:rPr>
          <w:rFonts w:ascii="Calibri" w:hAnsi="Calibri" w:cs="Calibri"/>
        </w:rPr>
        <w:t>stwo ruchu</w:t>
      </w:r>
    </w:p>
    <w:p w:rsidR="0026261B" w:rsidRPr="00F107EC" w:rsidRDefault="0026261B" w:rsidP="00233B5B">
      <w:pPr>
        <w:autoSpaceDE w:val="0"/>
        <w:autoSpaceDN w:val="0"/>
        <w:adjustRightInd w:val="0"/>
        <w:spacing w:before="0"/>
        <w:rPr>
          <w:rFonts w:ascii="Calibri" w:hAnsi="Calibri" w:cs="Calibri"/>
        </w:rPr>
      </w:pPr>
      <w:r w:rsidRPr="00F107EC">
        <w:rPr>
          <w:rFonts w:ascii="Calibri" w:hAnsi="Calibri" w:cs="Calibri"/>
        </w:rPr>
        <w:t>drogowego:</w:t>
      </w:r>
    </w:p>
    <w:p w:rsidR="0026261B" w:rsidRPr="00D6563C" w:rsidRDefault="0026261B" w:rsidP="00D6563C">
      <w:pPr>
        <w:autoSpaceDE w:val="0"/>
        <w:autoSpaceDN w:val="0"/>
        <w:adjustRightInd w:val="0"/>
        <w:spacing w:before="0"/>
        <w:ind w:left="601"/>
        <w:jc w:val="left"/>
        <w:rPr>
          <w:rFonts w:ascii="Calibri" w:hAnsi="Calibri" w:cs="Calibri"/>
        </w:rPr>
      </w:pPr>
      <w:r w:rsidRPr="00D6563C">
        <w:rPr>
          <w:rFonts w:ascii="Calibri" w:hAnsi="Calibri" w:cs="Calibri"/>
        </w:rPr>
        <w:t>− wła</w:t>
      </w:r>
      <w:r w:rsidRPr="00D6563C">
        <w:rPr>
          <w:rFonts w:ascii="Calibri" w:eastAsia="TimesNewRoman" w:hAnsi="Calibri" w:cs="Calibri"/>
        </w:rPr>
        <w:t>ś</w:t>
      </w:r>
      <w:r w:rsidRPr="00D6563C">
        <w:rPr>
          <w:rFonts w:ascii="Calibri" w:hAnsi="Calibri" w:cs="Calibri"/>
        </w:rPr>
        <w:t>ciwie wyprofilowane korpusy jezdni,</w:t>
      </w:r>
    </w:p>
    <w:p w:rsidR="0026261B" w:rsidRPr="00D6563C" w:rsidRDefault="0026261B" w:rsidP="00D6563C">
      <w:pPr>
        <w:autoSpaceDE w:val="0"/>
        <w:autoSpaceDN w:val="0"/>
        <w:adjustRightInd w:val="0"/>
        <w:spacing w:before="0"/>
        <w:ind w:left="601"/>
        <w:jc w:val="left"/>
        <w:rPr>
          <w:rFonts w:ascii="Calibri" w:hAnsi="Calibri" w:cs="Calibri"/>
        </w:rPr>
      </w:pPr>
      <w:r w:rsidRPr="00D6563C">
        <w:rPr>
          <w:rFonts w:ascii="Calibri" w:hAnsi="Calibri" w:cs="Calibri"/>
        </w:rPr>
        <w:t>− obecno</w:t>
      </w:r>
      <w:r w:rsidRPr="00D6563C">
        <w:rPr>
          <w:rFonts w:ascii="Calibri" w:eastAsia="TimesNewRoman" w:hAnsi="Calibri" w:cs="Calibri"/>
        </w:rPr>
        <w:t>ść ś</w:t>
      </w:r>
      <w:r w:rsidRPr="00D6563C">
        <w:rPr>
          <w:rFonts w:ascii="Calibri" w:hAnsi="Calibri" w:cs="Calibri"/>
        </w:rPr>
        <w:t>cie</w:t>
      </w:r>
      <w:r>
        <w:rPr>
          <w:rFonts w:ascii="Calibri" w:eastAsia="TimesNewRoman" w:hAnsi="Calibri" w:cs="Calibri"/>
        </w:rPr>
        <w:t>ż</w:t>
      </w:r>
      <w:r w:rsidRPr="00D6563C">
        <w:rPr>
          <w:rFonts w:ascii="Calibri" w:hAnsi="Calibri" w:cs="Calibri"/>
        </w:rPr>
        <w:t>ek rowerowych i chodników,</w:t>
      </w:r>
    </w:p>
    <w:p w:rsidR="0026261B" w:rsidRPr="00D6563C" w:rsidRDefault="0026261B" w:rsidP="00233B5B">
      <w:pPr>
        <w:autoSpaceDE w:val="0"/>
        <w:autoSpaceDN w:val="0"/>
        <w:adjustRightInd w:val="0"/>
        <w:spacing w:before="0"/>
        <w:ind w:left="601"/>
        <w:jc w:val="left"/>
        <w:rPr>
          <w:rFonts w:ascii="Calibri" w:hAnsi="Calibri" w:cs="Calibri"/>
        </w:rPr>
      </w:pPr>
      <w:r w:rsidRPr="00D6563C">
        <w:rPr>
          <w:rFonts w:ascii="Calibri" w:hAnsi="Calibri" w:cs="Calibri"/>
        </w:rPr>
        <w:t>− odpowiednio zaprojektowane, wykonane i eksploato</w:t>
      </w:r>
      <w:r>
        <w:rPr>
          <w:rFonts w:ascii="Calibri" w:hAnsi="Calibri" w:cs="Calibri"/>
        </w:rPr>
        <w:t xml:space="preserve">wane dojazdy, bariery ochronne, oznakowanie, </w:t>
      </w:r>
      <w:r w:rsidRPr="00D6563C">
        <w:rPr>
          <w:rFonts w:ascii="Calibri" w:hAnsi="Calibri" w:cs="Calibri"/>
        </w:rPr>
        <w:t>jak i urz</w:t>
      </w:r>
      <w:r w:rsidRPr="00D6563C">
        <w:rPr>
          <w:rFonts w:ascii="Calibri" w:eastAsia="TimesNewRoman" w:hAnsi="Calibri" w:cs="Calibri"/>
        </w:rPr>
        <w:t>ą</w:t>
      </w:r>
      <w:r w:rsidRPr="00D6563C">
        <w:rPr>
          <w:rFonts w:ascii="Calibri" w:hAnsi="Calibri" w:cs="Calibri"/>
        </w:rPr>
        <w:t>dzenia chroni</w:t>
      </w:r>
      <w:r w:rsidRPr="00D6563C">
        <w:rPr>
          <w:rFonts w:ascii="Calibri" w:eastAsia="TimesNewRoman" w:hAnsi="Calibri" w:cs="Calibri"/>
        </w:rPr>
        <w:t>ą</w:t>
      </w:r>
      <w:r w:rsidRPr="00D6563C">
        <w:rPr>
          <w:rFonts w:ascii="Calibri" w:hAnsi="Calibri" w:cs="Calibri"/>
        </w:rPr>
        <w:t>ce mieszka</w:t>
      </w:r>
      <w:r w:rsidRPr="00D6563C">
        <w:rPr>
          <w:rFonts w:ascii="Calibri" w:eastAsia="TimesNewRoman" w:hAnsi="Calibri" w:cs="Calibri"/>
        </w:rPr>
        <w:t>ń</w:t>
      </w:r>
      <w:r w:rsidRPr="00D6563C">
        <w:rPr>
          <w:rFonts w:ascii="Calibri" w:hAnsi="Calibri" w:cs="Calibri"/>
        </w:rPr>
        <w:t>ców:</w:t>
      </w:r>
    </w:p>
    <w:p w:rsidR="0026261B" w:rsidRPr="00D6563C" w:rsidRDefault="0026261B" w:rsidP="00D6563C">
      <w:pPr>
        <w:autoSpaceDE w:val="0"/>
        <w:autoSpaceDN w:val="0"/>
        <w:adjustRightInd w:val="0"/>
        <w:spacing w:before="0"/>
        <w:ind w:left="601"/>
        <w:jc w:val="left"/>
        <w:rPr>
          <w:rFonts w:ascii="Calibri" w:hAnsi="Calibri" w:cs="Calibri"/>
        </w:rPr>
      </w:pPr>
      <w:r w:rsidRPr="00D6563C">
        <w:rPr>
          <w:rFonts w:ascii="Calibri" w:hAnsi="Calibri" w:cs="Calibri"/>
        </w:rPr>
        <w:t>- zabezpieczenia przed uci</w:t>
      </w:r>
      <w:r>
        <w:rPr>
          <w:rFonts w:ascii="Calibri" w:eastAsia="TimesNewRoman" w:hAnsi="Calibri" w:cs="Calibri"/>
        </w:rPr>
        <w:t>ąż</w:t>
      </w:r>
      <w:r w:rsidRPr="00D6563C">
        <w:rPr>
          <w:rFonts w:ascii="Calibri" w:hAnsi="Calibri" w:cs="Calibri"/>
        </w:rPr>
        <w:t>liwo</w:t>
      </w:r>
      <w:r w:rsidRPr="00D6563C">
        <w:rPr>
          <w:rFonts w:ascii="Calibri" w:eastAsia="TimesNewRoman" w:hAnsi="Calibri" w:cs="Calibri"/>
        </w:rPr>
        <w:t>ś</w:t>
      </w:r>
      <w:r w:rsidRPr="00D6563C">
        <w:rPr>
          <w:rFonts w:ascii="Calibri" w:hAnsi="Calibri" w:cs="Calibri"/>
        </w:rPr>
        <w:t>ciami zwi</w:t>
      </w:r>
      <w:r w:rsidRPr="00D6563C">
        <w:rPr>
          <w:rFonts w:ascii="Calibri" w:eastAsia="TimesNewRoman" w:hAnsi="Calibri" w:cs="Calibri"/>
        </w:rPr>
        <w:t>ą</w:t>
      </w:r>
      <w:r w:rsidRPr="00D6563C">
        <w:rPr>
          <w:rFonts w:ascii="Calibri" w:hAnsi="Calibri" w:cs="Calibri"/>
        </w:rPr>
        <w:t>zanymi z ruchem drogowym,</w:t>
      </w:r>
    </w:p>
    <w:p w:rsidR="0026261B" w:rsidRPr="00D6563C" w:rsidRDefault="0026261B" w:rsidP="00D6563C">
      <w:pPr>
        <w:autoSpaceDE w:val="0"/>
        <w:autoSpaceDN w:val="0"/>
        <w:adjustRightInd w:val="0"/>
        <w:spacing w:before="0"/>
        <w:ind w:left="601"/>
        <w:jc w:val="left"/>
        <w:rPr>
          <w:rFonts w:ascii="Calibri" w:hAnsi="Calibri" w:cs="Calibri"/>
        </w:rPr>
      </w:pPr>
      <w:r w:rsidRPr="00D6563C">
        <w:rPr>
          <w:rFonts w:ascii="Calibri" w:hAnsi="Calibri" w:cs="Calibri"/>
        </w:rPr>
        <w:t>- rozwi</w:t>
      </w:r>
      <w:r w:rsidRPr="00D6563C">
        <w:rPr>
          <w:rFonts w:ascii="Calibri" w:eastAsia="TimesNewRoman" w:hAnsi="Calibri" w:cs="Calibri"/>
        </w:rPr>
        <w:t>ą</w:t>
      </w:r>
      <w:r w:rsidRPr="00D6563C">
        <w:rPr>
          <w:rFonts w:ascii="Calibri" w:hAnsi="Calibri" w:cs="Calibri"/>
        </w:rPr>
        <w:t>zania zapewniaj</w:t>
      </w:r>
      <w:r w:rsidRPr="00D6563C">
        <w:rPr>
          <w:rFonts w:ascii="Calibri" w:eastAsia="TimesNewRoman" w:hAnsi="Calibri" w:cs="Calibri"/>
        </w:rPr>
        <w:t>ą</w:t>
      </w:r>
      <w:r w:rsidRPr="00D6563C">
        <w:rPr>
          <w:rFonts w:ascii="Calibri" w:hAnsi="Calibri" w:cs="Calibri"/>
        </w:rPr>
        <w:t>ce bezpieczne poł</w:t>
      </w:r>
      <w:r w:rsidRPr="00D6563C">
        <w:rPr>
          <w:rFonts w:ascii="Calibri" w:eastAsia="TimesNewRoman" w:hAnsi="Calibri" w:cs="Calibri"/>
        </w:rPr>
        <w:t>ą</w:t>
      </w:r>
      <w:r>
        <w:rPr>
          <w:rFonts w:ascii="Calibri" w:hAnsi="Calibri" w:cs="Calibri"/>
        </w:rPr>
        <w:t>czenia lokalne.</w:t>
      </w:r>
    </w:p>
    <w:p w:rsidR="0026261B" w:rsidRPr="00D6563C" w:rsidRDefault="0026261B" w:rsidP="00D6563C">
      <w:pPr>
        <w:autoSpaceDE w:val="0"/>
        <w:autoSpaceDN w:val="0"/>
        <w:adjustRightInd w:val="0"/>
        <w:spacing w:before="0"/>
        <w:ind w:left="601"/>
        <w:jc w:val="left"/>
        <w:rPr>
          <w:rFonts w:ascii="Calibri" w:hAnsi="Calibri" w:cs="Calibri"/>
        </w:rPr>
      </w:pPr>
      <w:r w:rsidRPr="00D6563C">
        <w:rPr>
          <w:rFonts w:ascii="Calibri" w:hAnsi="Calibri" w:cs="Calibri"/>
        </w:rPr>
        <w:t>Wymienione powy</w:t>
      </w:r>
      <w:r>
        <w:rPr>
          <w:rFonts w:ascii="Calibri" w:eastAsia="TimesNewRoman" w:hAnsi="Calibri" w:cs="Calibri"/>
        </w:rPr>
        <w:t>ż</w:t>
      </w:r>
      <w:r w:rsidRPr="00D6563C">
        <w:rPr>
          <w:rFonts w:ascii="Calibri" w:hAnsi="Calibri" w:cs="Calibri"/>
        </w:rPr>
        <w:t>ej czynniki s</w:t>
      </w:r>
      <w:r w:rsidRPr="00D6563C">
        <w:rPr>
          <w:rFonts w:ascii="Calibri" w:eastAsia="TimesNewRoman" w:hAnsi="Calibri" w:cs="Calibri"/>
        </w:rPr>
        <w:t xml:space="preserve">ą </w:t>
      </w:r>
      <w:r w:rsidRPr="00D6563C">
        <w:rPr>
          <w:rFonts w:ascii="Calibri" w:hAnsi="Calibri" w:cs="Calibri"/>
        </w:rPr>
        <w:t>wa</w:t>
      </w:r>
      <w:r>
        <w:rPr>
          <w:rFonts w:ascii="Calibri" w:eastAsia="TimesNewRoman" w:hAnsi="Calibri" w:cs="Calibri"/>
        </w:rPr>
        <w:t>ż</w:t>
      </w:r>
      <w:r w:rsidRPr="00D6563C">
        <w:rPr>
          <w:rFonts w:ascii="Calibri" w:hAnsi="Calibri" w:cs="Calibri"/>
        </w:rPr>
        <w:t>ne dla ró</w:t>
      </w:r>
      <w:r>
        <w:rPr>
          <w:rFonts w:ascii="Calibri" w:eastAsia="TimesNewRoman" w:hAnsi="Calibri" w:cs="Calibri"/>
        </w:rPr>
        <w:t>ż</w:t>
      </w:r>
      <w:r w:rsidRPr="00D6563C">
        <w:rPr>
          <w:rFonts w:ascii="Calibri" w:hAnsi="Calibri" w:cs="Calibri"/>
        </w:rPr>
        <w:t>nych grup ludzi (u</w:t>
      </w:r>
      <w:r>
        <w:rPr>
          <w:rFonts w:ascii="Calibri" w:eastAsia="TimesNewRoman" w:hAnsi="Calibri" w:cs="Calibri"/>
        </w:rPr>
        <w:t>ż</w:t>
      </w:r>
      <w:r w:rsidRPr="00D6563C">
        <w:rPr>
          <w:rFonts w:ascii="Calibri" w:hAnsi="Calibri" w:cs="Calibri"/>
        </w:rPr>
        <w:t>ytkowników drogi</w:t>
      </w:r>
      <w:r>
        <w:rPr>
          <w:rFonts w:ascii="Calibri" w:hAnsi="Calibri" w:cs="Calibri"/>
        </w:rPr>
        <w:t xml:space="preserve"> </w:t>
      </w:r>
      <w:r w:rsidRPr="00D6563C">
        <w:rPr>
          <w:rFonts w:ascii="Calibri" w:hAnsi="Calibri" w:cs="Calibri"/>
        </w:rPr>
        <w:t>oraz mieszka</w:t>
      </w:r>
      <w:r w:rsidRPr="00D6563C">
        <w:rPr>
          <w:rFonts w:ascii="Calibri" w:eastAsia="TimesNewRoman" w:hAnsi="Calibri" w:cs="Calibri"/>
        </w:rPr>
        <w:t>ń</w:t>
      </w:r>
      <w:r w:rsidRPr="00D6563C">
        <w:rPr>
          <w:rFonts w:ascii="Calibri" w:hAnsi="Calibri" w:cs="Calibri"/>
        </w:rPr>
        <w:t>ców) maj</w:t>
      </w:r>
      <w:r w:rsidRPr="00D6563C">
        <w:rPr>
          <w:rFonts w:ascii="Calibri" w:eastAsia="TimesNewRoman" w:hAnsi="Calibri" w:cs="Calibri"/>
        </w:rPr>
        <w:t>ą</w:t>
      </w:r>
      <w:r w:rsidRPr="00D6563C">
        <w:rPr>
          <w:rFonts w:ascii="Calibri" w:hAnsi="Calibri" w:cs="Calibri"/>
        </w:rPr>
        <w:t>cych cz</w:t>
      </w:r>
      <w:r w:rsidRPr="00D6563C">
        <w:rPr>
          <w:rFonts w:ascii="Calibri" w:eastAsia="TimesNewRoman" w:hAnsi="Calibri" w:cs="Calibri"/>
        </w:rPr>
        <w:t>ę</w:t>
      </w:r>
      <w:r w:rsidRPr="00D6563C">
        <w:rPr>
          <w:rFonts w:ascii="Calibri" w:hAnsi="Calibri" w:cs="Calibri"/>
        </w:rPr>
        <w:t xml:space="preserve">sto sprzeczne interesy. Nie bez znaczenia jest </w:t>
      </w:r>
      <w:r w:rsidRPr="00D6563C">
        <w:rPr>
          <w:rFonts w:ascii="Calibri" w:eastAsia="TimesNewRoman" w:hAnsi="Calibri" w:cs="Calibri"/>
        </w:rPr>
        <w:t>ś</w:t>
      </w:r>
      <w:r w:rsidRPr="00D6563C">
        <w:rPr>
          <w:rFonts w:ascii="Calibri" w:hAnsi="Calibri" w:cs="Calibri"/>
        </w:rPr>
        <w:t>wiadomo</w:t>
      </w:r>
      <w:r w:rsidRPr="00D6563C">
        <w:rPr>
          <w:rFonts w:ascii="Calibri" w:eastAsia="TimesNewRoman" w:hAnsi="Calibri" w:cs="Calibri"/>
        </w:rPr>
        <w:t>ść</w:t>
      </w:r>
      <w:r>
        <w:rPr>
          <w:rFonts w:ascii="Calibri" w:hAnsi="Calibri" w:cs="Calibri"/>
        </w:rPr>
        <w:t xml:space="preserve"> </w:t>
      </w:r>
      <w:r w:rsidRPr="00D6563C">
        <w:rPr>
          <w:rFonts w:ascii="Calibri" w:hAnsi="Calibri" w:cs="Calibri"/>
        </w:rPr>
        <w:t>korzystaj</w:t>
      </w:r>
      <w:r w:rsidRPr="00D6563C">
        <w:rPr>
          <w:rFonts w:ascii="Calibri" w:eastAsia="TimesNewRoman" w:hAnsi="Calibri" w:cs="Calibri"/>
        </w:rPr>
        <w:t>ą</w:t>
      </w:r>
      <w:r w:rsidRPr="00D6563C">
        <w:rPr>
          <w:rFonts w:ascii="Calibri" w:hAnsi="Calibri" w:cs="Calibri"/>
        </w:rPr>
        <w:t>cych z drogi i obiektów towarzysz</w:t>
      </w:r>
      <w:r w:rsidRPr="00D6563C">
        <w:rPr>
          <w:rFonts w:ascii="Calibri" w:eastAsia="TimesNewRoman" w:hAnsi="Calibri" w:cs="Calibri"/>
        </w:rPr>
        <w:t>ą</w:t>
      </w:r>
      <w:r w:rsidRPr="00D6563C">
        <w:rPr>
          <w:rFonts w:ascii="Calibri" w:hAnsi="Calibri" w:cs="Calibri"/>
        </w:rPr>
        <w:t>cych, pozwalaj</w:t>
      </w:r>
      <w:r w:rsidRPr="00D6563C">
        <w:rPr>
          <w:rFonts w:ascii="Calibri" w:eastAsia="TimesNewRoman" w:hAnsi="Calibri" w:cs="Calibri"/>
        </w:rPr>
        <w:t>ą</w:t>
      </w:r>
      <w:r w:rsidRPr="00D6563C">
        <w:rPr>
          <w:rFonts w:ascii="Calibri" w:hAnsi="Calibri" w:cs="Calibri"/>
        </w:rPr>
        <w:t>ca na wła</w:t>
      </w:r>
      <w:r w:rsidRPr="00D6563C">
        <w:rPr>
          <w:rFonts w:ascii="Calibri" w:eastAsia="TimesNewRoman" w:hAnsi="Calibri" w:cs="Calibri"/>
        </w:rPr>
        <w:t>ś</w:t>
      </w:r>
      <w:r w:rsidRPr="00D6563C">
        <w:rPr>
          <w:rFonts w:ascii="Calibri" w:hAnsi="Calibri" w:cs="Calibri"/>
        </w:rPr>
        <w:t>ciwe korzystanie</w:t>
      </w:r>
      <w:r>
        <w:rPr>
          <w:rFonts w:ascii="Calibri" w:hAnsi="Calibri" w:cs="Calibri"/>
        </w:rPr>
        <w:t xml:space="preserve"> </w:t>
      </w:r>
      <w:r w:rsidRPr="00D6563C">
        <w:rPr>
          <w:rFonts w:ascii="Calibri" w:hAnsi="Calibri" w:cs="Calibri"/>
        </w:rPr>
        <w:t>z nowych obiektów.</w:t>
      </w:r>
    </w:p>
    <w:p w:rsidR="0026261B" w:rsidRDefault="0026261B" w:rsidP="00D6563C">
      <w:pPr>
        <w:ind w:left="600"/>
        <w:rPr>
          <w:b/>
          <w:bCs/>
        </w:rPr>
      </w:pPr>
    </w:p>
    <w:p w:rsidR="0026261B" w:rsidRPr="0033480C" w:rsidRDefault="0026261B" w:rsidP="00D6563C">
      <w:pPr>
        <w:ind w:left="600"/>
        <w:rPr>
          <w:rFonts w:ascii="Calibri" w:hAnsi="Calibri" w:cs="Calibri"/>
          <w:u w:val="single"/>
        </w:rPr>
      </w:pPr>
      <w:r>
        <w:rPr>
          <w:rFonts w:ascii="Calibri" w:hAnsi="Calibri" w:cs="Calibri"/>
          <w:u w:val="single"/>
        </w:rPr>
        <w:lastRenderedPageBreak/>
        <w:t>Farmy wiatrowe</w:t>
      </w:r>
      <w:r w:rsidRPr="0033480C">
        <w:rPr>
          <w:rFonts w:ascii="Calibri" w:hAnsi="Calibri" w:cs="Calibri"/>
          <w:u w:val="single"/>
        </w:rPr>
        <w:t xml:space="preserve"> </w:t>
      </w:r>
    </w:p>
    <w:p w:rsidR="0026261B" w:rsidRPr="0033480C" w:rsidRDefault="0026261B" w:rsidP="00D6563C">
      <w:pPr>
        <w:ind w:left="600"/>
        <w:rPr>
          <w:rFonts w:ascii="Calibri" w:hAnsi="Calibri" w:cs="Calibri"/>
        </w:rPr>
      </w:pPr>
      <w:r>
        <w:rPr>
          <w:rFonts w:ascii="Calibri" w:hAnsi="Calibri" w:cs="Calibri"/>
        </w:rPr>
        <w:t>Farmy wiatrowe są lokalizowane w oddaleniu od zabudowy</w:t>
      </w:r>
      <w:r w:rsidRPr="0033480C">
        <w:rPr>
          <w:rFonts w:ascii="Calibri" w:hAnsi="Calibri" w:cs="Calibri"/>
        </w:rPr>
        <w:t xml:space="preserve"> jest oddalona od </w:t>
      </w:r>
      <w:r>
        <w:rPr>
          <w:rFonts w:ascii="Calibri" w:hAnsi="Calibri" w:cs="Calibri"/>
        </w:rPr>
        <w:t>zabudowy mieszkalnej w takiej odległości, gdzie nie sięga pole</w:t>
      </w:r>
      <w:r w:rsidRPr="0033480C">
        <w:rPr>
          <w:rFonts w:ascii="Calibri" w:hAnsi="Calibri" w:cs="Calibri"/>
        </w:rPr>
        <w:t xml:space="preserve"> elek</w:t>
      </w:r>
      <w:r>
        <w:rPr>
          <w:rFonts w:ascii="Calibri" w:hAnsi="Calibri" w:cs="Calibri"/>
        </w:rPr>
        <w:t>tromagnetyczne, jak też emisja</w:t>
      </w:r>
      <w:r w:rsidRPr="0033480C">
        <w:rPr>
          <w:rFonts w:ascii="Calibri" w:hAnsi="Calibri" w:cs="Calibri"/>
        </w:rPr>
        <w:t xml:space="preserve"> fal ultradźwiękowych jest nieobecna. </w:t>
      </w:r>
    </w:p>
    <w:p w:rsidR="0026261B" w:rsidRDefault="0026261B" w:rsidP="00D6563C">
      <w:pPr>
        <w:ind w:left="600"/>
        <w:rPr>
          <w:rFonts w:ascii="Calibri" w:hAnsi="Calibri" w:cs="Calibri"/>
        </w:rPr>
      </w:pPr>
      <w:r w:rsidRPr="0033480C">
        <w:rPr>
          <w:rFonts w:ascii="Calibri" w:hAnsi="Calibri" w:cs="Calibri"/>
        </w:rPr>
        <w:t>Hałas w widmie ultradźwiękowym podlega bardzo silnemu pochłanianiu w powietrzu, co oznacza, że spadek poziomu hałasu wraz z odległo</w:t>
      </w:r>
      <w:r>
        <w:rPr>
          <w:rFonts w:ascii="Calibri" w:hAnsi="Calibri" w:cs="Calibri"/>
        </w:rPr>
        <w:t>ścią od źródła dla widma ultradź</w:t>
      </w:r>
      <w:r w:rsidRPr="0033480C">
        <w:rPr>
          <w:rFonts w:ascii="Calibri" w:hAnsi="Calibri" w:cs="Calibri"/>
        </w:rPr>
        <w:t xml:space="preserve">więkowego jest dużo wyższy niż dla widma słyszalnego. </w:t>
      </w:r>
    </w:p>
    <w:p w:rsidR="0026261B" w:rsidRDefault="0026261B" w:rsidP="00341C77">
      <w:pPr>
        <w:ind w:left="600"/>
        <w:rPr>
          <w:rFonts w:ascii="Calibri" w:hAnsi="Calibri" w:cs="Calibri"/>
        </w:rPr>
      </w:pPr>
      <w:r>
        <w:rPr>
          <w:rFonts w:ascii="Calibri" w:hAnsi="Calibri" w:cs="Calibri"/>
        </w:rPr>
        <w:t xml:space="preserve">Poziom hałasu słyszalnego od turbiny, co wykazano w opracowaniach dotyczących klimatu akustycznego – nie przekracza dopuszczalnych poziomu dla pory dnia i nocy, więc nie wpływa na zdrowie ludzi. </w:t>
      </w:r>
    </w:p>
    <w:p w:rsidR="0026261B" w:rsidRPr="0033480C" w:rsidRDefault="0026261B" w:rsidP="00341C77">
      <w:pPr>
        <w:ind w:left="600"/>
        <w:rPr>
          <w:rFonts w:ascii="Calibri" w:hAnsi="Calibri" w:cs="Calibri"/>
        </w:rPr>
      </w:pPr>
    </w:p>
    <w:p w:rsidR="0026261B" w:rsidRDefault="0026261B" w:rsidP="00D6563C">
      <w:pPr>
        <w:ind w:left="600"/>
        <w:rPr>
          <w:b/>
          <w:bCs/>
        </w:rPr>
      </w:pPr>
      <w:r w:rsidRPr="00B962E2">
        <w:rPr>
          <w:rFonts w:ascii="Calibri" w:hAnsi="Calibri" w:cs="Calibri"/>
          <w:b/>
          <w:bCs/>
        </w:rPr>
        <w:t>6.1.10. Wpływ na promieniowanie elektromagnetyczne</w:t>
      </w:r>
      <w:r>
        <w:rPr>
          <w:b/>
          <w:bCs/>
        </w:rPr>
        <w:t>.</w:t>
      </w:r>
    </w:p>
    <w:p w:rsidR="0026261B" w:rsidRDefault="0026261B" w:rsidP="00D6563C">
      <w:pPr>
        <w:ind w:left="600"/>
        <w:rPr>
          <w:rFonts w:ascii="Calibri" w:hAnsi="Calibri" w:cs="Calibri"/>
        </w:rPr>
      </w:pPr>
      <w:r>
        <w:rPr>
          <w:rFonts w:ascii="Calibri" w:hAnsi="Calibri" w:cs="Calibri"/>
        </w:rPr>
        <w:t>Wpływ na promieniowanie elektromagnetyczne występuje w przypadku budowy farm wiatrowych i farm fotowoltaicznych.</w:t>
      </w:r>
    </w:p>
    <w:p w:rsidR="0026261B" w:rsidRDefault="0026261B" w:rsidP="00D6563C">
      <w:pPr>
        <w:ind w:left="600"/>
        <w:rPr>
          <w:rFonts w:ascii="Calibri" w:hAnsi="Calibri" w:cs="Calibri"/>
        </w:rPr>
      </w:pPr>
      <w:r>
        <w:rPr>
          <w:rFonts w:ascii="Calibri" w:hAnsi="Calibri" w:cs="Calibri"/>
        </w:rPr>
        <w:t xml:space="preserve">Generator i transformator turbiny stanowią źródła promieniowania elektromagnetycznego. Ze względu na lokalizacje turbiny na wysokości ok. 100 m </w:t>
      </w:r>
      <w:proofErr w:type="spellStart"/>
      <w:r>
        <w:rPr>
          <w:rFonts w:ascii="Calibri" w:hAnsi="Calibri" w:cs="Calibri"/>
        </w:rPr>
        <w:t>npt</w:t>
      </w:r>
      <w:proofErr w:type="spellEnd"/>
      <w:r>
        <w:rPr>
          <w:rFonts w:ascii="Calibri" w:hAnsi="Calibri" w:cs="Calibri"/>
        </w:rPr>
        <w:t xml:space="preserve">, pole elektromagnetyczne na wysokości 1,8 m </w:t>
      </w:r>
      <w:proofErr w:type="spellStart"/>
      <w:r>
        <w:rPr>
          <w:rFonts w:ascii="Calibri" w:hAnsi="Calibri" w:cs="Calibri"/>
        </w:rPr>
        <w:t>npt</w:t>
      </w:r>
      <w:proofErr w:type="spellEnd"/>
      <w:r>
        <w:rPr>
          <w:rFonts w:ascii="Calibri" w:hAnsi="Calibri" w:cs="Calibri"/>
        </w:rPr>
        <w:t xml:space="preserve"> czyli na powierzchni ziemi i bytowania ludzi – jest praktycznie pomijalne. </w:t>
      </w:r>
    </w:p>
    <w:p w:rsidR="0026261B" w:rsidRDefault="0026261B" w:rsidP="00D6563C">
      <w:pPr>
        <w:ind w:left="600"/>
        <w:rPr>
          <w:rFonts w:ascii="Calibri" w:hAnsi="Calibri" w:cs="Calibri"/>
        </w:rPr>
      </w:pPr>
      <w:r>
        <w:rPr>
          <w:rFonts w:ascii="Calibri" w:hAnsi="Calibri" w:cs="Calibri"/>
        </w:rPr>
        <w:t xml:space="preserve">Zarówno generator, jak i transformator umieszczone są w specjalnej gondoli i są zamknięte w przestrzeni otoczonej metalowym przewodnikiem o własnościach ekranujących, co </w:t>
      </w:r>
      <w:r w:rsidR="00305CB5">
        <w:rPr>
          <w:rFonts w:ascii="Calibri" w:hAnsi="Calibri" w:cs="Calibri"/>
        </w:rPr>
        <w:t>powoduje, że</w:t>
      </w:r>
      <w:r>
        <w:rPr>
          <w:rFonts w:ascii="Calibri" w:hAnsi="Calibri" w:cs="Calibri"/>
        </w:rPr>
        <w:t xml:space="preserve"> natężenie pola na powierzchni ziemi jest znikome.  </w:t>
      </w:r>
    </w:p>
    <w:p w:rsidR="0026261B" w:rsidRDefault="0026261B" w:rsidP="0030138D">
      <w:pPr>
        <w:ind w:left="600"/>
        <w:rPr>
          <w:rFonts w:ascii="Calibri" w:hAnsi="Calibri" w:cs="Calibri"/>
        </w:rPr>
      </w:pPr>
      <w:r>
        <w:rPr>
          <w:rFonts w:ascii="Calibri" w:hAnsi="Calibri" w:cs="Calibri"/>
        </w:rPr>
        <w:t xml:space="preserve">Z uwagi na to, że źródłem promieniowania elektromagnetycznego są również napowietrzne linie przesyłowe energii elektrycznej, dla uniknięcia promieniowania przewody są poprowadzone pod ziemią. </w:t>
      </w:r>
    </w:p>
    <w:p w:rsidR="0026261B" w:rsidRDefault="0026261B" w:rsidP="00341C77">
      <w:pPr>
        <w:pStyle w:val="Akapitzlist"/>
        <w:spacing w:before="60" w:line="312" w:lineRule="auto"/>
        <w:ind w:left="600"/>
      </w:pPr>
      <w:r>
        <w:t xml:space="preserve">Główną uciążliwością w trakcie eksploatacji ogniw fotowoltaicznych jest promieniowanie elektromagnetyczne, stąd lokalizowane są poza zabudową mieszkalną i na stały pobyt ludzi. W każdym przypadku budowanych ogniw  przewidziano brak przekroczeń dopuszczalnych poziomów natężenia pola elektromagnetycznego określonych w rozporządzeniu Ministra Środowiska z 30 października 2003 r. w sprawie dopuszczalnych poziomów pól </w:t>
      </w:r>
      <w:r>
        <w:lastRenderedPageBreak/>
        <w:t>elektromagnetycznych w środowisku oraz sposobów sprawdzania dotrzymania tych poziomów.</w:t>
      </w:r>
    </w:p>
    <w:p w:rsidR="0026261B" w:rsidRPr="00790B49" w:rsidRDefault="0026261B" w:rsidP="0030138D">
      <w:pPr>
        <w:pStyle w:val="Nagwek3"/>
        <w:numPr>
          <w:ilvl w:val="0"/>
          <w:numId w:val="0"/>
        </w:numPr>
        <w:ind w:left="600"/>
        <w:rPr>
          <w:rFonts w:ascii="Calibri" w:hAnsi="Calibri" w:cs="Calibri"/>
          <w:i w:val="0"/>
          <w:iCs w:val="0"/>
          <w:sz w:val="28"/>
          <w:szCs w:val="28"/>
        </w:rPr>
      </w:pPr>
      <w:bookmarkStart w:id="34" w:name="_Toc435116281"/>
      <w:r w:rsidRPr="00790B49">
        <w:rPr>
          <w:i w:val="0"/>
          <w:iCs w:val="0"/>
          <w:sz w:val="28"/>
          <w:szCs w:val="28"/>
        </w:rPr>
        <w:t>7.</w:t>
      </w:r>
      <w:r w:rsidRPr="00790B49">
        <w:rPr>
          <w:sz w:val="28"/>
          <w:szCs w:val="28"/>
        </w:rPr>
        <w:t xml:space="preserve"> </w:t>
      </w:r>
      <w:r w:rsidRPr="00790B49">
        <w:rPr>
          <w:b w:val="0"/>
          <w:bCs w:val="0"/>
          <w:i w:val="0"/>
          <w:iCs w:val="0"/>
          <w:sz w:val="28"/>
          <w:szCs w:val="28"/>
        </w:rPr>
        <w:t xml:space="preserve"> </w:t>
      </w:r>
      <w:r w:rsidRPr="00790B49">
        <w:rPr>
          <w:rFonts w:ascii="Calibri" w:hAnsi="Calibri" w:cs="Calibri"/>
          <w:i w:val="0"/>
          <w:iCs w:val="0"/>
          <w:sz w:val="28"/>
          <w:szCs w:val="28"/>
        </w:rPr>
        <w:t>Opis przewidywanych działań mających na celu zapobieganie, ograniczanie lub kompensację przyrodniczą negatywnych oddziaływań na środowisko, w szczególności na cele i przedmiot ochrony obszaru Natura 2000 oraz integralność tego obszaru</w:t>
      </w:r>
      <w:bookmarkEnd w:id="34"/>
      <w:r w:rsidRPr="00790B49">
        <w:rPr>
          <w:rFonts w:ascii="Calibri" w:hAnsi="Calibri" w:cs="Calibri"/>
          <w:i w:val="0"/>
          <w:iCs w:val="0"/>
          <w:sz w:val="28"/>
          <w:szCs w:val="28"/>
        </w:rPr>
        <w:t xml:space="preserve"> </w:t>
      </w:r>
    </w:p>
    <w:p w:rsidR="0026261B" w:rsidRDefault="0026261B" w:rsidP="00EF228F">
      <w:pPr>
        <w:ind w:left="600" w:right="16"/>
        <w:rPr>
          <w:rFonts w:ascii="Calibri" w:hAnsi="Calibri" w:cs="Calibri"/>
        </w:rPr>
      </w:pPr>
      <w:r>
        <w:rPr>
          <w:rFonts w:ascii="Calibri" w:hAnsi="Calibri" w:cs="Calibri"/>
        </w:rPr>
        <w:t xml:space="preserve">Oprócz działań zapobiegających nadmiernemu oddziaływaniu na środowisko podanych przy poszczególnych sektorowych oddziaływaniach, poniżej podano szczegółowy katalog podejmowanych działań dla głównych zadań strategii wpływających na środowisko, w tym przyrodnicze.   </w:t>
      </w:r>
    </w:p>
    <w:p w:rsidR="0026261B" w:rsidRDefault="0026261B" w:rsidP="0030138D">
      <w:pPr>
        <w:ind w:left="600" w:right="16"/>
        <w:rPr>
          <w:rFonts w:ascii="Calibri" w:hAnsi="Calibri" w:cs="Calibri"/>
        </w:rPr>
      </w:pPr>
      <w:r w:rsidRPr="00793140">
        <w:rPr>
          <w:rFonts w:ascii="Calibri" w:hAnsi="Calibri" w:cs="Calibri"/>
        </w:rPr>
        <w:t>Oddziaływanie</w:t>
      </w:r>
      <w:r>
        <w:rPr>
          <w:rFonts w:ascii="Calibri" w:hAnsi="Calibri" w:cs="Calibri"/>
        </w:rPr>
        <w:t xml:space="preserve"> przedsięwzięcia (budowa obwodnicy Staszowa) na przyrodę (ożywioną i nieoż</w:t>
      </w:r>
      <w:r w:rsidRPr="00793140">
        <w:rPr>
          <w:rFonts w:ascii="Calibri" w:hAnsi="Calibri" w:cs="Calibri"/>
        </w:rPr>
        <w:t xml:space="preserve">ywioną), w tym na twory przyrody obejmuje zarówno fazę budowy, jak i późniejszej eksploatacji. Zakres tego oddziaływania opisano </w:t>
      </w:r>
      <w:r>
        <w:rPr>
          <w:rFonts w:ascii="Calibri" w:hAnsi="Calibri" w:cs="Calibri"/>
        </w:rPr>
        <w:t>w poprzednich rozdziałach. Poniżej podano opis działań służ</w:t>
      </w:r>
      <w:r w:rsidRPr="00793140">
        <w:rPr>
          <w:rFonts w:ascii="Calibri" w:hAnsi="Calibri" w:cs="Calibri"/>
        </w:rPr>
        <w:t>ących zapobieganiu i ograniczaniu oddziaływań na elementy środowiska przyrod</w:t>
      </w:r>
      <w:r>
        <w:rPr>
          <w:rFonts w:ascii="Calibri" w:hAnsi="Calibri" w:cs="Calibri"/>
        </w:rPr>
        <w:t>niczego bezpośrednio bądź pośrednio.</w:t>
      </w:r>
    </w:p>
    <w:p w:rsidR="0026261B" w:rsidRDefault="0026261B" w:rsidP="0030138D">
      <w:pPr>
        <w:ind w:left="600" w:right="16"/>
        <w:rPr>
          <w:rFonts w:ascii="Calibri" w:hAnsi="Calibri" w:cs="Calibri"/>
        </w:rPr>
      </w:pPr>
      <w:r w:rsidRPr="00793140">
        <w:rPr>
          <w:rFonts w:ascii="Calibri" w:hAnsi="Calibri" w:cs="Calibri"/>
        </w:rPr>
        <w:t xml:space="preserve"> Z uwagi na wielkość oddziaływania nie jest wymagane pro</w:t>
      </w:r>
      <w:r>
        <w:rPr>
          <w:rFonts w:ascii="Calibri" w:hAnsi="Calibri" w:cs="Calibri"/>
        </w:rPr>
        <w:t xml:space="preserve">wadzenie działań kompensujących, za wyjątkiem nowych </w:t>
      </w:r>
      <w:proofErr w:type="spellStart"/>
      <w:r>
        <w:rPr>
          <w:rFonts w:ascii="Calibri" w:hAnsi="Calibri" w:cs="Calibri"/>
        </w:rPr>
        <w:t>nasadzeń</w:t>
      </w:r>
      <w:proofErr w:type="spellEnd"/>
      <w:r w:rsidRPr="00793140">
        <w:rPr>
          <w:rFonts w:ascii="Calibri" w:hAnsi="Calibri" w:cs="Calibri"/>
        </w:rPr>
        <w:t xml:space="preserve"> </w:t>
      </w:r>
      <w:r>
        <w:rPr>
          <w:rFonts w:ascii="Calibri" w:hAnsi="Calibri" w:cs="Calibri"/>
        </w:rPr>
        <w:t xml:space="preserve">kompensujących ewentualna wycinkę drzew. </w:t>
      </w:r>
      <w:r w:rsidRPr="00793140">
        <w:rPr>
          <w:rFonts w:ascii="Calibri" w:hAnsi="Calibri" w:cs="Calibri"/>
        </w:rPr>
        <w:t xml:space="preserve">Wystarczające są działania zapobiegające i ograniczające negatywne oddziaływanie. </w:t>
      </w:r>
    </w:p>
    <w:p w:rsidR="0026261B" w:rsidRPr="00793140" w:rsidRDefault="0026261B" w:rsidP="0030138D">
      <w:pPr>
        <w:ind w:left="600" w:right="16"/>
        <w:rPr>
          <w:rFonts w:ascii="Calibri" w:hAnsi="Calibri" w:cs="Calibri"/>
        </w:rPr>
      </w:pPr>
    </w:p>
    <w:p w:rsidR="0026261B" w:rsidRDefault="0026261B" w:rsidP="0030138D">
      <w:pPr>
        <w:ind w:left="600" w:right="16"/>
        <w:rPr>
          <w:rFonts w:ascii="Calibri" w:hAnsi="Calibri" w:cs="Calibri"/>
        </w:rPr>
      </w:pPr>
      <w:r w:rsidRPr="00793140">
        <w:rPr>
          <w:rFonts w:ascii="Calibri" w:hAnsi="Calibri" w:cs="Calibri"/>
        </w:rPr>
        <w:t>Niezbędne jest staranne przygotowanie robót oraz ich prowadzenie przy poszanowaniu zasad ochrony istniejącego środowiska,</w:t>
      </w:r>
      <w:r>
        <w:rPr>
          <w:rFonts w:ascii="Calibri" w:hAnsi="Calibri" w:cs="Calibri"/>
        </w:rPr>
        <w:t xml:space="preserve"> przestrzegania zakazów i nakazów obowiązujących na obszarach objętych ochroną. </w:t>
      </w:r>
    </w:p>
    <w:p w:rsidR="0026261B" w:rsidRDefault="0026261B" w:rsidP="0030138D">
      <w:pPr>
        <w:ind w:left="600" w:right="16"/>
        <w:rPr>
          <w:rFonts w:ascii="Calibri" w:hAnsi="Calibri" w:cs="Calibri"/>
        </w:rPr>
      </w:pPr>
    </w:p>
    <w:p w:rsidR="0026261B" w:rsidRDefault="0026261B" w:rsidP="009A4F06">
      <w:pPr>
        <w:spacing w:before="0"/>
        <w:ind w:left="600" w:right="16"/>
        <w:rPr>
          <w:rFonts w:ascii="Calibri" w:hAnsi="Calibri" w:cs="Calibri"/>
        </w:rPr>
      </w:pPr>
      <w:r>
        <w:rPr>
          <w:rFonts w:ascii="Calibri" w:hAnsi="Calibri" w:cs="Calibri"/>
        </w:rPr>
        <w:t xml:space="preserve">Droga </w:t>
      </w:r>
      <w:proofErr w:type="spellStart"/>
      <w:r>
        <w:rPr>
          <w:rFonts w:ascii="Calibri" w:hAnsi="Calibri" w:cs="Calibri"/>
        </w:rPr>
        <w:t>obwodnicowa</w:t>
      </w:r>
      <w:proofErr w:type="spellEnd"/>
      <w:r>
        <w:rPr>
          <w:rFonts w:ascii="Calibri" w:hAnsi="Calibri" w:cs="Calibri"/>
        </w:rPr>
        <w:t xml:space="preserve">, jak też drogi przebudowywane i modernizowane, będą posiadać system odwodnienia, </w:t>
      </w:r>
      <w:r w:rsidRPr="00793140">
        <w:rPr>
          <w:rFonts w:ascii="Calibri" w:hAnsi="Calibri" w:cs="Calibri"/>
        </w:rPr>
        <w:t>z wykorzystaniem właściwego ukształtowania powierzchni drogi oraz kanalizacji deszczowej (otwartej i zamkniętej) składającej się z wpustów ulicznych i kolektorów zbierających wody z drogi oraz szczelnych rowów drogowych, jak równie</w:t>
      </w:r>
      <w:r>
        <w:rPr>
          <w:rFonts w:ascii="Calibri" w:hAnsi="Calibri" w:cs="Calibri"/>
        </w:rPr>
        <w:t>ż</w:t>
      </w:r>
      <w:r w:rsidRPr="00793140">
        <w:rPr>
          <w:rFonts w:ascii="Calibri" w:hAnsi="Calibri" w:cs="Calibri"/>
        </w:rPr>
        <w:t xml:space="preserve"> urządzeń oczyszczających zapewniających </w:t>
      </w:r>
      <w:r w:rsidRPr="00793140">
        <w:rPr>
          <w:rFonts w:ascii="Calibri" w:hAnsi="Calibri" w:cs="Calibri"/>
        </w:rPr>
        <w:lastRenderedPageBreak/>
        <w:t>usuwanie zawiesin i węglowodorów ropopochodnych</w:t>
      </w:r>
      <w:r>
        <w:rPr>
          <w:rFonts w:ascii="Calibri" w:hAnsi="Calibri" w:cs="Calibri"/>
        </w:rPr>
        <w:t xml:space="preserve"> do wartości wymaganych prawem.</w:t>
      </w:r>
    </w:p>
    <w:p w:rsidR="0026261B" w:rsidRDefault="0026261B" w:rsidP="009A4F06">
      <w:pPr>
        <w:spacing w:before="0"/>
        <w:ind w:left="600" w:right="16"/>
        <w:rPr>
          <w:rFonts w:ascii="Calibri" w:hAnsi="Calibri" w:cs="Calibri"/>
        </w:rPr>
      </w:pPr>
    </w:p>
    <w:p w:rsidR="0026261B" w:rsidRDefault="0026261B" w:rsidP="009A4F06">
      <w:pPr>
        <w:spacing w:before="0"/>
        <w:ind w:left="600" w:right="16"/>
        <w:rPr>
          <w:rFonts w:ascii="Calibri" w:hAnsi="Calibri" w:cs="Calibri"/>
        </w:rPr>
      </w:pPr>
      <w:r>
        <w:rPr>
          <w:rFonts w:ascii="Calibri" w:hAnsi="Calibri" w:cs="Calibri"/>
        </w:rPr>
        <w:t xml:space="preserve">W trakcie projektowania poszczególnych zadań niezbędna jest </w:t>
      </w:r>
      <w:r w:rsidRPr="00793140">
        <w:rPr>
          <w:rFonts w:ascii="Calibri" w:hAnsi="Calibri" w:cs="Calibri"/>
        </w:rPr>
        <w:t>minimalizacja ingerencji w obszary podlegające ochronie, w szczególno</w:t>
      </w:r>
      <w:r>
        <w:rPr>
          <w:rFonts w:ascii="Calibri" w:hAnsi="Calibri" w:cs="Calibri"/>
        </w:rPr>
        <w:t>ści objęte siecią Natura 2000.</w:t>
      </w:r>
    </w:p>
    <w:p w:rsidR="0026261B" w:rsidRDefault="0026261B" w:rsidP="009A4F06">
      <w:pPr>
        <w:spacing w:before="0"/>
        <w:ind w:left="600" w:right="16"/>
        <w:rPr>
          <w:rFonts w:ascii="Calibri" w:hAnsi="Calibri" w:cs="Calibri"/>
        </w:rPr>
      </w:pPr>
    </w:p>
    <w:p w:rsidR="0026261B" w:rsidRDefault="0026261B" w:rsidP="009A4F06">
      <w:pPr>
        <w:spacing w:before="0"/>
        <w:ind w:left="600" w:right="16"/>
        <w:rPr>
          <w:rFonts w:ascii="Calibri" w:hAnsi="Calibri" w:cs="Calibri"/>
        </w:rPr>
      </w:pPr>
      <w:r>
        <w:rPr>
          <w:rFonts w:ascii="Calibri" w:hAnsi="Calibri" w:cs="Calibri"/>
        </w:rPr>
        <w:t xml:space="preserve">W obrębie </w:t>
      </w:r>
      <w:r w:rsidRPr="00793140">
        <w:rPr>
          <w:rFonts w:ascii="Calibri" w:hAnsi="Calibri" w:cs="Calibri"/>
        </w:rPr>
        <w:t>cieków i ich bagnistych dolin</w:t>
      </w:r>
      <w:r>
        <w:rPr>
          <w:rFonts w:ascii="Calibri" w:hAnsi="Calibri" w:cs="Calibri"/>
        </w:rPr>
        <w:t xml:space="preserve">, </w:t>
      </w:r>
      <w:r w:rsidRPr="00793140">
        <w:rPr>
          <w:rFonts w:ascii="Calibri" w:hAnsi="Calibri" w:cs="Calibri"/>
        </w:rPr>
        <w:t xml:space="preserve"> stan</w:t>
      </w:r>
      <w:r>
        <w:rPr>
          <w:rFonts w:ascii="Calibri" w:hAnsi="Calibri" w:cs="Calibri"/>
        </w:rPr>
        <w:t>owiących siedliska płazów, należ</w:t>
      </w:r>
      <w:r w:rsidRPr="00793140">
        <w:rPr>
          <w:rFonts w:ascii="Calibri" w:hAnsi="Calibri" w:cs="Calibri"/>
        </w:rPr>
        <w:t>y przewidzieć budowę przepustów pozwala</w:t>
      </w:r>
      <w:r>
        <w:rPr>
          <w:rFonts w:ascii="Calibri" w:hAnsi="Calibri" w:cs="Calibri"/>
        </w:rPr>
        <w:t xml:space="preserve">jących na migrację </w:t>
      </w:r>
      <w:r w:rsidRPr="00793140">
        <w:rPr>
          <w:rFonts w:ascii="Calibri" w:hAnsi="Calibri" w:cs="Calibri"/>
        </w:rPr>
        <w:t xml:space="preserve"> tych zwierząt oraz w miejscach szczególnie niebezpiecznych zastosować elementy naprowadzające</w:t>
      </w:r>
      <w:r>
        <w:rPr>
          <w:rFonts w:ascii="Calibri" w:hAnsi="Calibri" w:cs="Calibri"/>
        </w:rPr>
        <w:t>.</w:t>
      </w:r>
      <w:r w:rsidRPr="00793140">
        <w:rPr>
          <w:rFonts w:ascii="Calibri" w:hAnsi="Calibri" w:cs="Calibri"/>
        </w:rPr>
        <w:t xml:space="preserve"> </w:t>
      </w:r>
    </w:p>
    <w:p w:rsidR="0026261B" w:rsidRPr="00793140" w:rsidRDefault="0026261B" w:rsidP="00EF228F">
      <w:pPr>
        <w:spacing w:before="0"/>
        <w:ind w:right="16"/>
        <w:rPr>
          <w:rFonts w:ascii="Calibri" w:hAnsi="Calibri" w:cs="Calibri"/>
        </w:rPr>
      </w:pPr>
    </w:p>
    <w:p w:rsidR="0026261B" w:rsidRDefault="0026261B" w:rsidP="00DF2304">
      <w:pPr>
        <w:spacing w:before="0"/>
        <w:ind w:left="600" w:right="16"/>
        <w:rPr>
          <w:rFonts w:ascii="Calibri" w:hAnsi="Calibri" w:cs="Calibri"/>
        </w:rPr>
      </w:pPr>
      <w:r>
        <w:rPr>
          <w:rFonts w:ascii="Calibri" w:hAnsi="Calibri" w:cs="Calibri"/>
        </w:rPr>
        <w:t xml:space="preserve"> W przypadku stwierdzenia obecności gatunków chronionych – uzyskać zezwolenie </w:t>
      </w:r>
      <w:r w:rsidRPr="00793140">
        <w:rPr>
          <w:rFonts w:ascii="Calibri" w:hAnsi="Calibri" w:cs="Calibri"/>
        </w:rPr>
        <w:t>na odstępstwa od zakazów w stosunku do gatunków podlegających ochronie (płoszenie, zniszczenie siedlisk itp.) a w razie potrzeby po</w:t>
      </w:r>
      <w:r>
        <w:rPr>
          <w:rFonts w:ascii="Calibri" w:hAnsi="Calibri" w:cs="Calibri"/>
        </w:rPr>
        <w:t>djąć czynności kompensujące.</w:t>
      </w:r>
    </w:p>
    <w:p w:rsidR="0026261B" w:rsidRDefault="0026261B" w:rsidP="00DF2304">
      <w:pPr>
        <w:spacing w:before="0"/>
        <w:ind w:right="16"/>
        <w:rPr>
          <w:rFonts w:ascii="Calibri" w:hAnsi="Calibri" w:cs="Calibri"/>
        </w:rPr>
      </w:pPr>
    </w:p>
    <w:p w:rsidR="0026261B" w:rsidRDefault="0026261B" w:rsidP="00DF2304">
      <w:pPr>
        <w:spacing w:before="0"/>
        <w:ind w:left="600" w:right="16"/>
        <w:rPr>
          <w:rFonts w:ascii="Calibri" w:hAnsi="Calibri" w:cs="Calibri"/>
        </w:rPr>
      </w:pPr>
      <w:r>
        <w:rPr>
          <w:rFonts w:ascii="Calibri" w:hAnsi="Calibri" w:cs="Calibri"/>
        </w:rPr>
        <w:t xml:space="preserve">Wycinki drzew dla potrzeb realizacji zadań prowadzić w minimalnym zakresie, </w:t>
      </w:r>
      <w:r w:rsidRPr="00793140">
        <w:rPr>
          <w:rFonts w:ascii="Calibri" w:hAnsi="Calibri" w:cs="Calibri"/>
        </w:rPr>
        <w:t xml:space="preserve"> aby obszar</w:t>
      </w:r>
      <w:r>
        <w:rPr>
          <w:rFonts w:ascii="Calibri" w:hAnsi="Calibri" w:cs="Calibri"/>
        </w:rPr>
        <w:t xml:space="preserve">y te  </w:t>
      </w:r>
      <w:r w:rsidRPr="00793140">
        <w:rPr>
          <w:rFonts w:ascii="Calibri" w:hAnsi="Calibri" w:cs="Calibri"/>
        </w:rPr>
        <w:t>pozostawić w jak najmniej przekształconym sta</w:t>
      </w:r>
      <w:r>
        <w:rPr>
          <w:rFonts w:ascii="Calibri" w:hAnsi="Calibri" w:cs="Calibri"/>
        </w:rPr>
        <w:t>nie.</w:t>
      </w:r>
      <w:r w:rsidRPr="00793140">
        <w:rPr>
          <w:rFonts w:ascii="Calibri" w:hAnsi="Calibri" w:cs="Calibri"/>
        </w:rPr>
        <w:t xml:space="preserve"> </w:t>
      </w:r>
      <w:r>
        <w:rPr>
          <w:rFonts w:ascii="Calibri" w:hAnsi="Calibri" w:cs="Calibri"/>
        </w:rPr>
        <w:t xml:space="preserve"> Usuwanie drzew </w:t>
      </w:r>
      <w:r w:rsidRPr="00793140">
        <w:rPr>
          <w:rFonts w:ascii="Calibri" w:hAnsi="Calibri" w:cs="Calibri"/>
        </w:rPr>
        <w:t xml:space="preserve">ze względu na ochronę lęgów ptaków w </w:t>
      </w:r>
      <w:r>
        <w:rPr>
          <w:rFonts w:ascii="Calibri" w:hAnsi="Calibri" w:cs="Calibri"/>
        </w:rPr>
        <w:t xml:space="preserve">przeprowadzać w </w:t>
      </w:r>
      <w:r w:rsidRPr="00793140">
        <w:rPr>
          <w:rFonts w:ascii="Calibri" w:hAnsi="Calibri" w:cs="Calibri"/>
        </w:rPr>
        <w:t>terminie poza okresem ich gniazdowan</w:t>
      </w:r>
      <w:r>
        <w:rPr>
          <w:rFonts w:ascii="Calibri" w:hAnsi="Calibri" w:cs="Calibri"/>
        </w:rPr>
        <w:t>ia (od 1 lutego do 31 sierpnia).</w:t>
      </w:r>
    </w:p>
    <w:p w:rsidR="0026261B" w:rsidRDefault="0026261B" w:rsidP="00DF2304">
      <w:pPr>
        <w:spacing w:before="0"/>
        <w:ind w:left="600" w:right="16"/>
        <w:rPr>
          <w:rFonts w:ascii="Calibri" w:hAnsi="Calibri" w:cs="Calibri"/>
        </w:rPr>
      </w:pPr>
      <w:r>
        <w:rPr>
          <w:rFonts w:ascii="Calibri" w:hAnsi="Calibri" w:cs="Calibri"/>
        </w:rPr>
        <w:t xml:space="preserve"> </w:t>
      </w:r>
    </w:p>
    <w:p w:rsidR="0026261B" w:rsidRDefault="0026261B" w:rsidP="00DF2304">
      <w:pPr>
        <w:spacing w:before="0"/>
        <w:ind w:left="600" w:right="16"/>
        <w:rPr>
          <w:rFonts w:ascii="Calibri" w:hAnsi="Calibri" w:cs="Calibri"/>
        </w:rPr>
      </w:pPr>
      <w:r>
        <w:rPr>
          <w:rFonts w:ascii="Calibri" w:hAnsi="Calibri" w:cs="Calibri"/>
        </w:rPr>
        <w:t>Podczas prowadzenia prac budowlanych z koniecznością usunięcia warstwy humusu, prowadzić je w taki sposób, aby zapewnić moż</w:t>
      </w:r>
      <w:r w:rsidRPr="00793140">
        <w:rPr>
          <w:rFonts w:ascii="Calibri" w:hAnsi="Calibri" w:cs="Calibri"/>
        </w:rPr>
        <w:t>liwość ucieczki zwierzętom (w szczególności gniazdującym w zbiorowiskach łąkowych oraz bytują</w:t>
      </w:r>
      <w:r>
        <w:rPr>
          <w:rFonts w:ascii="Calibri" w:hAnsi="Calibri" w:cs="Calibri"/>
        </w:rPr>
        <w:t xml:space="preserve">cych na siedliskach podmokłych). </w:t>
      </w:r>
    </w:p>
    <w:p w:rsidR="0026261B" w:rsidRPr="00793140" w:rsidRDefault="0026261B" w:rsidP="00EF228F">
      <w:pPr>
        <w:spacing w:before="0" w:after="23"/>
        <w:ind w:left="360" w:right="16"/>
        <w:rPr>
          <w:rFonts w:ascii="Calibri" w:hAnsi="Calibri" w:cs="Calibri"/>
        </w:rPr>
      </w:pPr>
    </w:p>
    <w:p w:rsidR="0026261B" w:rsidRDefault="0026261B" w:rsidP="00DF2304">
      <w:pPr>
        <w:spacing w:before="0"/>
        <w:ind w:left="600" w:right="16"/>
        <w:rPr>
          <w:rFonts w:ascii="Calibri" w:hAnsi="Calibri" w:cs="Calibri"/>
        </w:rPr>
      </w:pPr>
      <w:r>
        <w:rPr>
          <w:rFonts w:ascii="Calibri" w:hAnsi="Calibri" w:cs="Calibri"/>
        </w:rPr>
        <w:t xml:space="preserve">Prowadzić </w:t>
      </w:r>
      <w:r w:rsidRPr="00793140">
        <w:rPr>
          <w:rFonts w:ascii="Calibri" w:hAnsi="Calibri" w:cs="Calibri"/>
        </w:rPr>
        <w:t>prac</w:t>
      </w:r>
      <w:r>
        <w:rPr>
          <w:rFonts w:ascii="Calibri" w:hAnsi="Calibri" w:cs="Calibri"/>
        </w:rPr>
        <w:t xml:space="preserve">e budowlane tak, aby </w:t>
      </w:r>
      <w:r w:rsidRPr="00793140">
        <w:rPr>
          <w:rFonts w:ascii="Calibri" w:hAnsi="Calibri" w:cs="Calibri"/>
        </w:rPr>
        <w:t>zapewnić oszczędne korzystanie z terenu i minimalne przeks</w:t>
      </w:r>
      <w:r>
        <w:rPr>
          <w:rFonts w:ascii="Calibri" w:hAnsi="Calibri" w:cs="Calibri"/>
        </w:rPr>
        <w:t xml:space="preserve">ztałcenie jego powierzchni. </w:t>
      </w:r>
    </w:p>
    <w:p w:rsidR="0026261B" w:rsidRPr="00793140" w:rsidRDefault="0026261B" w:rsidP="007B21F5">
      <w:pPr>
        <w:spacing w:before="0" w:after="12"/>
        <w:ind w:right="17"/>
        <w:rPr>
          <w:rFonts w:ascii="Calibri" w:hAnsi="Calibri" w:cs="Calibri"/>
        </w:rPr>
      </w:pPr>
    </w:p>
    <w:p w:rsidR="0026261B" w:rsidRPr="00793140" w:rsidRDefault="0026261B" w:rsidP="0030138D">
      <w:pPr>
        <w:ind w:left="600" w:right="16"/>
        <w:rPr>
          <w:rFonts w:ascii="Calibri" w:hAnsi="Calibri" w:cs="Calibri"/>
        </w:rPr>
      </w:pPr>
      <w:r>
        <w:rPr>
          <w:rFonts w:ascii="Calibri" w:hAnsi="Calibri" w:cs="Calibri"/>
        </w:rPr>
        <w:t xml:space="preserve">W związku z przewidywanym </w:t>
      </w:r>
      <w:r w:rsidRPr="00793140">
        <w:rPr>
          <w:rFonts w:ascii="Calibri" w:hAnsi="Calibri" w:cs="Calibri"/>
        </w:rPr>
        <w:t>oddziaływanie</w:t>
      </w:r>
      <w:r>
        <w:rPr>
          <w:rFonts w:ascii="Calibri" w:hAnsi="Calibri" w:cs="Calibri"/>
        </w:rPr>
        <w:t xml:space="preserve">m projektowanej drogi </w:t>
      </w:r>
      <w:proofErr w:type="spellStart"/>
      <w:r>
        <w:rPr>
          <w:rFonts w:ascii="Calibri" w:hAnsi="Calibri" w:cs="Calibri"/>
        </w:rPr>
        <w:t>obwodnicowej</w:t>
      </w:r>
      <w:proofErr w:type="spellEnd"/>
      <w:r w:rsidRPr="00793140">
        <w:rPr>
          <w:rFonts w:ascii="Calibri" w:hAnsi="Calibri" w:cs="Calibri"/>
        </w:rPr>
        <w:t xml:space="preserve"> na obszar Natura 2000 oraz Zespół – Przyrodn</w:t>
      </w:r>
      <w:r>
        <w:rPr>
          <w:rFonts w:ascii="Calibri" w:hAnsi="Calibri" w:cs="Calibri"/>
        </w:rPr>
        <w:t>iczo – Krajobrazowy, jak również</w:t>
      </w:r>
      <w:r w:rsidRPr="00793140">
        <w:rPr>
          <w:rFonts w:ascii="Calibri" w:hAnsi="Calibri" w:cs="Calibri"/>
        </w:rPr>
        <w:t xml:space="preserve"> na siedlisko rzadkiego motyla modraszka</w:t>
      </w:r>
      <w:r>
        <w:rPr>
          <w:rFonts w:ascii="Calibri" w:hAnsi="Calibri" w:cs="Calibri"/>
        </w:rPr>
        <w:t xml:space="preserve"> </w:t>
      </w:r>
      <w:proofErr w:type="spellStart"/>
      <w:r>
        <w:rPr>
          <w:rFonts w:ascii="Calibri" w:hAnsi="Calibri" w:cs="Calibri"/>
        </w:rPr>
        <w:t>telejusa</w:t>
      </w:r>
      <w:proofErr w:type="spellEnd"/>
      <w:r>
        <w:rPr>
          <w:rFonts w:ascii="Calibri" w:hAnsi="Calibri" w:cs="Calibri"/>
        </w:rPr>
        <w:t>, w</w:t>
      </w:r>
      <w:r w:rsidRPr="00793140">
        <w:rPr>
          <w:rFonts w:ascii="Calibri" w:hAnsi="Calibri" w:cs="Calibri"/>
        </w:rPr>
        <w:t xml:space="preserve"> </w:t>
      </w:r>
      <w:r w:rsidRPr="00793140">
        <w:rPr>
          <w:rFonts w:ascii="Calibri" w:hAnsi="Calibri" w:cs="Calibri"/>
        </w:rPr>
        <w:lastRenderedPageBreak/>
        <w:t xml:space="preserve">odniesieniu do przedmiotów </w:t>
      </w:r>
      <w:r>
        <w:rPr>
          <w:rFonts w:ascii="Calibri" w:hAnsi="Calibri" w:cs="Calibri"/>
        </w:rPr>
        <w:t>ochrony tego obszaru zostaną wykonane przejścia</w:t>
      </w:r>
      <w:r w:rsidRPr="00793140">
        <w:rPr>
          <w:rFonts w:ascii="Calibri" w:hAnsi="Calibri" w:cs="Calibri"/>
        </w:rPr>
        <w:t xml:space="preserve"> dla płazów wraz z elementami napr</w:t>
      </w:r>
      <w:r>
        <w:rPr>
          <w:rFonts w:ascii="Calibri" w:hAnsi="Calibri" w:cs="Calibri"/>
        </w:rPr>
        <w:t xml:space="preserve">owadzającymi. Ponadto utworzona zostanie strefa </w:t>
      </w:r>
      <w:proofErr w:type="spellStart"/>
      <w:r>
        <w:rPr>
          <w:rFonts w:ascii="Calibri" w:hAnsi="Calibri" w:cs="Calibri"/>
        </w:rPr>
        <w:t>ekotonowa</w:t>
      </w:r>
      <w:proofErr w:type="spellEnd"/>
      <w:r>
        <w:rPr>
          <w:rFonts w:ascii="Calibri" w:hAnsi="Calibri" w:cs="Calibri"/>
        </w:rPr>
        <w:t xml:space="preserve"> zapobiegająca</w:t>
      </w:r>
      <w:r w:rsidRPr="00793140">
        <w:rPr>
          <w:rFonts w:ascii="Calibri" w:hAnsi="Calibri" w:cs="Calibri"/>
        </w:rPr>
        <w:t xml:space="preserve"> niekorzystnym zmianom w siedliskach obszaru Natura 2000. </w:t>
      </w:r>
    </w:p>
    <w:p w:rsidR="0026261B" w:rsidRDefault="0026261B" w:rsidP="00577772">
      <w:pPr>
        <w:spacing w:after="701"/>
        <w:ind w:left="600" w:right="16"/>
        <w:rPr>
          <w:rFonts w:ascii="Calibri" w:hAnsi="Calibri" w:cs="Calibri"/>
        </w:rPr>
      </w:pPr>
      <w:r>
        <w:rPr>
          <w:rFonts w:ascii="Calibri" w:hAnsi="Calibri" w:cs="Calibri"/>
        </w:rPr>
        <w:t xml:space="preserve">Wyznaczona trasa </w:t>
      </w:r>
      <w:r w:rsidRPr="00793140">
        <w:rPr>
          <w:rFonts w:ascii="Calibri" w:hAnsi="Calibri" w:cs="Calibri"/>
        </w:rPr>
        <w:t xml:space="preserve">złagodzi zakłócenia łączności ekosystemów zwierząt. Jednak istnieje ryzyko wycofania się z tego obszaru modraszka </w:t>
      </w:r>
      <w:proofErr w:type="spellStart"/>
      <w:r w:rsidRPr="00793140">
        <w:rPr>
          <w:rFonts w:ascii="Calibri" w:hAnsi="Calibri" w:cs="Calibri"/>
        </w:rPr>
        <w:t>telejusa</w:t>
      </w:r>
      <w:proofErr w:type="spellEnd"/>
      <w:r w:rsidRPr="00793140">
        <w:rPr>
          <w:rFonts w:ascii="Calibri" w:hAnsi="Calibri" w:cs="Calibri"/>
        </w:rPr>
        <w:t>, jeśli jego siedlisko zostanie zdegradowane. Ponadto zw</w:t>
      </w:r>
      <w:r>
        <w:rPr>
          <w:rFonts w:ascii="Calibri" w:hAnsi="Calibri" w:cs="Calibri"/>
        </w:rPr>
        <w:t xml:space="preserve">ierzęta posiadają stosunkowo duże areały aktywności,  zatem oddziaływanie drogi nie spowoduje kolizji </w:t>
      </w:r>
      <w:r w:rsidRPr="00793140">
        <w:rPr>
          <w:rFonts w:ascii="Calibri" w:hAnsi="Calibri" w:cs="Calibri"/>
        </w:rPr>
        <w:t>na styku strefy bezpośredniego</w:t>
      </w:r>
      <w:r>
        <w:rPr>
          <w:rFonts w:ascii="Calibri" w:hAnsi="Calibri" w:cs="Calibri"/>
        </w:rPr>
        <w:t xml:space="preserve"> oddziaływania. Wpływ drogi</w:t>
      </w:r>
      <w:r w:rsidRPr="00793140">
        <w:rPr>
          <w:rFonts w:ascii="Calibri" w:hAnsi="Calibri" w:cs="Calibri"/>
        </w:rPr>
        <w:t xml:space="preserve"> stanowi minimalną część jej oddziaływania na właściwe funkcjonowanie popula</w:t>
      </w:r>
      <w:r>
        <w:rPr>
          <w:rFonts w:ascii="Calibri" w:hAnsi="Calibri" w:cs="Calibri"/>
        </w:rPr>
        <w:t>cji. Negatywne oddziaływanie moż</w:t>
      </w:r>
      <w:r w:rsidRPr="00793140">
        <w:rPr>
          <w:rFonts w:ascii="Calibri" w:hAnsi="Calibri" w:cs="Calibri"/>
        </w:rPr>
        <w:t>e polegać na ich płoszeniu, uszczupleniu i fragmentacji siedlisk, uszczupleniu bazy pokarmowej. Jednak bliskość terenów niezagospodarowanych</w:t>
      </w:r>
      <w:r>
        <w:rPr>
          <w:rFonts w:ascii="Calibri" w:hAnsi="Calibri" w:cs="Calibri"/>
        </w:rPr>
        <w:t>, leśnych, łąkowych, jak również</w:t>
      </w:r>
      <w:r w:rsidRPr="00793140">
        <w:rPr>
          <w:rFonts w:ascii="Calibri" w:hAnsi="Calibri" w:cs="Calibri"/>
        </w:rPr>
        <w:t xml:space="preserve"> niskiej zabudowy otoczonej ogrodami i sadami, pozwoli wielu gatunkom zwierząt na egzystowanie w sposób bezpi</w:t>
      </w:r>
      <w:r>
        <w:rPr>
          <w:rFonts w:ascii="Calibri" w:hAnsi="Calibri" w:cs="Calibri"/>
        </w:rPr>
        <w:t>eczny, a droga nie będzie zagraż</w:t>
      </w:r>
      <w:r w:rsidRPr="00793140">
        <w:rPr>
          <w:rFonts w:ascii="Calibri" w:hAnsi="Calibri" w:cs="Calibri"/>
        </w:rPr>
        <w:t>ała ich bytowaniu.  Zapewnienie warunków migracji zwierząt zostanie zrealizowane poprzez obiekty pełniące funkcję przejść dla zw</w:t>
      </w:r>
      <w:r>
        <w:rPr>
          <w:rFonts w:ascii="Calibri" w:hAnsi="Calibri" w:cs="Calibri"/>
        </w:rPr>
        <w:t>ierząt zestawione w tabeli poniżej.</w:t>
      </w:r>
    </w:p>
    <w:p w:rsidR="0026261B" w:rsidRDefault="0026261B" w:rsidP="0030138D">
      <w:pPr>
        <w:spacing w:after="701"/>
        <w:ind w:left="600" w:right="16"/>
        <w:rPr>
          <w:rFonts w:ascii="Calibri" w:hAnsi="Calibri" w:cs="Calibri"/>
          <w:i/>
          <w:iCs/>
          <w:sz w:val="22"/>
          <w:szCs w:val="22"/>
        </w:rPr>
      </w:pPr>
      <w:r>
        <w:rPr>
          <w:rFonts w:ascii="Calibri" w:hAnsi="Calibri" w:cs="Calibri"/>
          <w:i/>
          <w:iCs/>
          <w:sz w:val="22"/>
          <w:szCs w:val="22"/>
        </w:rPr>
        <w:br/>
      </w:r>
      <w:r>
        <w:rPr>
          <w:rFonts w:ascii="Calibri" w:hAnsi="Calibri" w:cs="Calibri"/>
          <w:i/>
          <w:iCs/>
          <w:sz w:val="22"/>
          <w:szCs w:val="22"/>
        </w:rPr>
        <w:br/>
      </w:r>
      <w:r>
        <w:rPr>
          <w:rFonts w:ascii="Calibri" w:hAnsi="Calibri" w:cs="Calibri"/>
          <w:i/>
          <w:iCs/>
          <w:sz w:val="22"/>
          <w:szCs w:val="22"/>
        </w:rPr>
        <w:br/>
      </w:r>
      <w:r>
        <w:rPr>
          <w:rFonts w:ascii="Calibri" w:hAnsi="Calibri" w:cs="Calibri"/>
          <w:i/>
          <w:iCs/>
          <w:sz w:val="22"/>
          <w:szCs w:val="22"/>
        </w:rPr>
        <w:br/>
      </w:r>
      <w:r>
        <w:rPr>
          <w:rFonts w:ascii="Calibri" w:hAnsi="Calibri" w:cs="Calibri"/>
          <w:i/>
          <w:iCs/>
          <w:sz w:val="22"/>
          <w:szCs w:val="22"/>
        </w:rPr>
        <w:br/>
      </w:r>
    </w:p>
    <w:p w:rsidR="0026261B" w:rsidRDefault="0026261B" w:rsidP="0030138D">
      <w:pPr>
        <w:spacing w:after="701"/>
        <w:ind w:left="600" w:right="16"/>
        <w:rPr>
          <w:rFonts w:ascii="Calibri" w:hAnsi="Calibri" w:cs="Calibri"/>
          <w:i/>
          <w:iCs/>
          <w:sz w:val="22"/>
          <w:szCs w:val="22"/>
        </w:rPr>
      </w:pPr>
    </w:p>
    <w:p w:rsidR="001B6F81" w:rsidRDefault="001B6F81" w:rsidP="0030138D">
      <w:pPr>
        <w:spacing w:after="701"/>
        <w:ind w:left="600" w:right="16"/>
        <w:rPr>
          <w:rFonts w:ascii="Calibri" w:hAnsi="Calibri" w:cs="Calibri"/>
          <w:i/>
          <w:iCs/>
          <w:sz w:val="22"/>
          <w:szCs w:val="22"/>
        </w:rPr>
      </w:pPr>
    </w:p>
    <w:p w:rsidR="0026261B" w:rsidRDefault="0026261B" w:rsidP="0030138D">
      <w:pPr>
        <w:spacing w:after="701"/>
        <w:ind w:left="600" w:right="16"/>
        <w:rPr>
          <w:rFonts w:ascii="Calibri" w:hAnsi="Calibri" w:cs="Calibri"/>
          <w:i/>
          <w:iCs/>
          <w:sz w:val="22"/>
          <w:szCs w:val="22"/>
        </w:rPr>
      </w:pPr>
      <w:r w:rsidRPr="00731C56">
        <w:rPr>
          <w:rFonts w:ascii="Calibri" w:hAnsi="Calibri" w:cs="Calibri"/>
          <w:i/>
          <w:iCs/>
          <w:sz w:val="22"/>
          <w:szCs w:val="22"/>
        </w:rPr>
        <w:t xml:space="preserve">Zestawienie obiektów stanowiących przejścia dla zwierząt </w:t>
      </w:r>
    </w:p>
    <w:p w:rsidR="0026261B" w:rsidRDefault="0026261B" w:rsidP="0030138D">
      <w:pPr>
        <w:spacing w:after="701"/>
        <w:ind w:left="600" w:right="16"/>
        <w:rPr>
          <w:rFonts w:ascii="Calibri" w:hAnsi="Calibri" w:cs="Calibri"/>
          <w:i/>
          <w:iCs/>
          <w:sz w:val="22"/>
          <w:szCs w:val="22"/>
        </w:rPr>
        <w:sectPr w:rsidR="0026261B" w:rsidSect="00157CBC">
          <w:headerReference w:type="default" r:id="rId28"/>
          <w:type w:val="continuous"/>
          <w:pgSz w:w="11906" w:h="16838"/>
          <w:pgMar w:top="1418" w:right="1418" w:bottom="1418" w:left="1418" w:header="709" w:footer="709" w:gutter="567"/>
          <w:cols w:space="708"/>
          <w:docGrid w:linePitch="360"/>
        </w:sectPr>
      </w:pPr>
    </w:p>
    <w:p w:rsidR="0026261B" w:rsidRDefault="0026261B" w:rsidP="0030138D">
      <w:pPr>
        <w:spacing w:after="701"/>
        <w:ind w:left="600" w:right="16"/>
        <w:rPr>
          <w:rFonts w:ascii="Calibri" w:hAnsi="Calibri" w:cs="Calibri"/>
          <w:i/>
          <w:iCs/>
          <w:sz w:val="22"/>
          <w:szCs w:val="22"/>
        </w:rPr>
        <w:sectPr w:rsidR="0026261B" w:rsidSect="00157CBC">
          <w:type w:val="continuous"/>
          <w:pgSz w:w="11906" w:h="16838"/>
          <w:pgMar w:top="1418" w:right="1418" w:bottom="1418" w:left="1418" w:header="709" w:footer="709" w:gutter="567"/>
          <w:cols w:space="708"/>
          <w:docGrid w:linePitch="360"/>
        </w:sectPr>
      </w:pPr>
    </w:p>
    <w:p w:rsidR="0026261B" w:rsidRDefault="0026261B" w:rsidP="0030138D">
      <w:pPr>
        <w:spacing w:after="701"/>
        <w:ind w:left="600" w:right="16"/>
        <w:rPr>
          <w:rFonts w:ascii="Calibri" w:hAnsi="Calibri" w:cs="Calibri"/>
          <w:i/>
          <w:iCs/>
          <w:sz w:val="22"/>
          <w:szCs w:val="22"/>
        </w:rPr>
        <w:sectPr w:rsidR="0026261B" w:rsidSect="00157CBC">
          <w:type w:val="continuous"/>
          <w:pgSz w:w="11906" w:h="16838"/>
          <w:pgMar w:top="1418" w:right="1418" w:bottom="1418" w:left="1418" w:header="709" w:footer="709" w:gutter="567"/>
          <w:cols w:space="708"/>
          <w:docGrid w:linePitch="360"/>
        </w:sectPr>
      </w:pPr>
    </w:p>
    <w:tbl>
      <w:tblPr>
        <w:tblW w:w="13762" w:type="dxa"/>
        <w:tblInd w:w="2" w:type="dxa"/>
        <w:tblCellMar>
          <w:top w:w="57" w:type="dxa"/>
          <w:left w:w="70" w:type="dxa"/>
          <w:right w:w="90" w:type="dxa"/>
        </w:tblCellMar>
        <w:tblLook w:val="00A0" w:firstRow="1" w:lastRow="0" w:firstColumn="1" w:lastColumn="0" w:noHBand="0" w:noVBand="0"/>
      </w:tblPr>
      <w:tblGrid>
        <w:gridCol w:w="1269"/>
        <w:gridCol w:w="1985"/>
        <w:gridCol w:w="4677"/>
        <w:gridCol w:w="5831"/>
      </w:tblGrid>
      <w:tr w:rsidR="0026261B">
        <w:trPr>
          <w:trHeight w:val="791"/>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21"/>
              <w:jc w:val="center"/>
              <w:rPr>
                <w:rFonts w:ascii="Calibri" w:hAnsi="Calibri" w:cs="Calibri"/>
                <w:sz w:val="18"/>
                <w:szCs w:val="18"/>
              </w:rPr>
            </w:pPr>
            <w:r w:rsidRPr="00C6348A">
              <w:rPr>
                <w:rFonts w:ascii="Calibri" w:hAnsi="Calibri" w:cs="Calibri"/>
                <w:b/>
                <w:bCs/>
                <w:sz w:val="18"/>
                <w:szCs w:val="18"/>
              </w:rPr>
              <w:lastRenderedPageBreak/>
              <w:t xml:space="preserve">Nr  </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jc w:val="center"/>
              <w:rPr>
                <w:rFonts w:ascii="Calibri" w:hAnsi="Calibri" w:cs="Calibri"/>
                <w:sz w:val="18"/>
                <w:szCs w:val="18"/>
              </w:rPr>
            </w:pPr>
            <w:r w:rsidRPr="00C6348A">
              <w:rPr>
                <w:rFonts w:ascii="Calibri" w:hAnsi="Calibri" w:cs="Calibri"/>
                <w:b/>
                <w:bCs/>
                <w:sz w:val="18"/>
                <w:szCs w:val="18"/>
              </w:rPr>
              <w:t xml:space="preserve">Typ proponowanego obiektu  </w:t>
            </w:r>
          </w:p>
        </w:tc>
        <w:tc>
          <w:tcPr>
            <w:tcW w:w="4677" w:type="dxa"/>
            <w:tcBorders>
              <w:top w:val="single" w:sz="4" w:space="0" w:color="000000"/>
              <w:left w:val="single" w:sz="4" w:space="0" w:color="000000"/>
              <w:bottom w:val="nil"/>
              <w:right w:val="single" w:sz="4" w:space="0" w:color="000000"/>
            </w:tcBorders>
            <w:shd w:val="clear" w:color="auto" w:fill="C0C0C0"/>
          </w:tcPr>
          <w:p w:rsidR="0026261B" w:rsidRPr="00C6348A" w:rsidRDefault="0026261B" w:rsidP="00A54E52">
            <w:pPr>
              <w:spacing w:line="259" w:lineRule="auto"/>
              <w:ind w:left="19"/>
              <w:jc w:val="center"/>
              <w:rPr>
                <w:rFonts w:ascii="Calibri" w:hAnsi="Calibri" w:cs="Calibri"/>
                <w:sz w:val="18"/>
                <w:szCs w:val="18"/>
              </w:rPr>
            </w:pPr>
            <w:r w:rsidRPr="00C6348A">
              <w:rPr>
                <w:rFonts w:ascii="Calibri" w:hAnsi="Calibri" w:cs="Calibri"/>
                <w:b/>
                <w:bCs/>
                <w:sz w:val="18"/>
                <w:szCs w:val="18"/>
              </w:rPr>
              <w:t xml:space="preserve">OBIEKT MOSTOWY / PRZEPUST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  </w:t>
            </w:r>
          </w:p>
        </w:tc>
        <w:tc>
          <w:tcPr>
            <w:tcW w:w="5831" w:type="dxa"/>
            <w:tcBorders>
              <w:top w:val="single" w:sz="4" w:space="0" w:color="000000"/>
              <w:left w:val="single" w:sz="4" w:space="0" w:color="000000"/>
              <w:bottom w:val="nil"/>
              <w:right w:val="single" w:sz="4" w:space="0" w:color="000000"/>
            </w:tcBorders>
            <w:shd w:val="clear" w:color="auto" w:fill="C0C0C0"/>
          </w:tcPr>
          <w:p w:rsidR="0026261B" w:rsidRPr="00C6348A" w:rsidRDefault="0026261B" w:rsidP="00A54E52">
            <w:pPr>
              <w:spacing w:line="259" w:lineRule="auto"/>
              <w:ind w:left="19"/>
              <w:rPr>
                <w:rFonts w:ascii="Calibri" w:hAnsi="Calibri" w:cs="Calibri"/>
                <w:sz w:val="18"/>
                <w:szCs w:val="18"/>
              </w:rPr>
            </w:pPr>
            <w:r w:rsidRPr="00C6348A">
              <w:rPr>
                <w:rFonts w:ascii="Calibri" w:hAnsi="Calibri" w:cs="Calibri"/>
                <w:b/>
                <w:bCs/>
                <w:sz w:val="18"/>
                <w:szCs w:val="18"/>
              </w:rPr>
              <w:t xml:space="preserve">PROPONOWANE </w:t>
            </w:r>
          </w:p>
          <w:p w:rsidR="0026261B" w:rsidRPr="00C6348A" w:rsidRDefault="0026261B" w:rsidP="00A54E52">
            <w:pPr>
              <w:spacing w:line="259" w:lineRule="auto"/>
              <w:ind w:left="14"/>
              <w:rPr>
                <w:rFonts w:ascii="Calibri" w:hAnsi="Calibri" w:cs="Calibri"/>
                <w:sz w:val="18"/>
                <w:szCs w:val="18"/>
              </w:rPr>
            </w:pPr>
            <w:r w:rsidRPr="00C6348A">
              <w:rPr>
                <w:rFonts w:ascii="Calibri" w:hAnsi="Calibri" w:cs="Calibri"/>
                <w:b/>
                <w:bCs/>
                <w:sz w:val="18"/>
                <w:szCs w:val="18"/>
              </w:rPr>
              <w:t xml:space="preserve">ROZWIĄZANIE </w:t>
            </w:r>
          </w:p>
          <w:p w:rsidR="0026261B" w:rsidRPr="00C6348A" w:rsidRDefault="0026261B" w:rsidP="00A54E52">
            <w:pPr>
              <w:spacing w:line="259" w:lineRule="auto"/>
              <w:rPr>
                <w:rFonts w:ascii="Calibri" w:hAnsi="Calibri" w:cs="Calibri"/>
                <w:sz w:val="18"/>
                <w:szCs w:val="18"/>
              </w:rPr>
            </w:pPr>
            <w:r w:rsidRPr="00C6348A">
              <w:rPr>
                <w:rFonts w:ascii="Calibri" w:hAnsi="Calibri" w:cs="Calibri"/>
                <w:b/>
                <w:bCs/>
                <w:sz w:val="18"/>
                <w:szCs w:val="18"/>
              </w:rPr>
              <w:t xml:space="preserve">  </w:t>
            </w:r>
          </w:p>
        </w:tc>
      </w:tr>
      <w:tr w:rsidR="0026261B">
        <w:trPr>
          <w:trHeight w:val="1666"/>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18"/>
              <w:jc w:val="center"/>
              <w:rPr>
                <w:rFonts w:ascii="Calibri" w:hAnsi="Calibri" w:cs="Calibri"/>
                <w:sz w:val="18"/>
                <w:szCs w:val="18"/>
              </w:rPr>
            </w:pPr>
            <w:r w:rsidRPr="00C6348A">
              <w:rPr>
                <w:rFonts w:ascii="Calibri" w:hAnsi="Calibri" w:cs="Calibri"/>
                <w:b/>
                <w:bCs/>
                <w:sz w:val="18"/>
                <w:szCs w:val="18"/>
              </w:rPr>
              <w:t xml:space="preserve">M 1 </w:t>
            </w:r>
          </w:p>
        </w:tc>
        <w:tc>
          <w:tcPr>
            <w:tcW w:w="1985"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Dolne duże- most </w:t>
            </w:r>
          </w:p>
        </w:tc>
        <w:tc>
          <w:tcPr>
            <w:tcW w:w="4677" w:type="dxa"/>
            <w:tcBorders>
              <w:top w:val="nil"/>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Most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Most pięcioprzęsłowy długości  nie mniej niż - 141.50m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Rozpiętości teoretyczna (nie mniej niż)  - 22m+3x32.5m+22m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Wysokość przejścia dla zwierząt </w:t>
            </w:r>
            <w:proofErr w:type="spellStart"/>
            <w:r w:rsidRPr="00C6348A">
              <w:rPr>
                <w:rFonts w:ascii="Calibri" w:hAnsi="Calibri" w:cs="Calibri"/>
                <w:sz w:val="18"/>
                <w:szCs w:val="18"/>
              </w:rPr>
              <w:t>Hmin</w:t>
            </w:r>
            <w:proofErr w:type="spellEnd"/>
            <w:r w:rsidRPr="00C6348A">
              <w:rPr>
                <w:rFonts w:ascii="Calibri" w:hAnsi="Calibri" w:cs="Calibri"/>
                <w:sz w:val="18"/>
                <w:szCs w:val="18"/>
              </w:rPr>
              <w:t xml:space="preserve">=3,4m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Sumaryczna szerokość przejścia dla zwierząt B=102m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Klasa obciążenia - A (50t) wg PN-85/S-10030</w:t>
            </w:r>
            <w:r w:rsidRPr="00C6348A">
              <w:rPr>
                <w:rFonts w:ascii="Calibri" w:hAnsi="Calibri" w:cs="Calibri"/>
                <w:b/>
                <w:bCs/>
                <w:sz w:val="18"/>
                <w:szCs w:val="18"/>
              </w:rPr>
              <w:t xml:space="preserve"> </w:t>
            </w:r>
          </w:p>
        </w:tc>
        <w:tc>
          <w:tcPr>
            <w:tcW w:w="5831" w:type="dxa"/>
            <w:tcBorders>
              <w:top w:val="nil"/>
              <w:left w:val="single" w:sz="4" w:space="0" w:color="000000"/>
              <w:bottom w:val="single" w:sz="4" w:space="0" w:color="000000"/>
              <w:right w:val="single" w:sz="4" w:space="0" w:color="000000"/>
            </w:tcBorders>
            <w:vAlign w:val="center"/>
          </w:tcPr>
          <w:p w:rsidR="0026261B" w:rsidRPr="00C6348A" w:rsidRDefault="0026261B" w:rsidP="00A54E52">
            <w:pPr>
              <w:spacing w:line="259" w:lineRule="auto"/>
              <w:rPr>
                <w:rFonts w:ascii="Calibri" w:hAnsi="Calibri" w:cs="Calibri"/>
                <w:sz w:val="18"/>
                <w:szCs w:val="18"/>
              </w:rPr>
            </w:pPr>
            <w:r w:rsidRPr="00C6348A">
              <w:rPr>
                <w:rFonts w:ascii="Calibri" w:hAnsi="Calibri" w:cs="Calibri"/>
                <w:b/>
                <w:bCs/>
                <w:sz w:val="18"/>
                <w:szCs w:val="18"/>
              </w:rPr>
              <w:t>BUDOWA MOSTU rz. Czarna</w:t>
            </w:r>
            <w:r w:rsidRPr="00C6348A">
              <w:rPr>
                <w:rFonts w:ascii="Calibri" w:hAnsi="Calibri" w:cs="Calibri"/>
                <w:sz w:val="18"/>
                <w:szCs w:val="18"/>
              </w:rPr>
              <w:t xml:space="preserve"> km 3+312.20</w:t>
            </w:r>
            <w:r w:rsidRPr="00C6348A">
              <w:rPr>
                <w:rFonts w:ascii="Calibri" w:hAnsi="Calibri" w:cs="Calibri"/>
                <w:b/>
                <w:bCs/>
                <w:sz w:val="18"/>
                <w:szCs w:val="18"/>
              </w:rPr>
              <w:t xml:space="preserve"> </w:t>
            </w:r>
          </w:p>
        </w:tc>
      </w:tr>
      <w:tr w:rsidR="0026261B">
        <w:trPr>
          <w:trHeight w:val="1958"/>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18"/>
              <w:jc w:val="center"/>
              <w:rPr>
                <w:rFonts w:ascii="Calibri" w:hAnsi="Calibri" w:cs="Calibri"/>
                <w:sz w:val="18"/>
                <w:szCs w:val="18"/>
              </w:rPr>
            </w:pPr>
            <w:r w:rsidRPr="00C6348A">
              <w:rPr>
                <w:rFonts w:ascii="Calibri" w:hAnsi="Calibri" w:cs="Calibri"/>
                <w:b/>
                <w:bCs/>
                <w:sz w:val="18"/>
                <w:szCs w:val="18"/>
              </w:rPr>
              <w:t xml:space="preserve">M 2 </w:t>
            </w:r>
          </w:p>
        </w:tc>
        <w:tc>
          <w:tcPr>
            <w:tcW w:w="1985"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Zespolone z ciekiem   </w:t>
            </w:r>
          </w:p>
        </w:tc>
        <w:tc>
          <w:tcPr>
            <w:tcW w:w="4677"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Most </w:t>
            </w:r>
          </w:p>
          <w:p w:rsidR="0026261B" w:rsidRPr="00C6348A" w:rsidRDefault="0026261B" w:rsidP="00A54E52">
            <w:pPr>
              <w:spacing w:after="1" w:line="259" w:lineRule="auto"/>
              <w:ind w:left="1"/>
              <w:rPr>
                <w:rFonts w:ascii="Calibri" w:hAnsi="Calibri" w:cs="Calibri"/>
                <w:sz w:val="18"/>
                <w:szCs w:val="18"/>
              </w:rPr>
            </w:pPr>
            <w:r w:rsidRPr="00C6348A">
              <w:rPr>
                <w:rFonts w:ascii="Calibri" w:hAnsi="Calibri" w:cs="Calibri"/>
                <w:sz w:val="18"/>
                <w:szCs w:val="18"/>
              </w:rPr>
              <w:t>Światło mostu – nie mniej niż 20m, (</w:t>
            </w:r>
            <w:r w:rsidR="00D46F63">
              <w:rPr>
                <w:rFonts w:ascii="Calibri" w:hAnsi="Calibri" w:cs="Calibri"/>
                <w:noProof/>
                <w:sz w:val="18"/>
                <w:szCs w:val="18"/>
              </w:rPr>
              <w:pict>
                <v:shape id="Picture 489931" o:spid="_x0000_i1030" type="#_x0000_t75" style="width:6.75pt;height:7.5pt;visibility:visible">
                  <v:imagedata r:id="rId29" o:title=""/>
                </v:shape>
              </w:pict>
            </w:r>
            <w:r w:rsidRPr="00C6348A">
              <w:rPr>
                <w:rFonts w:ascii="Calibri" w:hAnsi="Calibri" w:cs="Calibri"/>
                <w:sz w:val="18"/>
                <w:szCs w:val="18"/>
              </w:rPr>
              <w:t xml:space="preserve"> 13,27m)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Rozpiętości teoretyczna (nie mniej niż) – 21,16m, (</w:t>
            </w:r>
            <w:r w:rsidR="00D46F63">
              <w:rPr>
                <w:rFonts w:ascii="Calibri" w:hAnsi="Calibri" w:cs="Calibri"/>
                <w:noProof/>
                <w:sz w:val="18"/>
                <w:szCs w:val="18"/>
              </w:rPr>
              <w:pict>
                <v:shape id="Picture 489932" o:spid="_x0000_i1031" type="#_x0000_t75" style="width:6.75pt;height:7.5pt;visibility:visible">
                  <v:imagedata r:id="rId30" o:title=""/>
                </v:shape>
              </w:pict>
            </w:r>
            <w:r w:rsidRPr="00C6348A">
              <w:rPr>
                <w:rFonts w:ascii="Calibri" w:hAnsi="Calibri" w:cs="Calibri"/>
                <w:sz w:val="18"/>
                <w:szCs w:val="18"/>
              </w:rPr>
              <w:t xml:space="preserve"> 14,07m)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Rzędna niwelety (środek obiektu) – 195,84m n.p.m. </w:t>
            </w:r>
          </w:p>
          <w:p w:rsidR="0026261B" w:rsidRPr="00C6348A" w:rsidRDefault="0026261B" w:rsidP="00A54E52">
            <w:pPr>
              <w:spacing w:line="243" w:lineRule="auto"/>
              <w:ind w:left="1"/>
              <w:rPr>
                <w:rFonts w:ascii="Calibri" w:hAnsi="Calibri" w:cs="Calibri"/>
                <w:sz w:val="18"/>
                <w:szCs w:val="18"/>
              </w:rPr>
            </w:pPr>
            <w:r w:rsidRPr="00C6348A">
              <w:rPr>
                <w:rFonts w:ascii="Calibri" w:hAnsi="Calibri" w:cs="Calibri"/>
                <w:sz w:val="18"/>
                <w:szCs w:val="18"/>
              </w:rPr>
              <w:t>Sumaryczna szerokość przejścia dla zwierząt - 10.29m (</w:t>
            </w:r>
            <w:r w:rsidR="00D46F63">
              <w:rPr>
                <w:rFonts w:ascii="Calibri" w:hAnsi="Calibri" w:cs="Calibri"/>
                <w:noProof/>
                <w:sz w:val="18"/>
                <w:szCs w:val="18"/>
              </w:rPr>
              <w:pict>
                <v:shape id="Picture 489933" o:spid="_x0000_i1032" type="#_x0000_t75" style="width:6.75pt;height:7.5pt;visibility:visible">
                  <v:imagedata r:id="rId29" o:title=""/>
                </v:shape>
              </w:pict>
            </w:r>
            <w:r w:rsidRPr="00C6348A">
              <w:rPr>
                <w:rFonts w:ascii="Calibri" w:hAnsi="Calibri" w:cs="Calibri"/>
                <w:sz w:val="18"/>
                <w:szCs w:val="18"/>
              </w:rPr>
              <w:t xml:space="preserve"> 6.81m) Wysokość przejścia dla zwierząt H od 3.14m do 3.5m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Klasa obciążenia - A (50t) wg PN-85/S-10030</w:t>
            </w:r>
            <w:r w:rsidRPr="00C6348A">
              <w:rPr>
                <w:rFonts w:ascii="Calibri" w:hAnsi="Calibri" w:cs="Calibri"/>
                <w:b/>
                <w:bCs/>
                <w:sz w:val="18"/>
                <w:szCs w:val="18"/>
              </w:rPr>
              <w:t xml:space="preserve"> </w:t>
            </w:r>
          </w:p>
        </w:tc>
        <w:tc>
          <w:tcPr>
            <w:tcW w:w="5831" w:type="dxa"/>
            <w:tcBorders>
              <w:top w:val="single" w:sz="4" w:space="0" w:color="000000"/>
              <w:left w:val="single" w:sz="4" w:space="0" w:color="000000"/>
              <w:bottom w:val="single" w:sz="4" w:space="0" w:color="000000"/>
              <w:right w:val="single" w:sz="4" w:space="0" w:color="000000"/>
            </w:tcBorders>
            <w:vAlign w:val="center"/>
          </w:tcPr>
          <w:p w:rsidR="0026261B" w:rsidRPr="00C6348A" w:rsidRDefault="0026261B" w:rsidP="00A54E52">
            <w:pPr>
              <w:spacing w:line="259" w:lineRule="auto"/>
              <w:ind w:left="41"/>
              <w:rPr>
                <w:rFonts w:ascii="Calibri" w:hAnsi="Calibri" w:cs="Calibri"/>
                <w:sz w:val="18"/>
                <w:szCs w:val="18"/>
              </w:rPr>
            </w:pPr>
            <w:r w:rsidRPr="00C6348A">
              <w:rPr>
                <w:rFonts w:ascii="Calibri" w:hAnsi="Calibri" w:cs="Calibri"/>
                <w:b/>
                <w:bCs/>
                <w:sz w:val="18"/>
                <w:szCs w:val="18"/>
              </w:rPr>
              <w:t xml:space="preserve">BUDOWA MOSTU rz. </w:t>
            </w:r>
            <w:proofErr w:type="spellStart"/>
            <w:r w:rsidRPr="00C6348A">
              <w:rPr>
                <w:rFonts w:ascii="Calibri" w:hAnsi="Calibri" w:cs="Calibri"/>
                <w:b/>
                <w:bCs/>
                <w:sz w:val="18"/>
                <w:szCs w:val="18"/>
              </w:rPr>
              <w:t>Desta</w:t>
            </w:r>
            <w:proofErr w:type="spellEnd"/>
            <w:r w:rsidRPr="00C6348A">
              <w:rPr>
                <w:rFonts w:ascii="Calibri" w:hAnsi="Calibri" w:cs="Calibri"/>
                <w:sz w:val="18"/>
                <w:szCs w:val="18"/>
              </w:rPr>
              <w:t xml:space="preserve"> km 5+769.65</w:t>
            </w:r>
            <w:r w:rsidRPr="00C6348A">
              <w:rPr>
                <w:rFonts w:ascii="Calibri" w:hAnsi="Calibri" w:cs="Calibri"/>
                <w:b/>
                <w:bCs/>
                <w:sz w:val="18"/>
                <w:szCs w:val="18"/>
              </w:rPr>
              <w:t xml:space="preserve"> </w:t>
            </w:r>
          </w:p>
        </w:tc>
      </w:tr>
      <w:tr w:rsidR="0026261B">
        <w:trPr>
          <w:trHeight w:val="955"/>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18"/>
              <w:jc w:val="center"/>
              <w:rPr>
                <w:rFonts w:ascii="Calibri" w:hAnsi="Calibri" w:cs="Calibri"/>
                <w:sz w:val="18"/>
                <w:szCs w:val="18"/>
              </w:rPr>
            </w:pPr>
            <w:r w:rsidRPr="00C6348A">
              <w:rPr>
                <w:rFonts w:ascii="Calibri" w:hAnsi="Calibri" w:cs="Calibri"/>
                <w:b/>
                <w:bCs/>
                <w:sz w:val="18"/>
                <w:szCs w:val="18"/>
              </w:rPr>
              <w:t xml:space="preserve">P 1 </w:t>
            </w:r>
          </w:p>
        </w:tc>
        <w:tc>
          <w:tcPr>
            <w:tcW w:w="1985"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Przejście dolne –przepust (małe ssaki, płazy) półka 0,5 m </w:t>
            </w:r>
            <w:proofErr w:type="spellStart"/>
            <w:r w:rsidRPr="00C6348A">
              <w:rPr>
                <w:rFonts w:ascii="Calibri" w:hAnsi="Calibri" w:cs="Calibri"/>
                <w:sz w:val="18"/>
                <w:szCs w:val="18"/>
              </w:rPr>
              <w:t>szerok</w:t>
            </w:r>
            <w:proofErr w:type="spellEnd"/>
            <w:r w:rsidRPr="00C6348A">
              <w:rPr>
                <w:rFonts w:ascii="Calibri" w:hAnsi="Calibri" w:cs="Calibri"/>
                <w:sz w:val="18"/>
                <w:szCs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Przepust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Skrzynkowy żelbetowy o wymiarach nie mniej niż 1,50x1,0m </w:t>
            </w:r>
            <w:r w:rsidRPr="00C6348A">
              <w:rPr>
                <w:rFonts w:ascii="Calibri" w:hAnsi="Calibri" w:cs="Calibri"/>
                <w:b/>
                <w:bCs/>
                <w:sz w:val="18"/>
                <w:szCs w:val="18"/>
              </w:rPr>
              <w:t xml:space="preserve"> </w:t>
            </w:r>
          </w:p>
        </w:tc>
        <w:tc>
          <w:tcPr>
            <w:tcW w:w="5831" w:type="dxa"/>
            <w:tcBorders>
              <w:top w:val="single" w:sz="4" w:space="0" w:color="000000"/>
              <w:left w:val="single" w:sz="4" w:space="0" w:color="000000"/>
              <w:bottom w:val="single" w:sz="4" w:space="0" w:color="000000"/>
              <w:right w:val="single" w:sz="4" w:space="0" w:color="000000"/>
            </w:tcBorders>
            <w:vAlign w:val="center"/>
          </w:tcPr>
          <w:p w:rsidR="0026261B" w:rsidRPr="00C6348A" w:rsidRDefault="0026261B" w:rsidP="00A54E52">
            <w:pPr>
              <w:spacing w:line="259" w:lineRule="auto"/>
              <w:ind w:left="17"/>
              <w:rPr>
                <w:rFonts w:ascii="Calibri" w:hAnsi="Calibri" w:cs="Calibri"/>
                <w:sz w:val="18"/>
                <w:szCs w:val="18"/>
              </w:rPr>
            </w:pPr>
            <w:r w:rsidRPr="00C6348A">
              <w:rPr>
                <w:rFonts w:ascii="Calibri" w:hAnsi="Calibri" w:cs="Calibri"/>
                <w:b/>
                <w:bCs/>
                <w:sz w:val="18"/>
                <w:szCs w:val="18"/>
              </w:rPr>
              <w:t xml:space="preserve">BUDOWA PRZEPUSTU </w:t>
            </w:r>
          </w:p>
          <w:p w:rsidR="0026261B" w:rsidRPr="00C6348A" w:rsidRDefault="0026261B" w:rsidP="00A54E52">
            <w:pPr>
              <w:spacing w:line="259" w:lineRule="auto"/>
              <w:ind w:left="19"/>
              <w:rPr>
                <w:rFonts w:ascii="Calibri" w:hAnsi="Calibri" w:cs="Calibri"/>
                <w:sz w:val="18"/>
                <w:szCs w:val="18"/>
              </w:rPr>
            </w:pPr>
            <w:r w:rsidRPr="00C6348A">
              <w:rPr>
                <w:rFonts w:ascii="Calibri" w:hAnsi="Calibri" w:cs="Calibri"/>
                <w:sz w:val="18"/>
                <w:szCs w:val="18"/>
              </w:rPr>
              <w:t>km 6+040.00</w:t>
            </w:r>
            <w:r w:rsidRPr="00C6348A">
              <w:rPr>
                <w:rFonts w:ascii="Calibri" w:hAnsi="Calibri" w:cs="Calibri"/>
                <w:b/>
                <w:bCs/>
                <w:sz w:val="18"/>
                <w:szCs w:val="18"/>
              </w:rPr>
              <w:t xml:space="preserve"> </w:t>
            </w:r>
          </w:p>
        </w:tc>
      </w:tr>
      <w:tr w:rsidR="0026261B">
        <w:trPr>
          <w:trHeight w:val="955"/>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18"/>
              <w:jc w:val="center"/>
              <w:rPr>
                <w:rFonts w:ascii="Calibri" w:hAnsi="Calibri" w:cs="Calibri"/>
                <w:sz w:val="18"/>
                <w:szCs w:val="18"/>
              </w:rPr>
            </w:pPr>
            <w:r w:rsidRPr="00C6348A">
              <w:rPr>
                <w:rFonts w:ascii="Calibri" w:hAnsi="Calibri" w:cs="Calibri"/>
                <w:b/>
                <w:bCs/>
                <w:sz w:val="18"/>
                <w:szCs w:val="18"/>
              </w:rPr>
              <w:t xml:space="preserve">P 2 </w:t>
            </w:r>
          </w:p>
        </w:tc>
        <w:tc>
          <w:tcPr>
            <w:tcW w:w="1985"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Przejście dolne – przepust (małe ssaki, płazy) półka 0,5 m </w:t>
            </w:r>
            <w:proofErr w:type="spellStart"/>
            <w:r w:rsidRPr="00C6348A">
              <w:rPr>
                <w:rFonts w:ascii="Calibri" w:hAnsi="Calibri" w:cs="Calibri"/>
                <w:sz w:val="18"/>
                <w:szCs w:val="18"/>
              </w:rPr>
              <w:t>szerok</w:t>
            </w:r>
            <w:proofErr w:type="spellEnd"/>
            <w:r w:rsidRPr="00C6348A">
              <w:rPr>
                <w:rFonts w:ascii="Calibri" w:hAnsi="Calibri" w:cs="Calibri"/>
                <w:sz w:val="18"/>
                <w:szCs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Przepust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Skrzynkowy żelbetowy o wymiarach nie mniej niż 1,50x1,0m</w:t>
            </w:r>
            <w:r w:rsidRPr="00C6348A">
              <w:rPr>
                <w:rFonts w:ascii="Calibri" w:hAnsi="Calibri" w:cs="Calibri"/>
                <w:b/>
                <w:bCs/>
                <w:sz w:val="18"/>
                <w:szCs w:val="18"/>
              </w:rPr>
              <w:t xml:space="preserve"> </w:t>
            </w:r>
          </w:p>
        </w:tc>
        <w:tc>
          <w:tcPr>
            <w:tcW w:w="5831" w:type="dxa"/>
            <w:tcBorders>
              <w:top w:val="single" w:sz="4" w:space="0" w:color="000000"/>
              <w:left w:val="single" w:sz="4" w:space="0" w:color="000000"/>
              <w:bottom w:val="single" w:sz="4" w:space="0" w:color="000000"/>
              <w:right w:val="single" w:sz="4" w:space="0" w:color="000000"/>
            </w:tcBorders>
            <w:vAlign w:val="center"/>
          </w:tcPr>
          <w:p w:rsidR="0026261B" w:rsidRPr="00C6348A" w:rsidRDefault="0026261B" w:rsidP="00A54E52">
            <w:pPr>
              <w:spacing w:line="259" w:lineRule="auto"/>
              <w:ind w:left="17"/>
              <w:rPr>
                <w:rFonts w:ascii="Calibri" w:hAnsi="Calibri" w:cs="Calibri"/>
                <w:sz w:val="18"/>
                <w:szCs w:val="18"/>
              </w:rPr>
            </w:pPr>
            <w:r w:rsidRPr="00C6348A">
              <w:rPr>
                <w:rFonts w:ascii="Calibri" w:hAnsi="Calibri" w:cs="Calibri"/>
                <w:b/>
                <w:bCs/>
                <w:sz w:val="18"/>
                <w:szCs w:val="18"/>
              </w:rPr>
              <w:t xml:space="preserve">BUDOWA PRZEPUSTU </w:t>
            </w:r>
          </w:p>
          <w:p w:rsidR="0026261B" w:rsidRPr="00C6348A" w:rsidRDefault="0026261B" w:rsidP="00A54E52">
            <w:pPr>
              <w:spacing w:line="259" w:lineRule="auto"/>
              <w:ind w:left="19"/>
              <w:rPr>
                <w:rFonts w:ascii="Calibri" w:hAnsi="Calibri" w:cs="Calibri"/>
                <w:sz w:val="18"/>
                <w:szCs w:val="18"/>
              </w:rPr>
            </w:pPr>
            <w:r w:rsidRPr="00C6348A">
              <w:rPr>
                <w:rFonts w:ascii="Calibri" w:hAnsi="Calibri" w:cs="Calibri"/>
                <w:sz w:val="18"/>
                <w:szCs w:val="18"/>
              </w:rPr>
              <w:t>km 6+190.00</w:t>
            </w:r>
            <w:r w:rsidRPr="00C6348A">
              <w:rPr>
                <w:rFonts w:ascii="Calibri" w:hAnsi="Calibri" w:cs="Calibri"/>
                <w:b/>
                <w:bCs/>
                <w:sz w:val="18"/>
                <w:szCs w:val="18"/>
              </w:rPr>
              <w:t xml:space="preserve"> </w:t>
            </w:r>
          </w:p>
        </w:tc>
      </w:tr>
      <w:tr w:rsidR="0026261B" w:rsidRPr="00731C56">
        <w:trPr>
          <w:trHeight w:val="1956"/>
        </w:trPr>
        <w:tc>
          <w:tcPr>
            <w:tcW w:w="1269"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A54E52">
            <w:pPr>
              <w:spacing w:line="259" w:lineRule="auto"/>
              <w:ind w:left="18"/>
              <w:rPr>
                <w:rFonts w:ascii="Calibri" w:hAnsi="Calibri" w:cs="Calibri"/>
                <w:sz w:val="18"/>
                <w:szCs w:val="18"/>
              </w:rPr>
            </w:pPr>
            <w:r w:rsidRPr="00C6348A">
              <w:rPr>
                <w:rFonts w:ascii="Calibri" w:hAnsi="Calibri" w:cs="Calibri"/>
                <w:b/>
                <w:bCs/>
                <w:sz w:val="18"/>
                <w:szCs w:val="18"/>
              </w:rPr>
              <w:lastRenderedPageBreak/>
              <w:t xml:space="preserve">M 3 </w:t>
            </w:r>
          </w:p>
        </w:tc>
        <w:tc>
          <w:tcPr>
            <w:tcW w:w="1985"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 xml:space="preserve">Zespolone z ciekiem  półka 0,5 m </w:t>
            </w:r>
            <w:proofErr w:type="spellStart"/>
            <w:r w:rsidRPr="00C6348A">
              <w:rPr>
                <w:rFonts w:ascii="Calibri" w:hAnsi="Calibri" w:cs="Calibri"/>
                <w:sz w:val="18"/>
                <w:szCs w:val="18"/>
              </w:rPr>
              <w:t>szerok</w:t>
            </w:r>
            <w:proofErr w:type="spellEnd"/>
            <w:r w:rsidRPr="00C6348A">
              <w:rPr>
                <w:rFonts w:ascii="Calibri" w:hAnsi="Calibri" w:cs="Calibri"/>
                <w:sz w:val="18"/>
                <w:szCs w:val="18"/>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b/>
                <w:bCs/>
                <w:sz w:val="18"/>
                <w:szCs w:val="18"/>
              </w:rPr>
              <w:t xml:space="preserve">Most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Światło mostu – nie mniej niż20m, (</w:t>
            </w:r>
            <w:r w:rsidR="00D46F63">
              <w:rPr>
                <w:rFonts w:ascii="Calibri" w:hAnsi="Calibri" w:cs="Calibri"/>
                <w:noProof/>
                <w:sz w:val="18"/>
                <w:szCs w:val="18"/>
              </w:rPr>
              <w:pict>
                <v:shape id="Picture 489934" o:spid="_x0000_i1033" type="#_x0000_t75" style="width:6.75pt;height:7.5pt;visibility:visible">
                  <v:imagedata r:id="rId29" o:title=""/>
                </v:shape>
              </w:pict>
            </w:r>
            <w:r w:rsidRPr="00C6348A">
              <w:rPr>
                <w:rFonts w:ascii="Calibri" w:hAnsi="Calibri" w:cs="Calibri"/>
                <w:sz w:val="18"/>
                <w:szCs w:val="18"/>
              </w:rPr>
              <w:t xml:space="preserve"> 17,45m) </w:t>
            </w:r>
          </w:p>
          <w:p w:rsidR="0026261B" w:rsidRPr="00C6348A" w:rsidRDefault="0026261B" w:rsidP="00A54E52">
            <w:pPr>
              <w:spacing w:line="242" w:lineRule="auto"/>
              <w:ind w:left="1"/>
              <w:rPr>
                <w:rFonts w:ascii="Calibri" w:hAnsi="Calibri" w:cs="Calibri"/>
                <w:sz w:val="18"/>
                <w:szCs w:val="18"/>
              </w:rPr>
            </w:pPr>
            <w:r w:rsidRPr="00C6348A">
              <w:rPr>
                <w:rFonts w:ascii="Calibri" w:hAnsi="Calibri" w:cs="Calibri"/>
                <w:sz w:val="18"/>
                <w:szCs w:val="18"/>
              </w:rPr>
              <w:t>Rozpiętości teoretyczna (nie mniej niż)– 20,92m, (</w:t>
            </w:r>
            <w:r w:rsidR="00D46F63">
              <w:rPr>
                <w:rFonts w:ascii="Calibri" w:hAnsi="Calibri" w:cs="Calibri"/>
                <w:noProof/>
                <w:sz w:val="18"/>
                <w:szCs w:val="18"/>
              </w:rPr>
              <w:pict>
                <v:shape id="Picture 489935" o:spid="_x0000_i1034" type="#_x0000_t75" style="width:6.75pt;height:7.5pt;visibility:visible">
                  <v:imagedata r:id="rId31" o:title=""/>
                </v:shape>
              </w:pict>
            </w:r>
            <w:r w:rsidRPr="00C6348A">
              <w:rPr>
                <w:rFonts w:ascii="Calibri" w:hAnsi="Calibri" w:cs="Calibri"/>
                <w:sz w:val="18"/>
                <w:szCs w:val="18"/>
              </w:rPr>
              <w:t xml:space="preserve"> 18,25m) Rzędna niwelety (środek obiektu) – 194.13m n.p.m. </w:t>
            </w:r>
          </w:p>
          <w:p w:rsidR="0026261B" w:rsidRPr="00C6348A" w:rsidRDefault="0026261B" w:rsidP="00A54E52">
            <w:pPr>
              <w:spacing w:line="242" w:lineRule="auto"/>
              <w:ind w:left="1"/>
              <w:rPr>
                <w:rFonts w:ascii="Calibri" w:hAnsi="Calibri" w:cs="Calibri"/>
                <w:sz w:val="18"/>
                <w:szCs w:val="18"/>
              </w:rPr>
            </w:pPr>
            <w:r w:rsidRPr="00C6348A">
              <w:rPr>
                <w:rFonts w:ascii="Calibri" w:hAnsi="Calibri" w:cs="Calibri"/>
                <w:sz w:val="18"/>
                <w:szCs w:val="18"/>
              </w:rPr>
              <w:t>Sumaryczna szerokość przejścia dla zwierząt - 12m (</w:t>
            </w:r>
            <w:r w:rsidR="00D46F63">
              <w:rPr>
                <w:rFonts w:ascii="Calibri" w:hAnsi="Calibri" w:cs="Calibri"/>
                <w:noProof/>
                <w:sz w:val="18"/>
                <w:szCs w:val="18"/>
              </w:rPr>
              <w:pict>
                <v:shape id="Picture 489936" o:spid="_x0000_i1035" type="#_x0000_t75" style="width:6.75pt;height:7.5pt;visibility:visible">
                  <v:imagedata r:id="rId32" o:title=""/>
                </v:shape>
              </w:pict>
            </w:r>
            <w:r w:rsidRPr="00C6348A">
              <w:rPr>
                <w:rFonts w:ascii="Calibri" w:hAnsi="Calibri" w:cs="Calibri"/>
                <w:sz w:val="18"/>
                <w:szCs w:val="18"/>
              </w:rPr>
              <w:t xml:space="preserve"> 10.25m) Wysokość przejścia dla zwierząt H od 1.00m do 1.47m </w:t>
            </w:r>
          </w:p>
          <w:p w:rsidR="0026261B" w:rsidRPr="00C6348A" w:rsidRDefault="0026261B" w:rsidP="00A54E52">
            <w:pPr>
              <w:spacing w:line="259" w:lineRule="auto"/>
              <w:ind w:left="1"/>
              <w:rPr>
                <w:rFonts w:ascii="Calibri" w:hAnsi="Calibri" w:cs="Calibri"/>
                <w:sz w:val="18"/>
                <w:szCs w:val="18"/>
              </w:rPr>
            </w:pPr>
            <w:r w:rsidRPr="00C6348A">
              <w:rPr>
                <w:rFonts w:ascii="Calibri" w:hAnsi="Calibri" w:cs="Calibri"/>
                <w:sz w:val="18"/>
                <w:szCs w:val="18"/>
              </w:rPr>
              <w:t>Klasa obciążenia - A (50t) wg PN-85/S-10030</w:t>
            </w:r>
            <w:r w:rsidRPr="00C6348A">
              <w:rPr>
                <w:rFonts w:ascii="Calibri" w:hAnsi="Calibri" w:cs="Calibri"/>
                <w:b/>
                <w:bCs/>
                <w:sz w:val="18"/>
                <w:szCs w:val="18"/>
              </w:rPr>
              <w:t xml:space="preserve"> </w:t>
            </w:r>
          </w:p>
        </w:tc>
        <w:tc>
          <w:tcPr>
            <w:tcW w:w="5831" w:type="dxa"/>
            <w:tcBorders>
              <w:top w:val="single" w:sz="4" w:space="0" w:color="000000"/>
              <w:left w:val="single" w:sz="4" w:space="0" w:color="000000"/>
              <w:bottom w:val="single" w:sz="4" w:space="0" w:color="000000"/>
              <w:right w:val="single" w:sz="4" w:space="0" w:color="000000"/>
            </w:tcBorders>
            <w:vAlign w:val="center"/>
          </w:tcPr>
          <w:p w:rsidR="0026261B" w:rsidRPr="00C6348A" w:rsidRDefault="0026261B" w:rsidP="00A54E52">
            <w:pPr>
              <w:spacing w:after="4" w:line="235" w:lineRule="auto"/>
              <w:rPr>
                <w:rFonts w:ascii="Calibri" w:hAnsi="Calibri" w:cs="Calibri"/>
                <w:sz w:val="18"/>
                <w:szCs w:val="18"/>
              </w:rPr>
            </w:pPr>
            <w:r w:rsidRPr="00C6348A">
              <w:rPr>
                <w:rFonts w:ascii="Calibri" w:hAnsi="Calibri" w:cs="Calibri"/>
                <w:b/>
                <w:bCs/>
                <w:sz w:val="18"/>
                <w:szCs w:val="18"/>
              </w:rPr>
              <w:t xml:space="preserve">BUDOWA MOSTU rz. Desna  </w:t>
            </w:r>
            <w:r w:rsidRPr="00C6348A">
              <w:rPr>
                <w:rFonts w:ascii="Calibri" w:hAnsi="Calibri" w:cs="Calibri"/>
                <w:sz w:val="18"/>
                <w:szCs w:val="18"/>
              </w:rPr>
              <w:t xml:space="preserve">światło poz./pion B=20m, </w:t>
            </w:r>
          </w:p>
          <w:p w:rsidR="0026261B" w:rsidRPr="00C6348A" w:rsidRDefault="0026261B" w:rsidP="00A54E52">
            <w:pPr>
              <w:spacing w:line="259" w:lineRule="auto"/>
              <w:ind w:left="1051" w:right="975"/>
              <w:rPr>
                <w:rFonts w:ascii="Calibri" w:hAnsi="Calibri" w:cs="Calibri"/>
                <w:sz w:val="18"/>
                <w:szCs w:val="18"/>
              </w:rPr>
            </w:pPr>
            <w:r w:rsidRPr="00C6348A">
              <w:rPr>
                <w:rFonts w:ascii="Calibri" w:hAnsi="Calibri" w:cs="Calibri"/>
                <w:sz w:val="18"/>
                <w:szCs w:val="18"/>
              </w:rPr>
              <w:t>h=~1.16m km 6+361.67</w:t>
            </w:r>
            <w:r w:rsidRPr="00C6348A">
              <w:rPr>
                <w:rFonts w:ascii="Calibri" w:hAnsi="Calibri" w:cs="Calibri"/>
                <w:b/>
                <w:bCs/>
                <w:sz w:val="18"/>
                <w:szCs w:val="18"/>
              </w:rPr>
              <w:t xml:space="preserve"> </w:t>
            </w:r>
          </w:p>
        </w:tc>
      </w:tr>
    </w:tbl>
    <w:p w:rsidR="0026261B" w:rsidRPr="00220AF7" w:rsidRDefault="0026261B" w:rsidP="00220AF7">
      <w:pPr>
        <w:spacing w:before="0"/>
        <w:rPr>
          <w:rFonts w:ascii="Calibri" w:hAnsi="Calibri" w:cs="Calibri"/>
          <w:noProof/>
          <w:vanish/>
          <w:sz w:val="20"/>
          <w:szCs w:val="20"/>
        </w:rPr>
      </w:pPr>
    </w:p>
    <w:tbl>
      <w:tblPr>
        <w:tblpPr w:leftFromText="141" w:rightFromText="141" w:vertAnchor="text" w:horzAnchor="margin" w:tblpY="-26"/>
        <w:tblW w:w="13763" w:type="dxa"/>
        <w:tblCellMar>
          <w:top w:w="48" w:type="dxa"/>
          <w:left w:w="70" w:type="dxa"/>
          <w:right w:w="115" w:type="dxa"/>
        </w:tblCellMar>
        <w:tblLook w:val="00A0" w:firstRow="1" w:lastRow="0" w:firstColumn="1" w:lastColumn="0" w:noHBand="0" w:noVBand="0"/>
      </w:tblPr>
      <w:tblGrid>
        <w:gridCol w:w="1270"/>
        <w:gridCol w:w="2040"/>
        <w:gridCol w:w="4560"/>
        <w:gridCol w:w="5893"/>
      </w:tblGrid>
      <w:tr w:rsidR="0026261B" w:rsidRPr="00731C56">
        <w:trPr>
          <w:trHeight w:val="950"/>
        </w:trPr>
        <w:tc>
          <w:tcPr>
            <w:tcW w:w="1270" w:type="dxa"/>
            <w:tcBorders>
              <w:top w:val="nil"/>
              <w:left w:val="single" w:sz="4" w:space="0" w:color="000000"/>
              <w:bottom w:val="single" w:sz="4" w:space="0" w:color="000000"/>
              <w:right w:val="single" w:sz="4" w:space="0" w:color="000000"/>
            </w:tcBorders>
            <w:shd w:val="clear" w:color="auto" w:fill="C0C0C0"/>
          </w:tcPr>
          <w:p w:rsidR="0026261B" w:rsidRPr="00C6348A" w:rsidRDefault="0026261B" w:rsidP="00FF062F">
            <w:pPr>
              <w:spacing w:line="259" w:lineRule="auto"/>
              <w:rPr>
                <w:rFonts w:ascii="Calibri" w:hAnsi="Calibri" w:cs="Calibri"/>
                <w:sz w:val="18"/>
                <w:szCs w:val="18"/>
              </w:rPr>
            </w:pPr>
            <w:r w:rsidRPr="00C6348A">
              <w:rPr>
                <w:rFonts w:ascii="Calibri" w:hAnsi="Calibri" w:cs="Calibri"/>
                <w:b/>
                <w:bCs/>
                <w:sz w:val="18"/>
                <w:szCs w:val="18"/>
              </w:rPr>
              <w:t xml:space="preserve">P 3 </w:t>
            </w:r>
          </w:p>
        </w:tc>
        <w:tc>
          <w:tcPr>
            <w:tcW w:w="2040" w:type="dxa"/>
            <w:tcBorders>
              <w:top w:val="nil"/>
              <w:left w:val="single" w:sz="4" w:space="0" w:color="000000"/>
              <w:bottom w:val="single" w:sz="4" w:space="0" w:color="000000"/>
              <w:right w:val="single" w:sz="4" w:space="0" w:color="000000"/>
            </w:tcBorders>
          </w:tcPr>
          <w:p w:rsidR="0026261B" w:rsidRPr="00C6348A" w:rsidRDefault="0026261B" w:rsidP="00157CBC">
            <w:pPr>
              <w:spacing w:line="259" w:lineRule="auto"/>
              <w:ind w:left="2"/>
              <w:rPr>
                <w:rFonts w:ascii="Calibri" w:hAnsi="Calibri" w:cs="Calibri"/>
                <w:sz w:val="18"/>
                <w:szCs w:val="18"/>
              </w:rPr>
            </w:pPr>
            <w:r w:rsidRPr="00C6348A">
              <w:rPr>
                <w:rFonts w:ascii="Calibri" w:hAnsi="Calibri" w:cs="Calibri"/>
                <w:sz w:val="18"/>
                <w:szCs w:val="18"/>
              </w:rPr>
              <w:t xml:space="preserve">Przejście dolne –przepust (małe ssaki, płazy) półka 0,5 m </w:t>
            </w:r>
            <w:proofErr w:type="spellStart"/>
            <w:r w:rsidRPr="00C6348A">
              <w:rPr>
                <w:rFonts w:ascii="Calibri" w:hAnsi="Calibri" w:cs="Calibri"/>
                <w:sz w:val="18"/>
                <w:szCs w:val="18"/>
              </w:rPr>
              <w:t>szerok</w:t>
            </w:r>
            <w:proofErr w:type="spellEnd"/>
            <w:r w:rsidRPr="00C6348A">
              <w:rPr>
                <w:rFonts w:ascii="Calibri" w:hAnsi="Calibri" w:cs="Calibri"/>
                <w:sz w:val="18"/>
                <w:szCs w:val="18"/>
              </w:rPr>
              <w:t xml:space="preserve">. </w:t>
            </w:r>
          </w:p>
        </w:tc>
        <w:tc>
          <w:tcPr>
            <w:tcW w:w="4560" w:type="dxa"/>
            <w:tcBorders>
              <w:top w:val="nil"/>
              <w:left w:val="single" w:sz="4" w:space="0" w:color="000000"/>
              <w:bottom w:val="single" w:sz="4" w:space="0" w:color="000000"/>
              <w:right w:val="single" w:sz="4" w:space="0" w:color="000000"/>
            </w:tcBorders>
          </w:tcPr>
          <w:p w:rsidR="0026261B" w:rsidRPr="00C6348A" w:rsidRDefault="0026261B" w:rsidP="00157CBC">
            <w:pPr>
              <w:spacing w:line="259" w:lineRule="auto"/>
              <w:rPr>
                <w:rFonts w:ascii="Calibri" w:hAnsi="Calibri" w:cs="Calibri"/>
                <w:sz w:val="18"/>
                <w:szCs w:val="18"/>
              </w:rPr>
            </w:pPr>
            <w:r w:rsidRPr="00C6348A">
              <w:rPr>
                <w:rFonts w:ascii="Calibri" w:hAnsi="Calibri" w:cs="Calibri"/>
                <w:b/>
                <w:bCs/>
                <w:sz w:val="18"/>
                <w:szCs w:val="18"/>
              </w:rPr>
              <w:t xml:space="preserve">Przepust  </w:t>
            </w:r>
          </w:p>
          <w:p w:rsidR="0026261B" w:rsidRPr="00C6348A" w:rsidRDefault="0026261B" w:rsidP="00157CBC">
            <w:pPr>
              <w:spacing w:line="259" w:lineRule="auto"/>
              <w:rPr>
                <w:rFonts w:ascii="Calibri" w:hAnsi="Calibri" w:cs="Calibri"/>
                <w:sz w:val="18"/>
                <w:szCs w:val="18"/>
              </w:rPr>
            </w:pPr>
            <w:r w:rsidRPr="00C6348A">
              <w:rPr>
                <w:rFonts w:ascii="Calibri" w:hAnsi="Calibri" w:cs="Calibri"/>
                <w:sz w:val="18"/>
                <w:szCs w:val="18"/>
              </w:rPr>
              <w:t>Skrzynkowy żelbetowy o wymiarach (nie mniej niż) 1,50x1,0m</w:t>
            </w:r>
            <w:r w:rsidRPr="00C6348A">
              <w:rPr>
                <w:rFonts w:ascii="Calibri" w:hAnsi="Calibri" w:cs="Calibri"/>
                <w:b/>
                <w:bCs/>
                <w:sz w:val="18"/>
                <w:szCs w:val="18"/>
              </w:rPr>
              <w:t xml:space="preserve"> </w:t>
            </w:r>
          </w:p>
        </w:tc>
        <w:tc>
          <w:tcPr>
            <w:tcW w:w="5893" w:type="dxa"/>
            <w:tcBorders>
              <w:top w:val="nil"/>
              <w:left w:val="single" w:sz="4" w:space="0" w:color="000000"/>
              <w:bottom w:val="single" w:sz="4" w:space="0" w:color="000000"/>
              <w:right w:val="single" w:sz="4" w:space="0" w:color="000000"/>
            </w:tcBorders>
            <w:vAlign w:val="center"/>
          </w:tcPr>
          <w:p w:rsidR="0026261B" w:rsidRPr="00C6348A" w:rsidRDefault="0026261B" w:rsidP="00157CBC">
            <w:pPr>
              <w:spacing w:line="259" w:lineRule="auto"/>
              <w:ind w:left="39"/>
              <w:rPr>
                <w:rFonts w:ascii="Calibri" w:hAnsi="Calibri" w:cs="Calibri"/>
                <w:sz w:val="18"/>
                <w:szCs w:val="18"/>
              </w:rPr>
            </w:pPr>
            <w:r w:rsidRPr="00C6348A">
              <w:rPr>
                <w:rFonts w:ascii="Calibri" w:hAnsi="Calibri" w:cs="Calibri"/>
                <w:b/>
                <w:bCs/>
                <w:sz w:val="18"/>
                <w:szCs w:val="18"/>
              </w:rPr>
              <w:t xml:space="preserve">BUDOWA PRZEPUSTU </w:t>
            </w:r>
          </w:p>
          <w:p w:rsidR="0026261B" w:rsidRPr="00C6348A" w:rsidRDefault="0026261B" w:rsidP="00157CBC">
            <w:pPr>
              <w:spacing w:line="259" w:lineRule="auto"/>
              <w:ind w:left="41"/>
              <w:rPr>
                <w:rFonts w:ascii="Calibri" w:hAnsi="Calibri" w:cs="Calibri"/>
                <w:sz w:val="18"/>
                <w:szCs w:val="18"/>
              </w:rPr>
            </w:pPr>
            <w:r w:rsidRPr="00C6348A">
              <w:rPr>
                <w:rFonts w:ascii="Calibri" w:hAnsi="Calibri" w:cs="Calibri"/>
                <w:sz w:val="18"/>
                <w:szCs w:val="18"/>
              </w:rPr>
              <w:t>km 6+733.00</w:t>
            </w:r>
            <w:r w:rsidRPr="00C6348A">
              <w:rPr>
                <w:rFonts w:ascii="Calibri" w:hAnsi="Calibri" w:cs="Calibri"/>
                <w:b/>
                <w:bCs/>
                <w:sz w:val="18"/>
                <w:szCs w:val="18"/>
              </w:rPr>
              <w:t xml:space="preserve"> </w:t>
            </w:r>
          </w:p>
        </w:tc>
      </w:tr>
      <w:tr w:rsidR="0026261B" w:rsidRPr="00731C56">
        <w:trPr>
          <w:trHeight w:val="954"/>
        </w:trPr>
        <w:tc>
          <w:tcPr>
            <w:tcW w:w="1270"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157CBC">
            <w:pPr>
              <w:spacing w:line="259" w:lineRule="auto"/>
              <w:ind w:left="44"/>
              <w:rPr>
                <w:rFonts w:ascii="Calibri" w:hAnsi="Calibri" w:cs="Calibri"/>
                <w:sz w:val="18"/>
                <w:szCs w:val="18"/>
              </w:rPr>
            </w:pPr>
            <w:r w:rsidRPr="00C6348A">
              <w:rPr>
                <w:rFonts w:ascii="Calibri" w:hAnsi="Calibri" w:cs="Calibri"/>
                <w:b/>
                <w:bCs/>
                <w:sz w:val="18"/>
                <w:szCs w:val="18"/>
              </w:rPr>
              <w:t xml:space="preserve">P 4 </w:t>
            </w:r>
          </w:p>
        </w:tc>
        <w:tc>
          <w:tcPr>
            <w:tcW w:w="204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ind w:left="2"/>
              <w:rPr>
                <w:rFonts w:ascii="Calibri" w:hAnsi="Calibri" w:cs="Calibri"/>
                <w:sz w:val="18"/>
                <w:szCs w:val="18"/>
              </w:rPr>
            </w:pPr>
            <w:r w:rsidRPr="00C6348A">
              <w:rPr>
                <w:rFonts w:ascii="Calibri" w:hAnsi="Calibri" w:cs="Calibri"/>
                <w:sz w:val="18"/>
                <w:szCs w:val="18"/>
              </w:rPr>
              <w:t xml:space="preserve">Przejście dolne –przepust (małe ssaki, płazy) półka 0,5 m </w:t>
            </w:r>
            <w:proofErr w:type="spellStart"/>
            <w:r w:rsidRPr="00C6348A">
              <w:rPr>
                <w:rFonts w:ascii="Calibri" w:hAnsi="Calibri" w:cs="Calibri"/>
                <w:sz w:val="18"/>
                <w:szCs w:val="18"/>
              </w:rPr>
              <w:t>szerok</w:t>
            </w:r>
            <w:proofErr w:type="spellEnd"/>
            <w:r w:rsidRPr="00C6348A">
              <w:rPr>
                <w:rFonts w:ascii="Calibri" w:hAnsi="Calibri" w:cs="Calibri"/>
                <w:sz w:val="18"/>
                <w:szCs w:val="18"/>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rPr>
                <w:rFonts w:ascii="Calibri" w:hAnsi="Calibri" w:cs="Calibri"/>
                <w:sz w:val="18"/>
                <w:szCs w:val="18"/>
              </w:rPr>
            </w:pPr>
            <w:r w:rsidRPr="00C6348A">
              <w:rPr>
                <w:rFonts w:ascii="Calibri" w:hAnsi="Calibri" w:cs="Calibri"/>
                <w:b/>
                <w:bCs/>
                <w:sz w:val="18"/>
                <w:szCs w:val="18"/>
              </w:rPr>
              <w:t xml:space="preserve">Przepust  </w:t>
            </w:r>
          </w:p>
          <w:p w:rsidR="0026261B" w:rsidRPr="00C6348A" w:rsidRDefault="0026261B" w:rsidP="00157CBC">
            <w:pPr>
              <w:spacing w:line="259" w:lineRule="auto"/>
              <w:rPr>
                <w:rFonts w:ascii="Calibri" w:hAnsi="Calibri" w:cs="Calibri"/>
                <w:sz w:val="18"/>
                <w:szCs w:val="18"/>
              </w:rPr>
            </w:pPr>
            <w:r w:rsidRPr="00C6348A">
              <w:rPr>
                <w:rFonts w:ascii="Calibri" w:hAnsi="Calibri" w:cs="Calibri"/>
                <w:sz w:val="18"/>
                <w:szCs w:val="18"/>
              </w:rPr>
              <w:t>Skrzynkowy żelbetowy o wymiarach (nie mniej niż) 1,50x1,0m</w:t>
            </w:r>
            <w:r w:rsidRPr="00C6348A">
              <w:rPr>
                <w:rFonts w:ascii="Calibri" w:hAnsi="Calibri" w:cs="Calibri"/>
                <w:b/>
                <w:bCs/>
                <w:sz w:val="18"/>
                <w:szCs w:val="18"/>
              </w:rPr>
              <w:t xml:space="preserve"> </w:t>
            </w:r>
          </w:p>
        </w:tc>
        <w:tc>
          <w:tcPr>
            <w:tcW w:w="5893" w:type="dxa"/>
            <w:tcBorders>
              <w:top w:val="single" w:sz="4" w:space="0" w:color="000000"/>
              <w:left w:val="single" w:sz="4" w:space="0" w:color="000000"/>
              <w:bottom w:val="single" w:sz="4" w:space="0" w:color="000000"/>
              <w:right w:val="single" w:sz="4" w:space="0" w:color="000000"/>
            </w:tcBorders>
            <w:vAlign w:val="center"/>
          </w:tcPr>
          <w:p w:rsidR="0026261B" w:rsidRPr="00C6348A" w:rsidRDefault="0026261B" w:rsidP="00157CBC">
            <w:pPr>
              <w:spacing w:line="259" w:lineRule="auto"/>
              <w:ind w:left="39"/>
              <w:rPr>
                <w:rFonts w:ascii="Calibri" w:hAnsi="Calibri" w:cs="Calibri"/>
                <w:sz w:val="18"/>
                <w:szCs w:val="18"/>
              </w:rPr>
            </w:pPr>
            <w:r w:rsidRPr="00C6348A">
              <w:rPr>
                <w:rFonts w:ascii="Calibri" w:hAnsi="Calibri" w:cs="Calibri"/>
                <w:b/>
                <w:bCs/>
                <w:sz w:val="18"/>
                <w:szCs w:val="18"/>
              </w:rPr>
              <w:t xml:space="preserve">BUDOWA PRZEPUSTU  </w:t>
            </w:r>
          </w:p>
          <w:p w:rsidR="0026261B" w:rsidRPr="00C6348A" w:rsidRDefault="0026261B" w:rsidP="00157CBC">
            <w:pPr>
              <w:spacing w:line="259" w:lineRule="auto"/>
              <w:ind w:left="41"/>
              <w:rPr>
                <w:rFonts w:ascii="Calibri" w:hAnsi="Calibri" w:cs="Calibri"/>
                <w:sz w:val="18"/>
                <w:szCs w:val="18"/>
              </w:rPr>
            </w:pPr>
            <w:r w:rsidRPr="00C6348A">
              <w:rPr>
                <w:rFonts w:ascii="Calibri" w:hAnsi="Calibri" w:cs="Calibri"/>
                <w:sz w:val="18"/>
                <w:szCs w:val="18"/>
              </w:rPr>
              <w:t>km 7+610.00</w:t>
            </w:r>
            <w:r w:rsidRPr="00C6348A">
              <w:rPr>
                <w:rFonts w:ascii="Calibri" w:hAnsi="Calibri" w:cs="Calibri"/>
                <w:b/>
                <w:bCs/>
                <w:sz w:val="18"/>
                <w:szCs w:val="18"/>
              </w:rPr>
              <w:t xml:space="preserve"> </w:t>
            </w:r>
          </w:p>
        </w:tc>
      </w:tr>
      <w:tr w:rsidR="0026261B" w:rsidRPr="00731C56">
        <w:trPr>
          <w:trHeight w:val="640"/>
        </w:trPr>
        <w:tc>
          <w:tcPr>
            <w:tcW w:w="1270"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157CBC">
            <w:pPr>
              <w:spacing w:line="259" w:lineRule="auto"/>
              <w:ind w:left="42"/>
              <w:rPr>
                <w:rFonts w:ascii="Calibri" w:hAnsi="Calibri" w:cs="Calibri"/>
                <w:sz w:val="18"/>
                <w:szCs w:val="18"/>
              </w:rPr>
            </w:pPr>
            <w:r w:rsidRPr="00C6348A">
              <w:rPr>
                <w:rFonts w:ascii="Calibri" w:hAnsi="Calibri" w:cs="Calibri"/>
                <w:b/>
                <w:bCs/>
                <w:sz w:val="18"/>
                <w:szCs w:val="18"/>
              </w:rPr>
              <w:t xml:space="preserve">PZ 5 </w:t>
            </w:r>
          </w:p>
        </w:tc>
        <w:tc>
          <w:tcPr>
            <w:tcW w:w="204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ind w:left="2"/>
              <w:rPr>
                <w:rFonts w:ascii="Calibri" w:hAnsi="Calibri" w:cs="Calibri"/>
                <w:sz w:val="18"/>
                <w:szCs w:val="18"/>
              </w:rPr>
            </w:pPr>
            <w:r w:rsidRPr="00C6348A">
              <w:rPr>
                <w:rFonts w:ascii="Calibri" w:hAnsi="Calibri" w:cs="Calibri"/>
                <w:sz w:val="18"/>
                <w:szCs w:val="18"/>
              </w:rPr>
              <w:t xml:space="preserve">Przejście dolne –przepust (małe ssaki, płazy)  </w:t>
            </w:r>
          </w:p>
        </w:tc>
        <w:tc>
          <w:tcPr>
            <w:tcW w:w="456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rPr>
                <w:rFonts w:ascii="Calibri" w:hAnsi="Calibri" w:cs="Calibri"/>
                <w:sz w:val="18"/>
                <w:szCs w:val="18"/>
              </w:rPr>
            </w:pPr>
            <w:r w:rsidRPr="00C6348A">
              <w:rPr>
                <w:rFonts w:ascii="Calibri" w:hAnsi="Calibri" w:cs="Calibri"/>
                <w:sz w:val="18"/>
                <w:szCs w:val="18"/>
              </w:rPr>
              <w:t xml:space="preserve"> </w:t>
            </w:r>
          </w:p>
        </w:tc>
        <w:tc>
          <w:tcPr>
            <w:tcW w:w="5893"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ind w:left="339" w:right="240"/>
              <w:rPr>
                <w:rFonts w:ascii="Calibri" w:hAnsi="Calibri" w:cs="Calibri"/>
                <w:sz w:val="18"/>
                <w:szCs w:val="18"/>
              </w:rPr>
            </w:pPr>
            <w:r w:rsidRPr="00C6348A">
              <w:rPr>
                <w:rFonts w:ascii="Calibri" w:hAnsi="Calibri" w:cs="Calibri"/>
                <w:sz w:val="18"/>
                <w:szCs w:val="18"/>
              </w:rPr>
              <w:t xml:space="preserve">przejście dolne 2.5x1.5m km 8+025 </w:t>
            </w:r>
          </w:p>
        </w:tc>
      </w:tr>
      <w:tr w:rsidR="0026261B" w:rsidRPr="00731C56">
        <w:trPr>
          <w:trHeight w:val="640"/>
        </w:trPr>
        <w:tc>
          <w:tcPr>
            <w:tcW w:w="1270" w:type="dxa"/>
            <w:tcBorders>
              <w:top w:val="single" w:sz="4" w:space="0" w:color="000000"/>
              <w:left w:val="single" w:sz="4" w:space="0" w:color="000000"/>
              <w:bottom w:val="single" w:sz="4" w:space="0" w:color="000000"/>
              <w:right w:val="single" w:sz="4" w:space="0" w:color="000000"/>
            </w:tcBorders>
            <w:shd w:val="clear" w:color="auto" w:fill="C0C0C0"/>
          </w:tcPr>
          <w:p w:rsidR="0026261B" w:rsidRPr="00C6348A" w:rsidRDefault="0026261B" w:rsidP="00157CBC">
            <w:pPr>
              <w:spacing w:line="259" w:lineRule="auto"/>
              <w:ind w:left="42"/>
              <w:rPr>
                <w:rFonts w:ascii="Calibri" w:hAnsi="Calibri" w:cs="Calibri"/>
                <w:sz w:val="18"/>
                <w:szCs w:val="18"/>
              </w:rPr>
            </w:pPr>
            <w:r w:rsidRPr="00C6348A">
              <w:rPr>
                <w:rFonts w:ascii="Calibri" w:hAnsi="Calibri" w:cs="Calibri"/>
                <w:b/>
                <w:bCs/>
                <w:sz w:val="18"/>
                <w:szCs w:val="18"/>
              </w:rPr>
              <w:t xml:space="preserve">PZ 6 </w:t>
            </w:r>
          </w:p>
        </w:tc>
        <w:tc>
          <w:tcPr>
            <w:tcW w:w="204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ind w:left="2"/>
              <w:rPr>
                <w:rFonts w:ascii="Calibri" w:hAnsi="Calibri" w:cs="Calibri"/>
                <w:sz w:val="18"/>
                <w:szCs w:val="18"/>
              </w:rPr>
            </w:pPr>
            <w:r w:rsidRPr="00C6348A">
              <w:rPr>
                <w:rFonts w:ascii="Calibri" w:hAnsi="Calibri" w:cs="Calibri"/>
                <w:sz w:val="18"/>
                <w:szCs w:val="18"/>
              </w:rPr>
              <w:t xml:space="preserve">Przejście dolne –przepust (małe ssaki, płazy)  </w:t>
            </w:r>
          </w:p>
        </w:tc>
        <w:tc>
          <w:tcPr>
            <w:tcW w:w="4560"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rPr>
                <w:rFonts w:ascii="Calibri" w:hAnsi="Calibri" w:cs="Calibri"/>
                <w:sz w:val="18"/>
                <w:szCs w:val="18"/>
              </w:rPr>
            </w:pPr>
            <w:r w:rsidRPr="00C6348A">
              <w:rPr>
                <w:rFonts w:ascii="Calibri" w:hAnsi="Calibri" w:cs="Calibri"/>
                <w:sz w:val="18"/>
                <w:szCs w:val="18"/>
              </w:rPr>
              <w:t xml:space="preserve">  </w:t>
            </w:r>
          </w:p>
        </w:tc>
        <w:tc>
          <w:tcPr>
            <w:tcW w:w="5893" w:type="dxa"/>
            <w:tcBorders>
              <w:top w:val="single" w:sz="4" w:space="0" w:color="000000"/>
              <w:left w:val="single" w:sz="4" w:space="0" w:color="000000"/>
              <w:bottom w:val="single" w:sz="4" w:space="0" w:color="000000"/>
              <w:right w:val="single" w:sz="4" w:space="0" w:color="000000"/>
            </w:tcBorders>
          </w:tcPr>
          <w:p w:rsidR="0026261B" w:rsidRPr="00C6348A" w:rsidRDefault="0026261B" w:rsidP="00157CBC">
            <w:pPr>
              <w:spacing w:line="259" w:lineRule="auto"/>
              <w:ind w:left="339" w:right="240"/>
              <w:rPr>
                <w:rFonts w:ascii="Calibri" w:hAnsi="Calibri" w:cs="Calibri"/>
                <w:sz w:val="18"/>
                <w:szCs w:val="18"/>
              </w:rPr>
            </w:pPr>
            <w:r w:rsidRPr="00C6348A">
              <w:rPr>
                <w:rFonts w:ascii="Calibri" w:hAnsi="Calibri" w:cs="Calibri"/>
                <w:sz w:val="18"/>
                <w:szCs w:val="18"/>
              </w:rPr>
              <w:t xml:space="preserve">przejście dolne 2.5x1.5m km 8+300.00 </w:t>
            </w:r>
          </w:p>
        </w:tc>
      </w:tr>
    </w:tbl>
    <w:p w:rsidR="0026261B" w:rsidRDefault="0026261B" w:rsidP="007B5957">
      <w:pPr>
        <w:spacing w:after="473" w:line="259" w:lineRule="auto"/>
        <w:ind w:right="-29"/>
        <w:sectPr w:rsidR="0026261B" w:rsidSect="00157CBC">
          <w:pgSz w:w="16838" w:h="11906" w:orient="landscape"/>
          <w:pgMar w:top="1418" w:right="1418" w:bottom="1418" w:left="1418" w:header="709" w:footer="709" w:gutter="567"/>
          <w:cols w:space="708"/>
          <w:docGrid w:linePitch="360"/>
        </w:sectPr>
      </w:pPr>
    </w:p>
    <w:p w:rsidR="0026261B" w:rsidRPr="00713E95" w:rsidRDefault="0026261B" w:rsidP="00232C7E">
      <w:pPr>
        <w:ind w:left="600" w:right="16"/>
        <w:rPr>
          <w:rFonts w:ascii="Calibri" w:hAnsi="Calibri" w:cs="Calibri"/>
          <w:sz w:val="22"/>
          <w:szCs w:val="22"/>
        </w:rPr>
      </w:pPr>
      <w:r w:rsidRPr="00713E95">
        <w:rPr>
          <w:rFonts w:ascii="Calibri" w:hAnsi="Calibri" w:cs="Calibri"/>
          <w:b/>
          <w:bCs/>
          <w:sz w:val="22"/>
          <w:szCs w:val="22"/>
        </w:rPr>
        <w:lastRenderedPageBreak/>
        <w:t>Z uwagi na występowanie osobników gatunków chronionych niezbędne jest uzyskanie zezwolenia w sprawie derogacji.</w:t>
      </w:r>
      <w:r>
        <w:rPr>
          <w:rFonts w:ascii="Calibri" w:hAnsi="Calibri" w:cs="Calibri"/>
          <w:sz w:val="22"/>
          <w:szCs w:val="22"/>
        </w:rPr>
        <w:t xml:space="preserve"> </w:t>
      </w:r>
      <w:r w:rsidRPr="00713E95">
        <w:rPr>
          <w:rFonts w:ascii="Calibri" w:hAnsi="Calibri" w:cs="Calibri"/>
          <w:sz w:val="22"/>
          <w:szCs w:val="22"/>
        </w:rPr>
        <w:t>W ramach inwestycji przewiduje się nasadzenia drzew i krzewów w</w:t>
      </w:r>
      <w:r>
        <w:rPr>
          <w:rFonts w:ascii="Calibri" w:hAnsi="Calibri" w:cs="Calibri"/>
          <w:sz w:val="22"/>
          <w:szCs w:val="22"/>
        </w:rPr>
        <w:t xml:space="preserve"> pasach zieleni, które zrównoważ</w:t>
      </w:r>
      <w:r w:rsidRPr="00713E95">
        <w:rPr>
          <w:rFonts w:ascii="Calibri" w:hAnsi="Calibri" w:cs="Calibri"/>
          <w:sz w:val="22"/>
          <w:szCs w:val="22"/>
        </w:rPr>
        <w:t xml:space="preserve">ą straty spowodowane wycinką.  </w:t>
      </w:r>
    </w:p>
    <w:p w:rsidR="0026261B" w:rsidRPr="00713E95" w:rsidRDefault="0026261B" w:rsidP="00232C7E">
      <w:pPr>
        <w:ind w:left="600" w:right="16"/>
        <w:rPr>
          <w:rFonts w:ascii="Calibri" w:hAnsi="Calibri" w:cs="Calibri"/>
          <w:sz w:val="22"/>
          <w:szCs w:val="22"/>
        </w:rPr>
      </w:pPr>
      <w:r>
        <w:rPr>
          <w:rFonts w:ascii="Calibri" w:hAnsi="Calibri" w:cs="Calibri"/>
          <w:sz w:val="22"/>
          <w:szCs w:val="22"/>
        </w:rPr>
        <w:t>Na projektowanej drodze</w:t>
      </w:r>
      <w:r w:rsidRPr="00713E95">
        <w:rPr>
          <w:rFonts w:ascii="Calibri" w:hAnsi="Calibri" w:cs="Calibri"/>
          <w:sz w:val="22"/>
          <w:szCs w:val="22"/>
        </w:rPr>
        <w:t xml:space="preserve"> nie stwierdzono występowania</w:t>
      </w:r>
      <w:r>
        <w:rPr>
          <w:rFonts w:ascii="Calibri" w:hAnsi="Calibri" w:cs="Calibri"/>
          <w:sz w:val="22"/>
          <w:szCs w:val="22"/>
        </w:rPr>
        <w:t>,</w:t>
      </w:r>
      <w:r w:rsidRPr="00713E95">
        <w:rPr>
          <w:rFonts w:ascii="Calibri" w:hAnsi="Calibri" w:cs="Calibri"/>
          <w:sz w:val="22"/>
          <w:szCs w:val="22"/>
        </w:rPr>
        <w:t xml:space="preserve"> poza wymienionymi</w:t>
      </w:r>
      <w:r>
        <w:rPr>
          <w:rFonts w:ascii="Calibri" w:hAnsi="Calibri" w:cs="Calibri"/>
          <w:sz w:val="22"/>
          <w:szCs w:val="22"/>
        </w:rPr>
        <w:t>,</w:t>
      </w:r>
      <w:r w:rsidRPr="00713E95">
        <w:rPr>
          <w:rFonts w:ascii="Calibri" w:hAnsi="Calibri" w:cs="Calibri"/>
          <w:sz w:val="22"/>
          <w:szCs w:val="22"/>
        </w:rPr>
        <w:t xml:space="preserve"> roślin z załącznika do rozporządzenia Ministra Środowiska z dnia 5 stycznia 2012 r. w sprawie gatunków dziko występujących roślin objętych ochroną (Dz. U. Nr 0, poz. 81). Są to jednak krzewy i rośliny zielne. Istnieje zatem mo</w:t>
      </w:r>
      <w:r>
        <w:rPr>
          <w:rFonts w:ascii="Calibri" w:hAnsi="Calibri" w:cs="Calibri"/>
          <w:sz w:val="22"/>
          <w:szCs w:val="22"/>
        </w:rPr>
        <w:t>ż</w:t>
      </w:r>
      <w:r w:rsidRPr="00713E95">
        <w:rPr>
          <w:rFonts w:ascii="Calibri" w:hAnsi="Calibri" w:cs="Calibri"/>
          <w:sz w:val="22"/>
          <w:szCs w:val="22"/>
        </w:rPr>
        <w:t xml:space="preserve">liwość przesadzenia ich po uzyskaniu stosownych decyzji do odpowiednich siedlisk poza oddziaływaniem inwestycji. </w:t>
      </w:r>
    </w:p>
    <w:p w:rsidR="0026261B" w:rsidRDefault="0026261B" w:rsidP="00D2150F">
      <w:pPr>
        <w:ind w:left="600" w:right="16"/>
        <w:rPr>
          <w:rFonts w:ascii="Calibri" w:hAnsi="Calibri" w:cs="Calibri"/>
          <w:sz w:val="22"/>
          <w:szCs w:val="22"/>
        </w:rPr>
      </w:pPr>
      <w:r w:rsidRPr="00713E95">
        <w:rPr>
          <w:rFonts w:ascii="Calibri" w:hAnsi="Calibri" w:cs="Calibri"/>
          <w:color w:val="FF0000"/>
          <w:sz w:val="22"/>
          <w:szCs w:val="22"/>
        </w:rPr>
        <w:t xml:space="preserve"> </w:t>
      </w:r>
      <w:r w:rsidRPr="00713E95">
        <w:rPr>
          <w:rFonts w:ascii="Calibri" w:hAnsi="Calibri" w:cs="Calibri"/>
          <w:sz w:val="22"/>
          <w:szCs w:val="22"/>
        </w:rPr>
        <w:t>Ponadto nie stwierdzono występowania na omawianym terenie grzybów wymienionych w załącznikach do rozporządzenia Mi</w:t>
      </w:r>
      <w:r>
        <w:rPr>
          <w:rFonts w:ascii="Calibri" w:hAnsi="Calibri" w:cs="Calibri"/>
          <w:sz w:val="22"/>
          <w:szCs w:val="22"/>
        </w:rPr>
        <w:t xml:space="preserve">nistra Środowiska z dnia 9 października 2014 r. </w:t>
      </w:r>
      <w:r w:rsidRPr="00713E95">
        <w:rPr>
          <w:rFonts w:ascii="Calibri" w:hAnsi="Calibri" w:cs="Calibri"/>
          <w:sz w:val="22"/>
          <w:szCs w:val="22"/>
        </w:rPr>
        <w:t xml:space="preserve">w sprawie </w:t>
      </w:r>
      <w:r>
        <w:rPr>
          <w:rFonts w:ascii="Calibri" w:hAnsi="Calibri" w:cs="Calibri"/>
          <w:sz w:val="22"/>
          <w:szCs w:val="22"/>
        </w:rPr>
        <w:t xml:space="preserve">ochrony gatunkowej grzybów </w:t>
      </w:r>
      <w:r w:rsidRPr="00713E95">
        <w:rPr>
          <w:rFonts w:ascii="Calibri" w:hAnsi="Calibri" w:cs="Calibri"/>
          <w:sz w:val="22"/>
          <w:szCs w:val="22"/>
        </w:rPr>
        <w:t xml:space="preserve"> (Dz. U</w:t>
      </w:r>
      <w:r w:rsidRPr="00D2150F">
        <w:rPr>
          <w:rFonts w:ascii="Calibri" w:hAnsi="Calibri" w:cs="Calibri"/>
          <w:sz w:val="22"/>
          <w:szCs w:val="22"/>
        </w:rPr>
        <w:t xml:space="preserve">. z 2014 r. , poz. 1408).  </w:t>
      </w:r>
    </w:p>
    <w:p w:rsidR="0026261B" w:rsidRPr="00232C7E" w:rsidRDefault="0026261B" w:rsidP="00232C7E">
      <w:pPr>
        <w:ind w:left="600"/>
        <w:rPr>
          <w:rFonts w:ascii="Calibri" w:hAnsi="Calibri" w:cs="Calibri"/>
        </w:rPr>
      </w:pPr>
      <w:r w:rsidRPr="00232C7E">
        <w:rPr>
          <w:rFonts w:ascii="Calibri" w:hAnsi="Calibri" w:cs="Calibri"/>
        </w:rPr>
        <w:t>Źródła podają, że na obszarze Kras Staszowski stwierdzono kolonię  rozrodczą gatunku nietoperza-nocka dużego liczącą 200 osobników. Kolonia zlokalizowana jest na strychu budynku Nadleśnictwa w Staszowie, w odległości minimalnej od najbliższej turbiny nr wynoszącej 12,8 km. Barierą dla lotu żerowiskowego nietoperzy z</w:t>
      </w:r>
      <w:r>
        <w:rPr>
          <w:rFonts w:ascii="Calibri" w:hAnsi="Calibri" w:cs="Calibri"/>
        </w:rPr>
        <w:t xml:space="preserve"> tej kolonii może być kompleks </w:t>
      </w:r>
      <w:r w:rsidRPr="00232C7E">
        <w:rPr>
          <w:rFonts w:ascii="Calibri" w:hAnsi="Calibri" w:cs="Calibri"/>
        </w:rPr>
        <w:t xml:space="preserve">leśny (leśnictwo Malkowice) oddzielający farmę wiatrową od Staszowa.  </w:t>
      </w:r>
      <w:r w:rsidR="00E111B5">
        <w:rPr>
          <w:rFonts w:ascii="Calibri" w:hAnsi="Calibri" w:cs="Calibri"/>
        </w:rPr>
        <w:t xml:space="preserve">Podczas rocznych badań </w:t>
      </w:r>
      <w:r w:rsidRPr="00232C7E">
        <w:rPr>
          <w:rFonts w:ascii="Calibri" w:hAnsi="Calibri" w:cs="Calibri"/>
        </w:rPr>
        <w:t>nie stwierdzono nocka dużego na terenie farmy.</w:t>
      </w:r>
    </w:p>
    <w:p w:rsidR="0026261B" w:rsidRPr="00232C7E" w:rsidRDefault="0026261B" w:rsidP="00232C7E">
      <w:pPr>
        <w:ind w:left="600"/>
        <w:rPr>
          <w:rFonts w:ascii="Calibri" w:hAnsi="Calibri" w:cs="Calibri"/>
        </w:rPr>
      </w:pPr>
      <w:r>
        <w:rPr>
          <w:rFonts w:ascii="Calibri" w:hAnsi="Calibri" w:cs="Calibri"/>
        </w:rPr>
        <w:t xml:space="preserve">Duża odległość oraz brak </w:t>
      </w:r>
      <w:r w:rsidRPr="00232C7E">
        <w:rPr>
          <w:rFonts w:ascii="Calibri" w:hAnsi="Calibri" w:cs="Calibri"/>
        </w:rPr>
        <w:t>prawdopodobnych, wyraźnych tras migracji</w:t>
      </w:r>
      <w:r>
        <w:rPr>
          <w:rFonts w:ascii="Calibri" w:hAnsi="Calibri" w:cs="Calibri"/>
        </w:rPr>
        <w:t>,</w:t>
      </w:r>
      <w:r w:rsidRPr="00232C7E">
        <w:rPr>
          <w:rFonts w:ascii="Calibri" w:hAnsi="Calibri" w:cs="Calibri"/>
        </w:rPr>
        <w:t xml:space="preserve"> nie przewiduje się negatywnego wpływu planowanej inwestycji na obszary Natura 2000 w aspekcie ochrony nietoperzy.</w:t>
      </w:r>
    </w:p>
    <w:p w:rsidR="0026261B" w:rsidRPr="00232C7E" w:rsidRDefault="0026261B" w:rsidP="00232C7E">
      <w:pPr>
        <w:ind w:left="600"/>
        <w:rPr>
          <w:rFonts w:ascii="Calibri" w:hAnsi="Calibri" w:cs="Calibri"/>
        </w:rPr>
      </w:pPr>
      <w:r w:rsidRPr="00232C7E">
        <w:rPr>
          <w:rFonts w:ascii="Calibri" w:hAnsi="Calibri" w:cs="Calibri"/>
        </w:rPr>
        <w:t xml:space="preserve">Planowane przedsięwzięcie nie będzie negatywnie oddziaływać na obszary przyrodnicze chronione, a także na pomniki przyrody. Turbiny ora linia kablowa zlokalizowane są w wystarczająco dużych odległościach od tych obszarów. Planowana inwestycja zlokalizowana jest w granicach Jeleniewsko Staszowskim Obszarze Chronionego Obszaru. Na jego terenie obowiązuje szereg zakazów dotyczących zabijania zwierząt, dokonywania zmiany stosunków wodnych czy likwidowania zbiorników wodnych. Realizacja farmy wiatrowej nie naruszy żadnych z nich.    </w:t>
      </w:r>
    </w:p>
    <w:p w:rsidR="0026261B" w:rsidRPr="00232C7E" w:rsidRDefault="0026261B" w:rsidP="00232C7E">
      <w:pPr>
        <w:ind w:left="600"/>
        <w:rPr>
          <w:rFonts w:ascii="Calibri" w:hAnsi="Calibri" w:cs="Calibri"/>
        </w:rPr>
      </w:pPr>
      <w:r w:rsidRPr="00232C7E">
        <w:rPr>
          <w:rFonts w:ascii="Calibri" w:hAnsi="Calibri" w:cs="Calibri"/>
        </w:rPr>
        <w:lastRenderedPageBreak/>
        <w:t xml:space="preserve">Kumulacja oddziaływania przedmiotowego przedsięwzięcia, polegającego na budowie 10 turbin wiatrowych, potencjalnie może przede wszystkim dotyczyć oddziaływania na klimat akustyczny, </w:t>
      </w:r>
      <w:proofErr w:type="spellStart"/>
      <w:r w:rsidRPr="00232C7E">
        <w:rPr>
          <w:rFonts w:ascii="Calibri" w:hAnsi="Calibri" w:cs="Calibri"/>
        </w:rPr>
        <w:t>chito</w:t>
      </w:r>
      <w:proofErr w:type="spellEnd"/>
      <w:r w:rsidRPr="00232C7E">
        <w:rPr>
          <w:rFonts w:ascii="Calibri" w:hAnsi="Calibri" w:cs="Calibri"/>
        </w:rPr>
        <w:t xml:space="preserve">- i awifaunę, krajobraz oraz zacienienie. </w:t>
      </w:r>
    </w:p>
    <w:p w:rsidR="0026261B" w:rsidRPr="00232C7E" w:rsidRDefault="0026261B" w:rsidP="00232C7E">
      <w:pPr>
        <w:ind w:left="600"/>
        <w:rPr>
          <w:rFonts w:ascii="Calibri" w:hAnsi="Calibri" w:cs="Calibri"/>
        </w:rPr>
      </w:pPr>
      <w:r w:rsidRPr="00232C7E">
        <w:rPr>
          <w:rFonts w:ascii="Calibri" w:hAnsi="Calibri" w:cs="Calibri"/>
        </w:rPr>
        <w:t>Przedmiotowe przedsięwzięcie obejmuje budowę turbin wiatrowych wraz z infrastrukturą przyłączeniową wewnętrzną tj. do tzw. punktu zbiorczego. Wyprodukowana energia elektryczna będzie przekazywana do krajowego  systemu energetycznego poprzez  planowaną stacje elektroenergetyczną, która zlokalizowana zostanie w sąsiedztwie istniejącego GPZ w Staszowie.  Stacje te lokalizuje się z zachowaniem bezpiecznych, zgodnych z normami i przepisami odległościach, dzięki którym nie stwarzają zagrożenia nie stanowią źródła uciążliwości. Połączenie farmy wiatrowej od tzw. punktu zbiorczego do GPZ w Staszowie nastąpi za pomocą linii kablowej średniego napięcia o długości około 15km. Podziemna sieć nie będzie stanowić źródła żadnych emisji.</w:t>
      </w:r>
    </w:p>
    <w:p w:rsidR="0026261B" w:rsidRPr="00232C7E" w:rsidRDefault="0026261B" w:rsidP="00232C7E">
      <w:pPr>
        <w:ind w:left="600"/>
        <w:rPr>
          <w:rFonts w:ascii="Calibri" w:hAnsi="Calibri" w:cs="Calibri"/>
        </w:rPr>
      </w:pPr>
      <w:r w:rsidRPr="00232C7E">
        <w:rPr>
          <w:rFonts w:ascii="Calibri" w:hAnsi="Calibri" w:cs="Calibri"/>
        </w:rPr>
        <w:t>Przedmiotowa farma będzie powodować zacienienie najbliżej położonych zabudowań mieszkalnych przez nie więcej niż 25 godzin w ciągu roku.</w:t>
      </w:r>
    </w:p>
    <w:p w:rsidR="0026261B" w:rsidRPr="00232C7E" w:rsidRDefault="0026261B" w:rsidP="00232C7E">
      <w:pPr>
        <w:ind w:left="600"/>
        <w:rPr>
          <w:rFonts w:ascii="Calibri" w:hAnsi="Calibri" w:cs="Calibri"/>
        </w:rPr>
      </w:pPr>
      <w:r w:rsidRPr="00232C7E">
        <w:rPr>
          <w:rFonts w:ascii="Calibri" w:hAnsi="Calibri" w:cs="Calibri"/>
        </w:rPr>
        <w:t>Farma wiatrowa nie będzie stanowiła bariery w rozumieniu ornitologicznym ze względu na rozmieszczenie turbin w bardzo dużych odległościach od siebie. Będzie ona układem przenikliwym, nie zaburzającym lokalnych migracji ptactwa.</w:t>
      </w:r>
    </w:p>
    <w:p w:rsidR="0026261B" w:rsidRPr="00232C7E" w:rsidRDefault="0026261B" w:rsidP="00232C7E">
      <w:pPr>
        <w:ind w:left="600"/>
        <w:rPr>
          <w:rFonts w:ascii="Calibri" w:hAnsi="Calibri" w:cs="Calibri"/>
        </w:rPr>
      </w:pPr>
      <w:r w:rsidRPr="00232C7E">
        <w:rPr>
          <w:rFonts w:ascii="Calibri" w:hAnsi="Calibri" w:cs="Calibri"/>
        </w:rPr>
        <w:t>Teren planowanej farmy wiatrowej nie jest szczególnie cenny dla nietoperzy w skali kraju i regionu. Ga</w:t>
      </w:r>
      <w:r>
        <w:rPr>
          <w:rFonts w:ascii="Calibri" w:hAnsi="Calibri" w:cs="Calibri"/>
        </w:rPr>
        <w:t>tunki migrujące i żerujące na badanej powierzchni</w:t>
      </w:r>
      <w:r w:rsidRPr="00232C7E">
        <w:rPr>
          <w:rFonts w:ascii="Calibri" w:hAnsi="Calibri" w:cs="Calibri"/>
        </w:rPr>
        <w:t xml:space="preserve"> należą do najpospolitszych w środkowej części Polski.</w:t>
      </w:r>
    </w:p>
    <w:p w:rsidR="0026261B" w:rsidRPr="002D716B" w:rsidRDefault="0026261B" w:rsidP="003634F0">
      <w:pPr>
        <w:pStyle w:val="Nagwek2"/>
        <w:numPr>
          <w:ilvl w:val="0"/>
          <w:numId w:val="0"/>
        </w:numPr>
        <w:ind w:left="600"/>
      </w:pPr>
      <w:bookmarkStart w:id="35" w:name="_Toc435116282"/>
      <w:r>
        <w:t>8.</w:t>
      </w:r>
      <w:r w:rsidRPr="002D716B">
        <w:t>Informacje o możliwym transgranicznym oddziaływaniu na środowisko.</w:t>
      </w:r>
      <w:bookmarkEnd w:id="35"/>
    </w:p>
    <w:p w:rsidR="0026261B" w:rsidRPr="0036782D" w:rsidRDefault="0026261B" w:rsidP="007F420E">
      <w:pPr>
        <w:ind w:left="720" w:hanging="120"/>
      </w:pPr>
      <w:r w:rsidRPr="0036782D">
        <w:t xml:space="preserve">„Konwencja o ocenach oddziaływania na środowisko w kontekście transgranicznym, sporządzona w ESOP dnia 25 lutego 1991 r.” (Dz. U. 1999 nr 96 poz. 1110) jest podstawowym dokumentem wspólnotowym regulującymi kwestie transgranicznego oddziaływania na środowisko. </w:t>
      </w:r>
      <w:r w:rsidRPr="0036782D">
        <w:lastRenderedPageBreak/>
        <w:t>Zgodnie z jej treścią oddziaływanie transgraniczne oznacza jakiekolwiek oddziaływanie nie mające wyłącznie charakteru globalnego, na terenie podlegającym jurysdykcji strony, spowodowane planowaną działalnością, której fizyczna przyczyna jest w całości lub częściowo położona na terenie podlegającym jurysdykcji innej strony. Oddziaływanie to może dotyczyć zarówno zdrowia i bezpieczeństwa ludzi, ale także flory, fauny, gleby, p</w:t>
      </w:r>
      <w:r>
        <w:t>owietrza, klimatu, krajobrazu i </w:t>
      </w:r>
      <w:r w:rsidRPr="0036782D">
        <w:t>pomników historii oraz warunków społeczno-gospodarczych spowodowanych zmianami powyższych czynników.</w:t>
      </w:r>
    </w:p>
    <w:p w:rsidR="0026261B" w:rsidRPr="0036782D" w:rsidRDefault="0026261B" w:rsidP="007F420E">
      <w:pPr>
        <w:ind w:left="720" w:hanging="120"/>
      </w:pPr>
      <w:r>
        <w:t xml:space="preserve">  </w:t>
      </w:r>
      <w:r w:rsidRPr="0036782D">
        <w:t>W myśl ustawy z dnia 3 października 2008 r. o udostępnianiu informacji o środowisku i jego ochronie, udziale społeczeństwa w ochronie środowiska oraz o ocenach oddziaływania na środowisko (Dz. z 2013 poz. 1235, ze zm.) w razie stwierdzenia możliwości znaczącego transgranicznego oddziaływania  na  środowisko,  pochodzącego  z terytorium Rzeczypospolitej Polskiej na skutek realizacji planowanych przedsięwzięć objętych decyzją o środowiskowych uwarunkowania</w:t>
      </w:r>
      <w:r>
        <w:t>ch, decyzjami, o których mowa w </w:t>
      </w:r>
      <w:r w:rsidRPr="0036782D">
        <w:t>art. 72 ust. 1 pkt 1 i 10 (jeżeli w ramach postępowania w sprawie decyzji</w:t>
      </w:r>
      <w:r>
        <w:t xml:space="preserve"> o </w:t>
      </w:r>
      <w:r w:rsidRPr="0036782D">
        <w:t>środowiskowych uwarunkowaniach nie była przeprowadzona ocena oddziaływania przedsięwzięcia na środowisko) oraz realizacji projektów polityk, strategii, planów lub programów, o których mowa w art. 46 lub 47 przeprowadza się postępowanie dotyczące transgranicznego oddziaływania na środowisko. Postępowanie dotyczące transgranicznego oddziaływania na środowisko przeprowadza się również na wniosek innego państwa, na którego terytorium może oddziaływać przedsięwzięcie albo realizacja projektu dokumentu, o którym mowa w art. 46 lub 47.</w:t>
      </w:r>
    </w:p>
    <w:p w:rsidR="0026261B" w:rsidRDefault="0026261B" w:rsidP="00FB32AF">
      <w:pPr>
        <w:ind w:left="720"/>
      </w:pPr>
      <w:r w:rsidRPr="0036782D">
        <w:t>Nie przewiduje się aby realizacja „Strategii Rozwoju Po</w:t>
      </w:r>
      <w:r>
        <w:t>wiatu Staszowskiego na lata 2016-2025</w:t>
      </w:r>
      <w:r w:rsidRPr="0036782D">
        <w:t>” skutkowała negatywnym transgranicznym oddziaływaniem w związku z</w:t>
      </w:r>
      <w:r>
        <w:t> </w:t>
      </w:r>
      <w:r w:rsidRPr="0036782D">
        <w:t>czym nie ma obowiązku przeprowadzania ww. postępowania dotyczącego transgranicznego oddziaływania na środowisko.</w:t>
      </w:r>
    </w:p>
    <w:p w:rsidR="00E111B5" w:rsidRPr="0036782D" w:rsidRDefault="00E111B5" w:rsidP="00FB32AF">
      <w:pPr>
        <w:ind w:left="720"/>
      </w:pPr>
    </w:p>
    <w:p w:rsidR="0026261B" w:rsidRDefault="0026261B" w:rsidP="007B5957">
      <w:pPr>
        <w:tabs>
          <w:tab w:val="num" w:pos="-480"/>
          <w:tab w:val="num" w:pos="8400"/>
        </w:tabs>
        <w:ind w:left="600"/>
        <w:rPr>
          <w:b/>
          <w:bCs/>
          <w:sz w:val="28"/>
          <w:szCs w:val="28"/>
        </w:rPr>
      </w:pPr>
      <w:r>
        <w:rPr>
          <w:b/>
          <w:bCs/>
          <w:sz w:val="28"/>
          <w:szCs w:val="28"/>
        </w:rPr>
        <w:lastRenderedPageBreak/>
        <w:t>9. Propozycje metod monitorowania analizy skutków realizacji projektu.</w:t>
      </w:r>
    </w:p>
    <w:p w:rsidR="0026261B" w:rsidRPr="00C00062" w:rsidRDefault="0026261B" w:rsidP="007B5957">
      <w:pPr>
        <w:ind w:left="600"/>
        <w:rPr>
          <w:rFonts w:ascii="Calibri" w:hAnsi="Calibri" w:cs="Calibri"/>
        </w:rPr>
      </w:pPr>
      <w:r w:rsidRPr="00C00062">
        <w:rPr>
          <w:rFonts w:ascii="Calibri" w:hAnsi="Calibri" w:cs="Calibri"/>
        </w:rPr>
        <w:t xml:space="preserve">        Realizacja skutków realizacji „Strategii...” wymaga systemu monitorowania przebiegu skutków jej wdrażania. Monitoring taki dostarcza informacji o postępie prac i efektywności wdrażania projektu.</w:t>
      </w:r>
    </w:p>
    <w:p w:rsidR="0026261B" w:rsidRDefault="0026261B" w:rsidP="007B5957">
      <w:pPr>
        <w:ind w:left="600"/>
        <w:rPr>
          <w:rFonts w:ascii="Calibri" w:hAnsi="Calibri" w:cs="Calibri"/>
        </w:rPr>
      </w:pPr>
      <w:r w:rsidRPr="00C00062">
        <w:rPr>
          <w:rFonts w:ascii="Calibri" w:hAnsi="Calibri" w:cs="Calibri"/>
        </w:rPr>
        <w:t>Prowadzeniem monitoringu odbywać się będzie w ramach monitoringu „Programu ochrony środowiska dla powiatu staszowskiego” oraz  w oparciu o wskaźniki rzeczowe i finansowe realizacji samej „Strategii....”</w:t>
      </w:r>
    </w:p>
    <w:p w:rsidR="0026261B" w:rsidRPr="00C00062" w:rsidRDefault="0026261B" w:rsidP="009B1BC1">
      <w:pPr>
        <w:ind w:left="600"/>
        <w:rPr>
          <w:rFonts w:ascii="Calibri" w:hAnsi="Calibri" w:cs="Calibri"/>
        </w:rPr>
      </w:pPr>
      <w:r w:rsidRPr="009B1BC1">
        <w:rPr>
          <w:rFonts w:ascii="Calibri" w:hAnsi="Calibri" w:cs="Calibri"/>
        </w:rPr>
        <w:t>Głównym narzędziem analizy skutków realizacji strategii jest systematyczny monitoring zmian zachodzących w obszarach celów strategicznych. Jednostką przydzieloną do tego zadania będzie Zespół ds. Monitorowania Wdrażania Strategii</w:t>
      </w:r>
      <w:r>
        <w:rPr>
          <w:rFonts w:ascii="Calibri" w:hAnsi="Calibri" w:cs="Calibri"/>
        </w:rPr>
        <w:t>,</w:t>
      </w:r>
      <w:r w:rsidRPr="009B1BC1">
        <w:rPr>
          <w:rFonts w:ascii="Calibri" w:hAnsi="Calibri" w:cs="Calibri"/>
        </w:rPr>
        <w:t xml:space="preserve"> </w:t>
      </w:r>
      <w:r>
        <w:rPr>
          <w:rFonts w:ascii="Calibri" w:hAnsi="Calibri" w:cs="Calibri"/>
          <w:lang w:eastAsia="en-US"/>
        </w:rPr>
        <w:t>w skład</w:t>
      </w:r>
      <w:r w:rsidRPr="009B1BC1">
        <w:rPr>
          <w:rFonts w:ascii="Calibri" w:hAnsi="Calibri" w:cs="Calibri"/>
          <w:lang w:eastAsia="en-US"/>
        </w:rPr>
        <w:t xml:space="preserve"> którego będą wchodzić przedstawiciele poszczególnych Wydziałów Starostwa Powiatowego w Staszowie powołani Zarządzeniem Starosty</w:t>
      </w:r>
      <w:r>
        <w:rPr>
          <w:lang w:eastAsia="en-US"/>
        </w:rPr>
        <w:t xml:space="preserve"> </w:t>
      </w:r>
      <w:r w:rsidRPr="009B1BC1">
        <w:rPr>
          <w:rFonts w:ascii="Calibri" w:hAnsi="Calibri" w:cs="Calibri"/>
          <w:lang w:eastAsia="en-US"/>
        </w:rPr>
        <w:t>Staszowskiego oraz zespół doradczy w postaci specjal</w:t>
      </w:r>
      <w:r>
        <w:rPr>
          <w:rFonts w:ascii="Calibri" w:hAnsi="Calibri" w:cs="Calibri"/>
          <w:lang w:eastAsia="en-US"/>
        </w:rPr>
        <w:t>istów z poszczególnych dziedzin np.</w:t>
      </w:r>
      <w:r w:rsidRPr="009B1BC1">
        <w:rPr>
          <w:rFonts w:ascii="Calibri" w:hAnsi="Calibri" w:cs="Calibri"/>
        </w:rPr>
        <w:t xml:space="preserve"> </w:t>
      </w:r>
      <w:r w:rsidRPr="00C00062">
        <w:rPr>
          <w:rFonts w:ascii="Calibri" w:hAnsi="Calibri" w:cs="Calibri"/>
        </w:rPr>
        <w:t>zajmujących się: ochroną środowiska, inwestycjami (+środki finansowe) oraz promocji.</w:t>
      </w:r>
      <w:r>
        <w:rPr>
          <w:rFonts w:ascii="Calibri" w:hAnsi="Calibri" w:cs="Calibri"/>
        </w:rPr>
        <w:t xml:space="preserve"> Może to być również zupełnie inna konfiguracja składu zespołu, stosownie do zakresu kompetencji pracowników. </w:t>
      </w:r>
    </w:p>
    <w:p w:rsidR="0026261B" w:rsidRPr="00C00062" w:rsidRDefault="0026261B" w:rsidP="007B5957">
      <w:pPr>
        <w:ind w:left="600"/>
        <w:rPr>
          <w:rFonts w:ascii="Calibri" w:hAnsi="Calibri" w:cs="Calibri"/>
        </w:rPr>
      </w:pPr>
      <w:r w:rsidRPr="00C00062">
        <w:rPr>
          <w:rFonts w:ascii="Calibri" w:hAnsi="Calibri" w:cs="Calibri"/>
        </w:rPr>
        <w:t>Monitoring wg ustalonych wskaźników pozwoli również na st</w:t>
      </w:r>
      <w:r>
        <w:rPr>
          <w:rFonts w:ascii="Calibri" w:hAnsi="Calibri" w:cs="Calibri"/>
        </w:rPr>
        <w:t xml:space="preserve">ałą kontrolę jakości środowiska, jak zaproponowano w </w:t>
      </w:r>
      <w:proofErr w:type="spellStart"/>
      <w:r>
        <w:rPr>
          <w:rFonts w:ascii="Calibri" w:hAnsi="Calibri" w:cs="Calibri"/>
        </w:rPr>
        <w:t>pkcie</w:t>
      </w:r>
      <w:proofErr w:type="spellEnd"/>
      <w:r>
        <w:rPr>
          <w:rFonts w:ascii="Calibri" w:hAnsi="Calibri" w:cs="Calibri"/>
        </w:rPr>
        <w:t xml:space="preserve"> 1.5.</w:t>
      </w:r>
      <w:r w:rsidRPr="00C00062">
        <w:rPr>
          <w:rFonts w:ascii="Calibri" w:hAnsi="Calibri" w:cs="Calibri"/>
        </w:rPr>
        <w:t xml:space="preserve"> Źródła wskaźników do weryfikacji, w większości posiada w swoich bazach danych Wojewódzki Świętokrzyski Inspektor Ochrony Środowiska w Kielcach oraz Państwowy Wojewódzki Inspektor Sanitarny w Kielcach.</w:t>
      </w:r>
    </w:p>
    <w:p w:rsidR="0026261B" w:rsidRPr="00C00062" w:rsidRDefault="0026261B" w:rsidP="007B5957">
      <w:pPr>
        <w:ind w:left="600"/>
        <w:rPr>
          <w:rFonts w:ascii="Calibri" w:hAnsi="Calibri" w:cs="Calibri"/>
        </w:rPr>
      </w:pPr>
      <w:r>
        <w:rPr>
          <w:rFonts w:ascii="Calibri" w:hAnsi="Calibri" w:cs="Calibri"/>
        </w:rPr>
        <w:t>Ocena realizacji</w:t>
      </w:r>
      <w:r w:rsidRPr="00C00062">
        <w:rPr>
          <w:rFonts w:ascii="Calibri" w:hAnsi="Calibri" w:cs="Calibri"/>
        </w:rPr>
        <w:t xml:space="preserve"> „Strategii</w:t>
      </w:r>
      <w:r>
        <w:rPr>
          <w:rFonts w:ascii="Calibri" w:hAnsi="Calibri" w:cs="Calibri"/>
        </w:rPr>
        <w:t>…</w:t>
      </w:r>
      <w:r w:rsidRPr="00C00062">
        <w:rPr>
          <w:rFonts w:ascii="Calibri" w:hAnsi="Calibri" w:cs="Calibri"/>
        </w:rPr>
        <w:t>” , w zakresie skutków d</w:t>
      </w:r>
      <w:r>
        <w:rPr>
          <w:rFonts w:ascii="Calibri" w:hAnsi="Calibri" w:cs="Calibri"/>
        </w:rPr>
        <w:t>la środowiska, będzie dokonywana</w:t>
      </w:r>
      <w:r w:rsidRPr="00C00062">
        <w:rPr>
          <w:rFonts w:ascii="Calibri" w:hAnsi="Calibri" w:cs="Calibri"/>
        </w:rPr>
        <w:t xml:space="preserve"> raz na dwa lata (jak i programu ochrony środowiska).</w:t>
      </w:r>
    </w:p>
    <w:p w:rsidR="0026261B" w:rsidRPr="00590D0C" w:rsidRDefault="0026261B" w:rsidP="00363EAF">
      <w:pPr>
        <w:pStyle w:val="Nagwek2"/>
        <w:numPr>
          <w:ilvl w:val="0"/>
          <w:numId w:val="0"/>
        </w:numPr>
        <w:ind w:left="576"/>
      </w:pPr>
      <w:r>
        <w:t xml:space="preserve">10.    </w:t>
      </w:r>
      <w:r w:rsidRPr="00590D0C">
        <w:t>Streszczenie w języku niespecjalistycznym.</w:t>
      </w:r>
      <w:r>
        <w:t xml:space="preserve">     </w:t>
      </w:r>
    </w:p>
    <w:p w:rsidR="0026261B" w:rsidRDefault="0026261B" w:rsidP="0093714A">
      <w:pPr>
        <w:ind w:left="600"/>
      </w:pPr>
      <w:r w:rsidRPr="003857B6">
        <w:t>Prognoza oddziaływania na środowisko została sporządzona dla „</w:t>
      </w:r>
      <w:r w:rsidRPr="003857B6">
        <w:rPr>
          <w:i/>
          <w:iCs/>
        </w:rPr>
        <w:t>Strategii Rozwoju Powiatu Staszowskiego na lata 2016-202</w:t>
      </w:r>
      <w:r>
        <w:rPr>
          <w:i/>
          <w:iCs/>
        </w:rPr>
        <w:t>5</w:t>
      </w:r>
      <w:r w:rsidRPr="003857B6">
        <w:rPr>
          <w:i/>
          <w:iCs/>
        </w:rPr>
        <w:t>”</w:t>
      </w:r>
      <w:r w:rsidRPr="003857B6">
        <w:t xml:space="preserve">. Prognozę tę opracowano na podstawie Uchwały nr 25/16 Zarządu Powiatu w Staszowie z dnia 12 kwietnia 2016 roku w sprawie zmiany uchwały nr 60/14 Zarządu </w:t>
      </w:r>
      <w:r w:rsidRPr="003857B6">
        <w:lastRenderedPageBreak/>
        <w:t>Powiatu w Staszowie z dnia 20 sierpnia 2014 r. w sprawie powołania Zespołu ds. Strategii Rozwoju Powi</w:t>
      </w:r>
      <w:r>
        <w:t>atu Staszowskiego na lata 2016</w:t>
      </w:r>
      <w:r w:rsidRPr="003857B6">
        <w:t>-202</w:t>
      </w:r>
      <w:r>
        <w:t>5</w:t>
      </w:r>
      <w:r w:rsidRPr="003857B6">
        <w:t>. Strategiczna ocena oddziaływania</w:t>
      </w:r>
      <w:r>
        <w:t xml:space="preserve"> na środowisko jest jednym z instrumentów prawnych ochrony środowiska. </w:t>
      </w:r>
    </w:p>
    <w:p w:rsidR="0026261B" w:rsidRPr="00356A5A" w:rsidRDefault="0026261B" w:rsidP="0093714A">
      <w:pPr>
        <w:ind w:left="600"/>
      </w:pPr>
      <w:r w:rsidRPr="00ED147F">
        <w:t xml:space="preserve">Celem przedmiotowej prognozy oddziaływania na środowisko jest ustalenie potencjalnego znaczącego oddziaływania na środowisko realizacji założeń dokumentu </w:t>
      </w:r>
      <w:r w:rsidRPr="00ED147F">
        <w:rPr>
          <w:i/>
          <w:iCs/>
        </w:rPr>
        <w:t>„Strategii Rozwoju Po</w:t>
      </w:r>
      <w:r>
        <w:rPr>
          <w:i/>
          <w:iCs/>
        </w:rPr>
        <w:t>wiatu Staszowskiego na lata 2016</w:t>
      </w:r>
      <w:r w:rsidRPr="00ED147F">
        <w:rPr>
          <w:i/>
          <w:iCs/>
        </w:rPr>
        <w:t>-202</w:t>
      </w:r>
      <w:r>
        <w:rPr>
          <w:i/>
          <w:iCs/>
        </w:rPr>
        <w:t>5</w:t>
      </w:r>
      <w:r w:rsidRPr="00ED147F">
        <w:rPr>
          <w:i/>
          <w:iCs/>
        </w:rPr>
        <w:t>”,</w:t>
      </w:r>
      <w:r w:rsidRPr="00ED147F">
        <w:t xml:space="preserve"> oraz ocena ich natężenia, a także określenie czy w należyty sposób został uwzględniony w ocenianym dokumencie interes środowiska przyrodniczego i kulturowego. </w:t>
      </w:r>
      <w:r>
        <w:t xml:space="preserve">Tego rodzaju oceny </w:t>
      </w:r>
      <w:r w:rsidRPr="00ED147F">
        <w:t xml:space="preserve">dokonuje </w:t>
      </w:r>
      <w:r>
        <w:t>się</w:t>
      </w:r>
      <w:r w:rsidRPr="00ED147F">
        <w:t xml:space="preserve"> </w:t>
      </w:r>
      <w:r>
        <w:t>na etapie</w:t>
      </w:r>
      <w:r w:rsidRPr="00ED147F">
        <w:t xml:space="preserve"> przygotowania </w:t>
      </w:r>
      <w:r>
        <w:t>strategii i przed jej przy</w:t>
      </w:r>
      <w:r w:rsidRPr="00ED147F">
        <w:t xml:space="preserve">jęciem lub poddaniem procedurze ustawodawczej. </w:t>
      </w:r>
    </w:p>
    <w:p w:rsidR="0026261B" w:rsidRDefault="0026261B" w:rsidP="0093714A">
      <w:pPr>
        <w:ind w:left="600"/>
      </w:pPr>
      <w:r>
        <w:t xml:space="preserve">Dokument jest zgodny z art. 51 ust. 2 </w:t>
      </w:r>
      <w:r w:rsidRPr="00004DF4">
        <w:t xml:space="preserve">ustawy z dnia 3 października 2008 r. </w:t>
      </w:r>
      <w:r>
        <w:rPr>
          <w:i/>
          <w:iCs/>
        </w:rPr>
        <w:t>o </w:t>
      </w:r>
      <w:r w:rsidRPr="004847EC">
        <w:rPr>
          <w:i/>
          <w:iCs/>
        </w:rPr>
        <w:t>udostępnianiu informacji o środowisku i jego oc</w:t>
      </w:r>
      <w:r>
        <w:rPr>
          <w:i/>
          <w:iCs/>
        </w:rPr>
        <w:t>hronie, udziale społeczeństwa w </w:t>
      </w:r>
      <w:r w:rsidRPr="004847EC">
        <w:rPr>
          <w:i/>
          <w:iCs/>
        </w:rPr>
        <w:t>ochronie środowiska oraz o ocenach oddziaływania na środowisko</w:t>
      </w:r>
      <w:r w:rsidRPr="00004DF4">
        <w:t xml:space="preserve"> (</w:t>
      </w:r>
      <w:hyperlink r:id="rId33" w:history="1">
        <w:r w:rsidRPr="00004DF4">
          <w:t>Dz. U. z 2013 poz. 1235</w:t>
        </w:r>
      </w:hyperlink>
      <w:r w:rsidRPr="00004DF4">
        <w:t>)</w:t>
      </w:r>
      <w:r>
        <w:t xml:space="preserve"> oraz zawiera elementy uwzględnione w wytycznych właściwych organów tj. Regionalnej Dyrekcji Ochrony Środowiska w Kielcach oraz Świętokrzyskiego Państwowego Wojewódzkiego Inspektora Sanitarnego w Kielcach. </w:t>
      </w:r>
    </w:p>
    <w:p w:rsidR="0026261B" w:rsidRDefault="0026261B" w:rsidP="003E031D">
      <w:pPr>
        <w:spacing w:before="240"/>
        <w:ind w:left="600"/>
      </w:pPr>
      <w:r>
        <w:t>„</w:t>
      </w:r>
      <w:r w:rsidRPr="007715E3">
        <w:rPr>
          <w:i/>
          <w:iCs/>
        </w:rPr>
        <w:t>Strategia Rozwoju Powiatu Staszowskiego</w:t>
      </w:r>
      <w:r>
        <w:rPr>
          <w:i/>
          <w:iCs/>
        </w:rPr>
        <w:t xml:space="preserve"> na lata 2016-2025”</w:t>
      </w:r>
      <w:r>
        <w:t>, jest dokumentem, w </w:t>
      </w:r>
      <w:r w:rsidRPr="007715E3">
        <w:t>którym okre</w:t>
      </w:r>
      <w:r w:rsidRPr="007715E3">
        <w:rPr>
          <w:rFonts w:ascii="Calibri" w:hAnsi="Calibri" w:cs="Calibri"/>
        </w:rPr>
        <w:t>śl</w:t>
      </w:r>
      <w:r>
        <w:t>on</w:t>
      </w:r>
      <w:r w:rsidRPr="007715E3">
        <w:t>o jej misj</w:t>
      </w:r>
      <w:r>
        <w:t>ę</w:t>
      </w:r>
      <w:r w:rsidRPr="007715E3">
        <w:t xml:space="preserve"> oraz przyję</w:t>
      </w:r>
      <w:r w:rsidRPr="007715E3">
        <w:rPr>
          <w:rFonts w:ascii="Calibri" w:hAnsi="Calibri" w:cs="Calibri"/>
        </w:rPr>
        <w:t>t</w:t>
      </w:r>
      <w:r w:rsidRPr="007715E3">
        <w:t>o</w:t>
      </w:r>
      <w:r>
        <w:t xml:space="preserve"> cel generalny, 7 </w:t>
      </w:r>
      <w:r w:rsidRPr="007715E3">
        <w:t>celów stra</w:t>
      </w:r>
      <w:r>
        <w:t>tegicznych i 36 celów operacyj</w:t>
      </w:r>
      <w:r w:rsidRPr="007715E3">
        <w:t xml:space="preserve">nych, których realizacja </w:t>
      </w:r>
      <w:r>
        <w:t>w latach 2016</w:t>
      </w:r>
      <w:r w:rsidRPr="007715E3">
        <w:t>-202</w:t>
      </w:r>
      <w:r>
        <w:t>5</w:t>
      </w:r>
      <w:r w:rsidRPr="007715E3">
        <w:t xml:space="preserve"> ma się</w:t>
      </w:r>
      <w:r>
        <w:t xml:space="preserve"> przyczynić do poprawy warun</w:t>
      </w:r>
      <w:r w:rsidRPr="007715E3">
        <w:t xml:space="preserve">ków </w:t>
      </w:r>
      <w:r w:rsidRPr="007715E3">
        <w:rPr>
          <w:rFonts w:ascii="Calibri" w:hAnsi="Calibri" w:cs="Calibri"/>
        </w:rPr>
        <w:t>ż</w:t>
      </w:r>
      <w:r w:rsidRPr="007715E3">
        <w:t>ycia mieszkańców i stanowi</w:t>
      </w:r>
      <w:r w:rsidRPr="007715E3">
        <w:rPr>
          <w:rFonts w:ascii="Calibri" w:hAnsi="Calibri" w:cs="Calibri"/>
        </w:rPr>
        <w:t>ć</w:t>
      </w:r>
      <w:r w:rsidRPr="007715E3">
        <w:t xml:space="preserve"> </w:t>
      </w:r>
      <w:r>
        <w:t>podstaw</w:t>
      </w:r>
      <w:r>
        <w:rPr>
          <w:rFonts w:ascii="Calibri" w:hAnsi="Calibri" w:cs="Calibri"/>
        </w:rPr>
        <w:t>ę</w:t>
      </w:r>
      <w:r w:rsidRPr="007715E3">
        <w:t xml:space="preserve"> do dalszego długoletniego działania opartego na wspólnym porozumieniu róż</w:t>
      </w:r>
      <w:r>
        <w:t>n</w:t>
      </w:r>
      <w:r w:rsidRPr="007715E3">
        <w:t>ych środowisk, co do zasadności przyję</w:t>
      </w:r>
      <w:r w:rsidRPr="007715E3">
        <w:rPr>
          <w:rFonts w:ascii="Calibri" w:hAnsi="Calibri" w:cs="Calibri"/>
        </w:rPr>
        <w:t>t</w:t>
      </w:r>
      <w:r>
        <w:t>ych ustaleń</w:t>
      </w:r>
      <w:r w:rsidRPr="007715E3">
        <w:t xml:space="preserve"> i kierunków rozwoju. </w:t>
      </w:r>
    </w:p>
    <w:p w:rsidR="0026261B" w:rsidRPr="00557074" w:rsidRDefault="0026261B" w:rsidP="0093714A">
      <w:pPr>
        <w:ind w:left="600"/>
      </w:pPr>
      <w:r w:rsidRPr="00557074">
        <w:rPr>
          <w:i/>
          <w:iCs/>
        </w:rPr>
        <w:t>„Strategia Rozwoju Po</w:t>
      </w:r>
      <w:r>
        <w:rPr>
          <w:i/>
          <w:iCs/>
        </w:rPr>
        <w:t>wiatu Staszowskiego na lata 2016</w:t>
      </w:r>
      <w:r w:rsidRPr="00557074">
        <w:rPr>
          <w:i/>
          <w:iCs/>
        </w:rPr>
        <w:t>-202</w:t>
      </w:r>
      <w:r>
        <w:rPr>
          <w:i/>
          <w:iCs/>
        </w:rPr>
        <w:t>5</w:t>
      </w:r>
      <w:r w:rsidRPr="00557074">
        <w:rPr>
          <w:i/>
          <w:iCs/>
        </w:rPr>
        <w:t>”</w:t>
      </w:r>
      <w:r>
        <w:t xml:space="preserve"> jest głównym dokumentem planistycznym na poziomie powiatu, w ramach którego poszczególne projekty mogą być aktualizowane w związku z ciągle zmieniającymi się uwarunkowaniami oraz mogą być uzupełniane o nowe zadania projektowe i nowe inicjatywy. </w:t>
      </w:r>
      <w:r w:rsidRPr="00B21348">
        <w:t>Zawarte w doku</w:t>
      </w:r>
      <w:r>
        <w:t xml:space="preserve">mencie strategii projekty mogą być </w:t>
      </w:r>
      <w:r w:rsidRPr="00B21348">
        <w:t>te</w:t>
      </w:r>
      <w:r>
        <w:t>ż</w:t>
      </w:r>
      <w:r w:rsidRPr="00B21348">
        <w:t xml:space="preserve"> stopniowo uszczegóławiane, poczynając od zapisu </w:t>
      </w:r>
      <w:r w:rsidRPr="00B21348">
        <w:lastRenderedPageBreak/>
        <w:t>ogólnej ich koncepcji, a</w:t>
      </w:r>
      <w:r>
        <w:t>ż</w:t>
      </w:r>
      <w:r w:rsidRPr="00B21348">
        <w:t xml:space="preserve"> do skonkretyzowanej formy projektów i biznesplanów</w:t>
      </w:r>
      <w:r>
        <w:t>.</w:t>
      </w:r>
    </w:p>
    <w:p w:rsidR="0026261B" w:rsidRPr="00557074" w:rsidRDefault="0026261B" w:rsidP="0093714A">
      <w:pPr>
        <w:ind w:left="600"/>
        <w:rPr>
          <w:rFonts w:ascii="Times" w:hAnsi="Times" w:cs="Times"/>
          <w:lang w:eastAsia="en-US"/>
        </w:rPr>
      </w:pPr>
      <w:r>
        <w:t>Strategia ta wyznacza główn</w:t>
      </w:r>
      <w:r w:rsidRPr="00B21348">
        <w:t xml:space="preserve">e kierunki jego rozwoju w </w:t>
      </w:r>
      <w:r>
        <w:t xml:space="preserve">obszarach takich jak </w:t>
      </w:r>
      <w:r w:rsidRPr="00557074">
        <w:t>opieka</w:t>
      </w:r>
      <w:r>
        <w:rPr>
          <w:lang w:eastAsia="en-US"/>
        </w:rPr>
        <w:t xml:space="preserve"> zdrowotna na szczeblu powiatu, edukacja ponadgimnazjalna, należyte utrzymanie dróg powiatowych, przeciwdziałanie bezrobociu oraz bezpieczeństwo publiczne na szczeblu powiatu, </w:t>
      </w:r>
      <w:r w:rsidRPr="00B21348">
        <w:t>a także przyjmuje do realizacji szereg inwestycji, jakie po szerokiej konsultacji społecznej zostały zgłoszone dla realizacji celu generalnego strategii tj. ,,Tworzenia optymalnych warunków zrównoważo</w:t>
      </w:r>
      <w:r>
        <w:t>n</w:t>
      </w:r>
      <w:r w:rsidRPr="00B21348">
        <w:t xml:space="preserve">ego rozwoju gospodarczego i społecznego powiatu”. </w:t>
      </w:r>
    </w:p>
    <w:p w:rsidR="0026261B" w:rsidRDefault="0026261B" w:rsidP="0093714A">
      <w:pPr>
        <w:ind w:left="600"/>
      </w:pPr>
      <w:r>
        <w:t>Układ ww. dokumentu obejmuje:</w:t>
      </w:r>
    </w:p>
    <w:p w:rsidR="0026261B" w:rsidRPr="000429C7" w:rsidRDefault="0026261B" w:rsidP="00550A9E">
      <w:pPr>
        <w:pStyle w:val="Akapitzlist"/>
        <w:numPr>
          <w:ilvl w:val="0"/>
          <w:numId w:val="10"/>
        </w:numPr>
        <w:spacing w:before="60" w:line="312" w:lineRule="auto"/>
        <w:ind w:left="600" w:firstLine="0"/>
      </w:pPr>
      <w:r w:rsidRPr="000429C7">
        <w:t>opis uwarunkowań zewnętrznych programowania strategicznego</w:t>
      </w:r>
    </w:p>
    <w:p w:rsidR="0026261B" w:rsidRPr="000429C7" w:rsidRDefault="0026261B" w:rsidP="00550A9E">
      <w:pPr>
        <w:pStyle w:val="Akapitzlist"/>
        <w:numPr>
          <w:ilvl w:val="0"/>
          <w:numId w:val="10"/>
        </w:numPr>
        <w:spacing w:before="60" w:line="312" w:lineRule="auto"/>
        <w:ind w:left="600" w:firstLine="0"/>
      </w:pPr>
      <w:r w:rsidRPr="000429C7">
        <w:t>informacje ogólne o powiecie staszowskim</w:t>
      </w:r>
    </w:p>
    <w:p w:rsidR="0026261B" w:rsidRPr="000429C7" w:rsidRDefault="0026261B" w:rsidP="00550A9E">
      <w:pPr>
        <w:pStyle w:val="Akapitzlist"/>
        <w:numPr>
          <w:ilvl w:val="0"/>
          <w:numId w:val="10"/>
        </w:numPr>
        <w:spacing w:before="60" w:line="312" w:lineRule="auto"/>
        <w:ind w:left="600" w:firstLine="0"/>
      </w:pPr>
      <w:r w:rsidRPr="000429C7">
        <w:t>opis jednostek organizacyjnych powiatu oraz podmiotu realizujące zadania własne powiatu</w:t>
      </w:r>
    </w:p>
    <w:p w:rsidR="0026261B" w:rsidRPr="000429C7" w:rsidRDefault="0026261B" w:rsidP="00550A9E">
      <w:pPr>
        <w:pStyle w:val="Akapitzlist"/>
        <w:numPr>
          <w:ilvl w:val="0"/>
          <w:numId w:val="10"/>
        </w:numPr>
        <w:spacing w:before="60" w:line="312" w:lineRule="auto"/>
        <w:ind w:left="600" w:firstLine="0"/>
      </w:pPr>
      <w:r w:rsidRPr="000429C7">
        <w:t>analizę SWOT dla poszczególnych obszarów działania powiatu</w:t>
      </w:r>
    </w:p>
    <w:p w:rsidR="0026261B" w:rsidRPr="000429C7" w:rsidRDefault="0026261B" w:rsidP="00550A9E">
      <w:pPr>
        <w:pStyle w:val="Akapitzlist"/>
        <w:numPr>
          <w:ilvl w:val="0"/>
          <w:numId w:val="10"/>
        </w:numPr>
        <w:spacing w:before="60" w:line="312" w:lineRule="auto"/>
        <w:ind w:left="600" w:firstLine="0"/>
      </w:pPr>
      <w:r w:rsidRPr="000429C7">
        <w:t xml:space="preserve">diagnozę stanu powiatu staszowskiego </w:t>
      </w:r>
    </w:p>
    <w:p w:rsidR="0026261B" w:rsidRDefault="0026261B" w:rsidP="00550A9E">
      <w:pPr>
        <w:pStyle w:val="Akapitzlist"/>
        <w:numPr>
          <w:ilvl w:val="0"/>
          <w:numId w:val="10"/>
        </w:numPr>
        <w:spacing w:before="60" w:line="312" w:lineRule="auto"/>
        <w:ind w:left="600" w:firstLine="0"/>
      </w:pPr>
      <w:r w:rsidRPr="000429C7">
        <w:t>wizje rozwoju powiatu staszowskiego</w:t>
      </w:r>
    </w:p>
    <w:p w:rsidR="0026261B" w:rsidRDefault="0026261B" w:rsidP="00550A9E">
      <w:pPr>
        <w:pStyle w:val="Akapitzlist"/>
        <w:numPr>
          <w:ilvl w:val="0"/>
          <w:numId w:val="10"/>
        </w:numPr>
        <w:spacing w:before="60" w:line="312" w:lineRule="auto"/>
        <w:ind w:left="600" w:firstLine="0"/>
      </w:pPr>
      <w:r>
        <w:t>opis misji, celów strategicznych i operacyjnych</w:t>
      </w:r>
    </w:p>
    <w:p w:rsidR="0026261B" w:rsidRDefault="0026261B" w:rsidP="00550A9E">
      <w:pPr>
        <w:pStyle w:val="Akapitzlist"/>
        <w:numPr>
          <w:ilvl w:val="0"/>
          <w:numId w:val="10"/>
        </w:numPr>
        <w:spacing w:before="60" w:line="312" w:lineRule="auto"/>
        <w:ind w:left="600" w:firstLine="0"/>
      </w:pPr>
      <w:r>
        <w:t>monitoring realizacji zadań strategii</w:t>
      </w:r>
    </w:p>
    <w:p w:rsidR="0026261B" w:rsidRPr="000429C7" w:rsidRDefault="0026261B" w:rsidP="00550A9E">
      <w:pPr>
        <w:pStyle w:val="Akapitzlist"/>
        <w:numPr>
          <w:ilvl w:val="0"/>
          <w:numId w:val="10"/>
        </w:numPr>
        <w:spacing w:before="60" w:line="312" w:lineRule="auto"/>
        <w:ind w:left="600" w:firstLine="0"/>
      </w:pPr>
      <w:r>
        <w:t>podsumowanie wersji roboczej</w:t>
      </w:r>
    </w:p>
    <w:p w:rsidR="0026261B" w:rsidRDefault="0026261B" w:rsidP="0093714A">
      <w:pPr>
        <w:spacing w:before="240"/>
        <w:ind w:left="600"/>
      </w:pPr>
      <w:r>
        <w:t xml:space="preserve"> „</w:t>
      </w:r>
      <w:r w:rsidRPr="007715E3">
        <w:rPr>
          <w:i/>
          <w:iCs/>
        </w:rPr>
        <w:t>Strategia Rozwoju Powiatu Staszowskiego</w:t>
      </w:r>
      <w:r>
        <w:rPr>
          <w:i/>
          <w:iCs/>
        </w:rPr>
        <w:t xml:space="preserve"> na lata 2016-2025”</w:t>
      </w:r>
      <w:r w:rsidRPr="007715E3">
        <w:t>, jest dokumentem, w którym okre</w:t>
      </w:r>
      <w:r w:rsidRPr="007715E3">
        <w:rPr>
          <w:rFonts w:ascii="Calibri" w:hAnsi="Calibri" w:cs="Calibri"/>
        </w:rPr>
        <w:t>śl</w:t>
      </w:r>
      <w:r>
        <w:t>on</w:t>
      </w:r>
      <w:r w:rsidRPr="007715E3">
        <w:t>o jej misj</w:t>
      </w:r>
      <w:r>
        <w:t>ę</w:t>
      </w:r>
      <w:r w:rsidRPr="007715E3">
        <w:t xml:space="preserve"> oraz przyję</w:t>
      </w:r>
      <w:r>
        <w:t>t</w:t>
      </w:r>
      <w:r w:rsidRPr="007715E3">
        <w:t>o</w:t>
      </w:r>
      <w:r>
        <w:t xml:space="preserve"> cel generalny, 7 </w:t>
      </w:r>
      <w:r w:rsidRPr="007715E3">
        <w:t>celów stra</w:t>
      </w:r>
      <w:r>
        <w:t>tegicznych i 36 celów operacyj</w:t>
      </w:r>
      <w:r w:rsidRPr="007715E3">
        <w:t xml:space="preserve">nych, </w:t>
      </w:r>
      <w:r>
        <w:t>których realizacja w latach 2016</w:t>
      </w:r>
      <w:r w:rsidRPr="007715E3">
        <w:t>-202</w:t>
      </w:r>
      <w:r>
        <w:t>5</w:t>
      </w:r>
      <w:r w:rsidRPr="007715E3">
        <w:t xml:space="preserve"> ma się</w:t>
      </w:r>
      <w:r>
        <w:t xml:space="preserve"> przyczynić do poprawy warun</w:t>
      </w:r>
      <w:r w:rsidRPr="007715E3">
        <w:t xml:space="preserve">ków </w:t>
      </w:r>
      <w:r w:rsidRPr="007715E3">
        <w:rPr>
          <w:rFonts w:ascii="Calibri" w:hAnsi="Calibri" w:cs="Calibri"/>
        </w:rPr>
        <w:t>ż</w:t>
      </w:r>
      <w:r w:rsidRPr="007715E3">
        <w:t>ycia mieszkańców i stanowi</w:t>
      </w:r>
      <w:r w:rsidRPr="007715E3">
        <w:rPr>
          <w:rFonts w:ascii="Calibri" w:hAnsi="Calibri" w:cs="Calibri"/>
        </w:rPr>
        <w:t>ć</w:t>
      </w:r>
      <w:r w:rsidRPr="007715E3">
        <w:t xml:space="preserve"> </w:t>
      </w:r>
      <w:r>
        <w:t>podstawę</w:t>
      </w:r>
      <w:r w:rsidRPr="007715E3">
        <w:t xml:space="preserve"> do dalszego długoletniego działania opartego na wspólnym porozumieniu róż</w:t>
      </w:r>
      <w:r>
        <w:t>n</w:t>
      </w:r>
      <w:r w:rsidRPr="007715E3">
        <w:t>ych środowisk, co do zasadności przyję</w:t>
      </w:r>
      <w:r w:rsidRPr="007715E3">
        <w:rPr>
          <w:rFonts w:ascii="Calibri" w:hAnsi="Calibri" w:cs="Calibri"/>
        </w:rPr>
        <w:t>t</w:t>
      </w:r>
      <w:r>
        <w:t>ych ustaleń</w:t>
      </w:r>
      <w:r w:rsidRPr="007715E3">
        <w:t xml:space="preserve"> i kierunków rozwoju. </w:t>
      </w:r>
    </w:p>
    <w:p w:rsidR="0026261B" w:rsidRDefault="0026261B" w:rsidP="0093714A">
      <w:pPr>
        <w:spacing w:before="120"/>
        <w:ind w:left="600"/>
      </w:pPr>
      <w:r>
        <w:t>Wizja strategiczna:</w:t>
      </w:r>
    </w:p>
    <w:p w:rsidR="0026261B" w:rsidRPr="00D77708" w:rsidRDefault="0026261B" w:rsidP="0093714A">
      <w:pPr>
        <w:spacing w:before="0" w:line="312" w:lineRule="auto"/>
        <w:ind w:left="600"/>
        <w:rPr>
          <w:b/>
          <w:bCs/>
        </w:rPr>
      </w:pPr>
      <w:r>
        <w:rPr>
          <w:b/>
          <w:bCs/>
        </w:rPr>
        <w:t>Ziemia S</w:t>
      </w:r>
      <w:r w:rsidRPr="00D77708">
        <w:rPr>
          <w:b/>
          <w:bCs/>
        </w:rPr>
        <w:t>taszowska w nurcie europejskich przemian technologicznych i społecznych</w:t>
      </w:r>
      <w:r>
        <w:rPr>
          <w:b/>
          <w:bCs/>
        </w:rPr>
        <w:t>.</w:t>
      </w:r>
    </w:p>
    <w:p w:rsidR="0026261B" w:rsidRPr="007D09E9" w:rsidRDefault="0026261B" w:rsidP="0093714A">
      <w:pPr>
        <w:spacing w:before="120"/>
        <w:ind w:left="600"/>
      </w:pPr>
      <w:r w:rsidRPr="007D09E9">
        <w:lastRenderedPageBreak/>
        <w:t xml:space="preserve">Cel generalny: </w:t>
      </w:r>
    </w:p>
    <w:p w:rsidR="0026261B" w:rsidRDefault="0026261B" w:rsidP="0093714A">
      <w:pPr>
        <w:spacing w:before="0" w:line="312" w:lineRule="auto"/>
        <w:ind w:left="600"/>
      </w:pPr>
      <w:r w:rsidRPr="007D09E9">
        <w:rPr>
          <w:b/>
          <w:bCs/>
        </w:rPr>
        <w:t>Tworzenie optymalnych warunków zrównoważonego rozwoju gospodarczego i społecznego</w:t>
      </w:r>
      <w:r>
        <w:t>.</w:t>
      </w:r>
    </w:p>
    <w:p w:rsidR="0026261B" w:rsidRDefault="0026261B" w:rsidP="0093714A">
      <w:pPr>
        <w:spacing w:before="240"/>
        <w:ind w:left="600"/>
      </w:pPr>
      <w:r>
        <w:t>Cele strategicznie:</w:t>
      </w:r>
    </w:p>
    <w:p w:rsidR="0026261B" w:rsidRDefault="0026261B" w:rsidP="00550A9E">
      <w:pPr>
        <w:pStyle w:val="Akapitzlist"/>
        <w:numPr>
          <w:ilvl w:val="0"/>
          <w:numId w:val="11"/>
        </w:numPr>
        <w:spacing w:before="60" w:line="312" w:lineRule="auto"/>
        <w:ind w:left="600" w:firstLine="0"/>
        <w:rPr>
          <w:b/>
          <w:bCs/>
        </w:rPr>
      </w:pPr>
      <w:r w:rsidRPr="007D09E9">
        <w:rPr>
          <w:b/>
          <w:bCs/>
        </w:rPr>
        <w:t xml:space="preserve">Wyzwalanie inicjatyw w zakresie przedsiębiorczości i rozwoju gospodarczego powiatu oraz przeciwdziałanie bezrobociu.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Rozbudowa infrastruktury drogowej, gospodarczej, technicznej i informatycznej.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Ochrona środowiska, racjonalne wykorzystanie zasobów przyrody, aktywizacja rolnictwa oraz rozwój obszarów wiejskich.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Opieka zdrowotna, pomoc społeczn</w:t>
      </w:r>
      <w:r>
        <w:rPr>
          <w:b/>
          <w:bCs/>
        </w:rPr>
        <w:t>a i psycho</w:t>
      </w:r>
      <w:r w:rsidRPr="007D09E9">
        <w:rPr>
          <w:b/>
          <w:bCs/>
        </w:rPr>
        <w:t xml:space="preserve">logiczna, wsparcie osób z dysfunkcjami.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Rozwój nauki i oświaty, upowszechnianie sportu i zdrowego trybu zżycia. Troska o zachowanie dóbr kultury.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Poprawa bezpieczeństwa</w:t>
      </w:r>
      <w:r>
        <w:rPr>
          <w:b/>
          <w:bCs/>
        </w:rPr>
        <w:t xml:space="preserve"> obywateli, przeciwdziałanie zagroż</w:t>
      </w:r>
      <w:r w:rsidRPr="007D09E9">
        <w:rPr>
          <w:b/>
          <w:bCs/>
        </w:rPr>
        <w:t xml:space="preserve">eniom. </w:t>
      </w:r>
    </w:p>
    <w:p w:rsidR="0026261B" w:rsidRPr="007D09E9" w:rsidRDefault="0026261B" w:rsidP="00550A9E">
      <w:pPr>
        <w:pStyle w:val="Akapitzlist"/>
        <w:numPr>
          <w:ilvl w:val="0"/>
          <w:numId w:val="11"/>
        </w:numPr>
        <w:spacing w:before="60" w:line="312" w:lineRule="auto"/>
        <w:ind w:left="600" w:firstLine="0"/>
        <w:rPr>
          <w:b/>
          <w:bCs/>
        </w:rPr>
      </w:pPr>
      <w:r w:rsidRPr="007D09E9">
        <w:rPr>
          <w:b/>
          <w:bCs/>
        </w:rPr>
        <w:t xml:space="preserve">Rozwój powiatu poprzez kontakty krajowe i zagraniczne. </w:t>
      </w:r>
      <w:r>
        <w:rPr>
          <w:b/>
          <w:bCs/>
        </w:rPr>
        <w:t>Promocja sztandarowych produk</w:t>
      </w:r>
      <w:r w:rsidRPr="007D09E9">
        <w:rPr>
          <w:b/>
          <w:bCs/>
        </w:rPr>
        <w:t>tów turystycznych i dóbr kultury.</w:t>
      </w:r>
    </w:p>
    <w:p w:rsidR="0026261B" w:rsidRDefault="0026261B" w:rsidP="00814D62">
      <w:pPr>
        <w:spacing w:before="240"/>
        <w:ind w:left="600"/>
      </w:pPr>
      <w:r>
        <w:t xml:space="preserve">W prognozie przeanalizowano cele i zadania zawarte w Strategii i ustalono, że część z nich nie ma istotnego wpływu na środowisko, w tym środowisko przyrodnicze. </w:t>
      </w:r>
    </w:p>
    <w:p w:rsidR="0026261B" w:rsidRDefault="0026261B" w:rsidP="0093714A">
      <w:pPr>
        <w:spacing w:before="240"/>
        <w:ind w:left="600"/>
      </w:pPr>
      <w:r>
        <w:t xml:space="preserve">Pozostałe zadania, o ważkim wpływie na środowisko, to jest budowa układu drogowego </w:t>
      </w:r>
      <w:proofErr w:type="spellStart"/>
      <w:r>
        <w:t>obwodnicowego</w:t>
      </w:r>
      <w:proofErr w:type="spellEnd"/>
      <w:r>
        <w:t xml:space="preserve"> miasta i farmy wiatrowej, posiadają udokumentowany wpływ na środowisko i te opisano w dokładnie w </w:t>
      </w:r>
      <w:proofErr w:type="spellStart"/>
      <w:r>
        <w:t>pkcie</w:t>
      </w:r>
      <w:proofErr w:type="spellEnd"/>
      <w:r>
        <w:t xml:space="preserve"> 6 niniejszej prognozy. Z analizy wpływu na środowisko tych zadań, najważniejsze dotyczą wpływu na klimat akustyczny (dla układu </w:t>
      </w:r>
      <w:proofErr w:type="spellStart"/>
      <w:r>
        <w:t>obwodnicowego</w:t>
      </w:r>
      <w:proofErr w:type="spellEnd"/>
      <w:r>
        <w:t>) oraz na środowisko przyrodnicze (droga oraz farma wiatrowa). Przewidziane środki ochronne w przypadku nadmiernego poziomu hałasu dla terenów chronionych akustycznie i zaproponowany monitoring skuteczności środków ochronnych zawarte w decyzji środowiskowej dla tego przedsięwzięcia (obwodnica) zapewnią dotrzymanie dopuszczalnych wartości hałasu.</w:t>
      </w:r>
    </w:p>
    <w:p w:rsidR="0026261B" w:rsidRDefault="0026261B" w:rsidP="0093714A">
      <w:pPr>
        <w:spacing w:before="240"/>
        <w:ind w:left="600"/>
      </w:pPr>
      <w:r>
        <w:lastRenderedPageBreak/>
        <w:t>Wpływ obydwu głównych zadań na środowisko przyrodnicze jest znaczący, zatem w trakcie prowadzenia postępowania w sprawie oceny oddziaływania tych zadań na środowisko, przewidziano środki zaradcze oraz stosowną kompensację przyrodniczą.</w:t>
      </w:r>
    </w:p>
    <w:p w:rsidR="0026261B" w:rsidRPr="009C5220" w:rsidRDefault="0043768A" w:rsidP="000E5C59">
      <w:pPr>
        <w:spacing w:before="240"/>
        <w:ind w:left="600"/>
        <w:rPr>
          <w:rFonts w:ascii="Calibri" w:hAnsi="Calibri" w:cs="Calibri"/>
        </w:rPr>
      </w:pPr>
      <w:r>
        <w:rPr>
          <w:noProof/>
        </w:rPr>
        <w:pict>
          <v:shape id="Obraz 19" o:spid="_x0000_s1032" type="#_x0000_t75" style="position:absolute;left:0;text-align:left;margin-left:193.65pt;margin-top:278.15pt;width:225.6pt;height:79.2pt;z-index:6;visibility:visible;mso-position-horizontal-relative:margin;mso-position-vertical-relative:margin">
            <v:imagedata r:id="rId34" o:title=""/>
            <w10:wrap type="square" anchorx="margin" anchory="margin"/>
          </v:shape>
        </w:pict>
      </w:r>
      <w:r w:rsidR="0026261B">
        <w:t>W pozostałych elementach oddziaływanie na środowisko, przy zastosowaniu środków ograniczających ten wpływ, oddziaływanie będzie niewielkie.</w:t>
      </w:r>
    </w:p>
    <w:sectPr w:rsidR="0026261B" w:rsidRPr="009C5220" w:rsidSect="00044BE5">
      <w:headerReference w:type="default" r:id="rId35"/>
      <w:footerReference w:type="default" r:id="rId36"/>
      <w:pgSz w:w="11906" w:h="16838"/>
      <w:pgMar w:top="1418" w:right="1418" w:bottom="1418" w:left="1833"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68A" w:rsidRDefault="0043768A" w:rsidP="003B39AC">
      <w:r>
        <w:separator/>
      </w:r>
    </w:p>
    <w:p w:rsidR="0043768A" w:rsidRDefault="0043768A"/>
    <w:p w:rsidR="0043768A" w:rsidRDefault="0043768A" w:rsidP="00D26DCA"/>
  </w:endnote>
  <w:endnote w:type="continuationSeparator" w:id="0">
    <w:p w:rsidR="0043768A" w:rsidRDefault="0043768A" w:rsidP="003B39AC">
      <w:r>
        <w:continuationSeparator/>
      </w:r>
    </w:p>
    <w:p w:rsidR="0043768A" w:rsidRDefault="0043768A"/>
    <w:p w:rsidR="0043768A" w:rsidRDefault="0043768A" w:rsidP="00D26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libri (Vietnamese)">
    <w:altName w:val="Arial"/>
    <w:panose1 w:val="00000000000000000000"/>
    <w:charset w:val="A3"/>
    <w:family w:val="swiss"/>
    <w:notTrueType/>
    <w:pitch w:val="variable"/>
    <w:sig w:usb0="20000001" w:usb1="00000000" w:usb2="00000000" w:usb3="00000000" w:csb0="000001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EE"/>
    <w:family w:val="roman"/>
    <w:pitch w:val="variable"/>
    <w:sig w:usb0="20002A87" w:usb1="80000000" w:usb2="00000008" w:usb3="00000000" w:csb0="000001FF" w:csb1="00000000"/>
  </w:font>
  <w:font w:name="Calibri Light (Vietnamese)">
    <w:altName w:val="Arial"/>
    <w:panose1 w:val="00000000000000000000"/>
    <w:charset w:val="A3"/>
    <w:family w:val="swiss"/>
    <w:notTrueType/>
    <w:pitch w:val="variable"/>
    <w:sig w:usb0="20000001" w:usb1="00000000" w:usb2="00000000" w:usb3="00000000" w:csb0="000001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Default="007005E8">
    <w:pPr>
      <w:pStyle w:val="Stopka"/>
      <w:jc w:val="right"/>
    </w:pPr>
    <w:r>
      <w:t>-</w:t>
    </w:r>
    <w:r w:rsidR="005473F6">
      <w:fldChar w:fldCharType="begin"/>
    </w:r>
    <w:r w:rsidR="005473F6">
      <w:instrText>PAGE   \* MERGEFORMAT</w:instrText>
    </w:r>
    <w:r w:rsidR="005473F6">
      <w:fldChar w:fldCharType="separate"/>
    </w:r>
    <w:r w:rsidR="00E37FA2">
      <w:rPr>
        <w:noProof/>
      </w:rPr>
      <w:t>75</w:t>
    </w:r>
    <w:r w:rsidR="005473F6">
      <w:fldChar w:fldCharType="end"/>
    </w:r>
    <w:r>
      <w:t>-</w:t>
    </w:r>
  </w:p>
  <w:p w:rsidR="005473F6" w:rsidRDefault="005473F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871105" w:rsidRDefault="005473F6" w:rsidP="00871105">
    <w:pPr>
      <w:jc w:val="center"/>
      <w:rPr>
        <w:i/>
        <w:iCs/>
      </w:rPr>
    </w:pPr>
    <w:r w:rsidRPr="00871105">
      <w:rPr>
        <w:i/>
        <w:iCs/>
      </w:rPr>
      <w:t>Staszów,</w:t>
    </w:r>
    <w:r>
      <w:rPr>
        <w:i/>
        <w:iCs/>
      </w:rPr>
      <w:t xml:space="preserve"> czerwiec </w:t>
    </w:r>
    <w:r w:rsidRPr="00871105">
      <w:rPr>
        <w:i/>
        <w:iCs/>
      </w:rPr>
      <w:t xml:space="preserve"> 201</w:t>
    </w:r>
    <w:r>
      <w:rPr>
        <w:i/>
        <w:iCs/>
      </w:rPr>
      <w:t>6</w:t>
    </w:r>
  </w:p>
  <w:p w:rsidR="005473F6" w:rsidRDefault="005473F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CE4A04" w:rsidRDefault="005473F6" w:rsidP="00FA6E37">
    <w:pPr>
      <w:pStyle w:val="Stopka"/>
      <w:pBdr>
        <w:top w:val="single" w:sz="4" w:space="1" w:color="auto"/>
      </w:pBdr>
      <w:jc w:val="center"/>
    </w:pPr>
    <w:r>
      <w:fldChar w:fldCharType="begin"/>
    </w:r>
    <w:r>
      <w:instrText xml:space="preserve"> PAGE   \* MERGEFORMAT </w:instrText>
    </w:r>
    <w:r>
      <w:fldChar w:fldCharType="separate"/>
    </w:r>
    <w:r w:rsidR="00E37FA2" w:rsidRPr="00E37FA2">
      <w:rPr>
        <w:noProof/>
        <w:sz w:val="21"/>
        <w:szCs w:val="21"/>
      </w:rPr>
      <w:t>108</w:t>
    </w:r>
    <w:r>
      <w:rPr>
        <w:noProof/>
        <w:sz w:val="21"/>
        <w:szCs w:val="21"/>
      </w:rPr>
      <w:fldChar w:fldCharType="end"/>
    </w:r>
  </w:p>
  <w:p w:rsidR="005473F6" w:rsidRDefault="005473F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68A" w:rsidRDefault="0043768A" w:rsidP="003B39AC">
      <w:r>
        <w:separator/>
      </w:r>
    </w:p>
    <w:p w:rsidR="0043768A" w:rsidRDefault="0043768A"/>
    <w:p w:rsidR="0043768A" w:rsidRDefault="0043768A" w:rsidP="00D26DCA"/>
  </w:footnote>
  <w:footnote w:type="continuationSeparator" w:id="0">
    <w:p w:rsidR="0043768A" w:rsidRDefault="0043768A" w:rsidP="003B39AC">
      <w:r>
        <w:continuationSeparator/>
      </w:r>
    </w:p>
    <w:p w:rsidR="0043768A" w:rsidRDefault="0043768A"/>
    <w:p w:rsidR="0043768A" w:rsidRDefault="0043768A" w:rsidP="00D26D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2" w:type="dxa"/>
      <w:tblLook w:val="01E0" w:firstRow="1" w:lastRow="1" w:firstColumn="1" w:lastColumn="1" w:noHBand="0" w:noVBand="0"/>
    </w:tblPr>
    <w:tblGrid>
      <w:gridCol w:w="7567"/>
      <w:gridCol w:w="1152"/>
    </w:tblGrid>
    <w:tr w:rsidR="005473F6" w:rsidRPr="00761834">
      <w:tc>
        <w:tcPr>
          <w:tcW w:w="0" w:type="auto"/>
          <w:tcBorders>
            <w:right w:val="single" w:sz="6" w:space="0" w:color="000000"/>
          </w:tcBorders>
        </w:tcPr>
        <w:p w:rsidR="005473F6" w:rsidRDefault="005473F6" w:rsidP="00761834">
          <w:pPr>
            <w:pStyle w:val="Nagwek"/>
            <w:jc w:val="right"/>
            <w:rPr>
              <w:rFonts w:ascii="Calibri Light" w:hAnsi="Calibri Light" w:cs="Calibri Light"/>
              <w:lang w:eastAsia="en-US"/>
            </w:rPr>
          </w:pPr>
          <w:r>
            <w:rPr>
              <w:rFonts w:ascii="Calibri Light" w:hAnsi="Calibri Light" w:cs="Calibri Light"/>
              <w:sz w:val="22"/>
              <w:szCs w:val="22"/>
              <w:lang w:eastAsia="en-US"/>
            </w:rPr>
            <w:t>Projekty i Opracowania w Zakresie Ochrony Środowiska</w:t>
          </w:r>
        </w:p>
        <w:p w:rsidR="005473F6" w:rsidRDefault="005473F6" w:rsidP="00761834">
          <w:pPr>
            <w:pStyle w:val="Nagwek"/>
            <w:jc w:val="right"/>
            <w:rPr>
              <w:rFonts w:ascii="Calibri Light" w:hAnsi="Calibri Light" w:cs="Calibri Light"/>
              <w:lang w:eastAsia="en-US"/>
            </w:rPr>
          </w:pPr>
          <w:r>
            <w:rPr>
              <w:rFonts w:ascii="Calibri Light" w:hAnsi="Calibri Light" w:cs="Calibri Light"/>
              <w:sz w:val="22"/>
              <w:szCs w:val="22"/>
              <w:lang w:eastAsia="en-US"/>
            </w:rPr>
            <w:t xml:space="preserve">mgr inż. Anna </w:t>
          </w:r>
          <w:proofErr w:type="spellStart"/>
          <w:r>
            <w:rPr>
              <w:rFonts w:ascii="Calibri Light" w:hAnsi="Calibri Light" w:cs="Calibri Light"/>
              <w:sz w:val="22"/>
              <w:szCs w:val="22"/>
              <w:lang w:eastAsia="en-US"/>
            </w:rPr>
            <w:t>Szelągiewicz</w:t>
          </w:r>
          <w:proofErr w:type="spellEnd"/>
        </w:p>
        <w:p w:rsidR="005473F6" w:rsidRPr="009F5F47" w:rsidRDefault="005473F6" w:rsidP="00761834">
          <w:pPr>
            <w:pStyle w:val="Nagwek"/>
            <w:jc w:val="right"/>
            <w:rPr>
              <w:rFonts w:ascii="Calibri Light" w:hAnsi="Calibri Light" w:cs="Calibri Light"/>
              <w:lang w:eastAsia="en-US"/>
            </w:rPr>
          </w:pPr>
          <w:r>
            <w:rPr>
              <w:rFonts w:ascii="Calibri Light" w:hAnsi="Calibri Light" w:cs="Calibri Light"/>
              <w:sz w:val="22"/>
              <w:szCs w:val="22"/>
              <w:lang w:eastAsia="en-US"/>
            </w:rPr>
            <w:t>ul. St. Tarnowskiego 18, 39-400 Tarnobrzeg</w:t>
          </w:r>
        </w:p>
        <w:p w:rsidR="005473F6" w:rsidRPr="009F5F47" w:rsidRDefault="005473F6" w:rsidP="00761834">
          <w:pPr>
            <w:pStyle w:val="Nagwek"/>
            <w:jc w:val="right"/>
            <w:rPr>
              <w:rFonts w:ascii="Calibri Light" w:hAnsi="Calibri Light" w:cs="Calibri Light"/>
              <w:b/>
              <w:bCs/>
              <w:lang w:eastAsia="en-US"/>
            </w:rPr>
          </w:pPr>
          <w:r>
            <w:rPr>
              <w:rFonts w:ascii="Calibri Light" w:hAnsi="Calibri Light" w:cs="Calibri Light"/>
              <w:b/>
              <w:bCs/>
              <w:sz w:val="22"/>
              <w:szCs w:val="22"/>
              <w:lang w:eastAsia="en-US"/>
            </w:rPr>
            <w:t>Prognoza oddział</w:t>
          </w:r>
          <w:r w:rsidRPr="00C26666">
            <w:rPr>
              <w:rFonts w:ascii="Calibri Light" w:hAnsi="Calibri Light" w:cs="Calibri Light"/>
              <w:b/>
              <w:bCs/>
              <w:sz w:val="22"/>
              <w:szCs w:val="22"/>
              <w:lang w:eastAsia="en-US"/>
            </w:rPr>
            <w:t>ywania na środowisko Strategii Rozwoju Po</w:t>
          </w:r>
          <w:r>
            <w:rPr>
              <w:rFonts w:ascii="Calibri Light" w:hAnsi="Calibri Light" w:cs="Calibri Light"/>
              <w:b/>
              <w:bCs/>
              <w:sz w:val="22"/>
              <w:szCs w:val="22"/>
              <w:lang w:eastAsia="en-US"/>
            </w:rPr>
            <w:t>wiatu Staszowskiego na lata 2016-2025</w:t>
          </w:r>
        </w:p>
      </w:tc>
      <w:tc>
        <w:tcPr>
          <w:tcW w:w="1152" w:type="dxa"/>
          <w:tcBorders>
            <w:left w:val="single" w:sz="6" w:space="0" w:color="000000"/>
          </w:tcBorders>
        </w:tcPr>
        <w:p w:rsidR="005473F6" w:rsidRPr="009F5F47" w:rsidRDefault="005473F6">
          <w:pPr>
            <w:pStyle w:val="Nagwek"/>
            <w:rPr>
              <w:rFonts w:ascii="Calibri Light" w:hAnsi="Calibri Light" w:cs="Calibri Light"/>
              <w:b/>
              <w:bCs/>
              <w:lang w:eastAsia="en-US"/>
            </w:rPr>
          </w:pPr>
        </w:p>
      </w:tc>
    </w:tr>
  </w:tbl>
  <w:p w:rsidR="005473F6" w:rsidRDefault="005473F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CE4A04" w:rsidRDefault="005473F6" w:rsidP="003B39AC">
    <w:pPr>
      <w:pStyle w:val="Nagwek"/>
      <w:pBdr>
        <w:bottom w:val="single" w:sz="4" w:space="1" w:color="auto"/>
      </w:pBdr>
      <w:jc w:val="center"/>
      <w:rPr>
        <w:sz w:val="20"/>
        <w:szCs w:val="20"/>
      </w:rPr>
    </w:pPr>
    <w:r>
      <w:rPr>
        <w:b/>
        <w:bCs/>
        <w:i/>
        <w:iCs/>
        <w:sz w:val="20"/>
        <w:szCs w:val="20"/>
      </w:rPr>
      <w:t>Prognoza oddziaływania na środowisko Strategii Rozwoju Powiatu Staszowskiego na lata 2016-2025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CE4A04" w:rsidRDefault="005473F6" w:rsidP="0018173C">
    <w:pPr>
      <w:pStyle w:val="Nagwek"/>
      <w:jc w:val="cent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CE4A04" w:rsidRDefault="005473F6" w:rsidP="003B39AC">
    <w:pPr>
      <w:pStyle w:val="Nagwek"/>
      <w:pBdr>
        <w:bottom w:val="single" w:sz="4" w:space="1" w:color="auto"/>
      </w:pBdr>
      <w:jc w:val="center"/>
      <w:rPr>
        <w:sz w:val="20"/>
        <w:szCs w:val="20"/>
      </w:rPr>
    </w:pPr>
    <w:r>
      <w:rPr>
        <w:b/>
        <w:bCs/>
        <w:i/>
        <w:iCs/>
        <w:sz w:val="20"/>
        <w:szCs w:val="20"/>
      </w:rPr>
      <w:t>Prognoza oddziaływania na środowisko Strategii Rozwoju Powiatu Staszowskiego na lata 2016-2025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F6" w:rsidRPr="00CE4A04" w:rsidRDefault="005473F6" w:rsidP="00940B59">
    <w:pPr>
      <w:pStyle w:val="Nagwek"/>
      <w:pBdr>
        <w:bottom w:val="single" w:sz="4" w:space="1" w:color="auto"/>
      </w:pBdr>
      <w:ind w:left="-284"/>
      <w:jc w:val="center"/>
      <w:rPr>
        <w:sz w:val="20"/>
        <w:szCs w:val="20"/>
      </w:rPr>
    </w:pPr>
    <w:r>
      <w:rPr>
        <w:b/>
        <w:bCs/>
        <w:i/>
        <w:iCs/>
        <w:sz w:val="20"/>
        <w:szCs w:val="20"/>
      </w:rPr>
      <w:t>Prognoza oddziaływania na środowisko Strategii Rozwoju Powiatu Staszowskiego na lata 2016-2025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19649A"/>
    <w:multiLevelType w:val="hybridMultilevel"/>
    <w:tmpl w:val="6CD6A63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C188E"/>
    <w:multiLevelType w:val="hybridMultilevel"/>
    <w:tmpl w:val="4F92FB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33950EC"/>
    <w:multiLevelType w:val="hybridMultilevel"/>
    <w:tmpl w:val="781E8DAE"/>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079C216E"/>
    <w:multiLevelType w:val="singleLevel"/>
    <w:tmpl w:val="0415000B"/>
    <w:lvl w:ilvl="0">
      <w:start w:val="1"/>
      <w:numFmt w:val="bullet"/>
      <w:lvlText w:val=""/>
      <w:lvlJc w:val="left"/>
      <w:pPr>
        <w:tabs>
          <w:tab w:val="num" w:pos="1200"/>
        </w:tabs>
        <w:ind w:left="1200" w:hanging="360"/>
      </w:pPr>
      <w:rPr>
        <w:rFonts w:ascii="Wingdings" w:hAnsi="Wingdings" w:cs="Wingdings" w:hint="default"/>
      </w:rPr>
    </w:lvl>
  </w:abstractNum>
  <w:abstractNum w:abstractNumId="4">
    <w:nsid w:val="092B5BEB"/>
    <w:multiLevelType w:val="hybridMultilevel"/>
    <w:tmpl w:val="0CF208A8"/>
    <w:lvl w:ilvl="0" w:tplc="9A620BC0">
      <w:start w:val="1"/>
      <w:numFmt w:val="bullet"/>
      <w:lvlText w:val="-"/>
      <w:lvlJc w:val="left"/>
      <w:pPr>
        <w:ind w:left="847"/>
      </w:pPr>
      <w:rPr>
        <w:rFonts w:ascii="Times New Roman" w:eastAsia="Times New Roman" w:hAnsi="Times New Roman"/>
        <w:b w:val="0"/>
        <w:bCs w:val="0"/>
        <w:i w:val="0"/>
        <w:iCs w:val="0"/>
        <w:strike w:val="0"/>
        <w:dstrike w:val="0"/>
        <w:color w:val="000000"/>
        <w:sz w:val="24"/>
        <w:szCs w:val="24"/>
        <w:u w:val="none"/>
        <w:effect w:val="none"/>
        <w:vertAlign w:val="baseline"/>
      </w:rPr>
    </w:lvl>
    <w:lvl w:ilvl="1" w:tplc="137030E4">
      <w:start w:val="1"/>
      <w:numFmt w:val="bullet"/>
      <w:lvlText w:val="o"/>
      <w:lvlJc w:val="left"/>
      <w:pPr>
        <w:ind w:left="1434"/>
      </w:pPr>
      <w:rPr>
        <w:rFonts w:ascii="Times New Roman" w:eastAsia="Times New Roman" w:hAnsi="Times New Roman"/>
        <w:b w:val="0"/>
        <w:bCs w:val="0"/>
        <w:i w:val="0"/>
        <w:iCs w:val="0"/>
        <w:strike w:val="0"/>
        <w:dstrike w:val="0"/>
        <w:color w:val="000000"/>
        <w:sz w:val="24"/>
        <w:szCs w:val="24"/>
        <w:u w:val="none"/>
        <w:effect w:val="none"/>
        <w:vertAlign w:val="baseline"/>
      </w:rPr>
    </w:lvl>
    <w:lvl w:ilvl="2" w:tplc="EB18901C">
      <w:start w:val="1"/>
      <w:numFmt w:val="bullet"/>
      <w:lvlText w:val="▪"/>
      <w:lvlJc w:val="left"/>
      <w:pPr>
        <w:ind w:left="2154"/>
      </w:pPr>
      <w:rPr>
        <w:rFonts w:ascii="Times New Roman" w:eastAsia="Times New Roman" w:hAnsi="Times New Roman"/>
        <w:b w:val="0"/>
        <w:bCs w:val="0"/>
        <w:i w:val="0"/>
        <w:iCs w:val="0"/>
        <w:strike w:val="0"/>
        <w:dstrike w:val="0"/>
        <w:color w:val="000000"/>
        <w:sz w:val="24"/>
        <w:szCs w:val="24"/>
        <w:u w:val="none"/>
        <w:effect w:val="none"/>
        <w:vertAlign w:val="baseline"/>
      </w:rPr>
    </w:lvl>
    <w:lvl w:ilvl="3" w:tplc="FEBABDF4">
      <w:start w:val="1"/>
      <w:numFmt w:val="bullet"/>
      <w:lvlText w:val="•"/>
      <w:lvlJc w:val="left"/>
      <w:pPr>
        <w:ind w:left="2874"/>
      </w:pPr>
      <w:rPr>
        <w:rFonts w:ascii="Times New Roman" w:eastAsia="Times New Roman" w:hAnsi="Times New Roman"/>
        <w:b w:val="0"/>
        <w:bCs w:val="0"/>
        <w:i w:val="0"/>
        <w:iCs w:val="0"/>
        <w:strike w:val="0"/>
        <w:dstrike w:val="0"/>
        <w:color w:val="000000"/>
        <w:sz w:val="24"/>
        <w:szCs w:val="24"/>
        <w:u w:val="none"/>
        <w:effect w:val="none"/>
        <w:vertAlign w:val="baseline"/>
      </w:rPr>
    </w:lvl>
    <w:lvl w:ilvl="4" w:tplc="B2F4CD34">
      <w:start w:val="1"/>
      <w:numFmt w:val="bullet"/>
      <w:lvlText w:val="o"/>
      <w:lvlJc w:val="left"/>
      <w:pPr>
        <w:ind w:left="3594"/>
      </w:pPr>
      <w:rPr>
        <w:rFonts w:ascii="Times New Roman" w:eastAsia="Times New Roman" w:hAnsi="Times New Roman"/>
        <w:b w:val="0"/>
        <w:bCs w:val="0"/>
        <w:i w:val="0"/>
        <w:iCs w:val="0"/>
        <w:strike w:val="0"/>
        <w:dstrike w:val="0"/>
        <w:color w:val="000000"/>
        <w:sz w:val="24"/>
        <w:szCs w:val="24"/>
        <w:u w:val="none"/>
        <w:effect w:val="none"/>
        <w:vertAlign w:val="baseline"/>
      </w:rPr>
    </w:lvl>
    <w:lvl w:ilvl="5" w:tplc="03B49214">
      <w:start w:val="1"/>
      <w:numFmt w:val="bullet"/>
      <w:lvlText w:val="▪"/>
      <w:lvlJc w:val="left"/>
      <w:pPr>
        <w:ind w:left="4314"/>
      </w:pPr>
      <w:rPr>
        <w:rFonts w:ascii="Times New Roman" w:eastAsia="Times New Roman" w:hAnsi="Times New Roman"/>
        <w:b w:val="0"/>
        <w:bCs w:val="0"/>
        <w:i w:val="0"/>
        <w:iCs w:val="0"/>
        <w:strike w:val="0"/>
        <w:dstrike w:val="0"/>
        <w:color w:val="000000"/>
        <w:sz w:val="24"/>
        <w:szCs w:val="24"/>
        <w:u w:val="none"/>
        <w:effect w:val="none"/>
        <w:vertAlign w:val="baseline"/>
      </w:rPr>
    </w:lvl>
    <w:lvl w:ilvl="6" w:tplc="B5BC88B0">
      <w:start w:val="1"/>
      <w:numFmt w:val="bullet"/>
      <w:lvlText w:val="•"/>
      <w:lvlJc w:val="left"/>
      <w:pPr>
        <w:ind w:left="5034"/>
      </w:pPr>
      <w:rPr>
        <w:rFonts w:ascii="Times New Roman" w:eastAsia="Times New Roman" w:hAnsi="Times New Roman"/>
        <w:b w:val="0"/>
        <w:bCs w:val="0"/>
        <w:i w:val="0"/>
        <w:iCs w:val="0"/>
        <w:strike w:val="0"/>
        <w:dstrike w:val="0"/>
        <w:color w:val="000000"/>
        <w:sz w:val="24"/>
        <w:szCs w:val="24"/>
        <w:u w:val="none"/>
        <w:effect w:val="none"/>
        <w:vertAlign w:val="baseline"/>
      </w:rPr>
    </w:lvl>
    <w:lvl w:ilvl="7" w:tplc="671277C2">
      <w:start w:val="1"/>
      <w:numFmt w:val="bullet"/>
      <w:lvlText w:val="o"/>
      <w:lvlJc w:val="left"/>
      <w:pPr>
        <w:ind w:left="5754"/>
      </w:pPr>
      <w:rPr>
        <w:rFonts w:ascii="Times New Roman" w:eastAsia="Times New Roman" w:hAnsi="Times New Roman"/>
        <w:b w:val="0"/>
        <w:bCs w:val="0"/>
        <w:i w:val="0"/>
        <w:iCs w:val="0"/>
        <w:strike w:val="0"/>
        <w:dstrike w:val="0"/>
        <w:color w:val="000000"/>
        <w:sz w:val="24"/>
        <w:szCs w:val="24"/>
        <w:u w:val="none"/>
        <w:effect w:val="none"/>
        <w:vertAlign w:val="baseline"/>
      </w:rPr>
    </w:lvl>
    <w:lvl w:ilvl="8" w:tplc="C82E2606">
      <w:start w:val="1"/>
      <w:numFmt w:val="bullet"/>
      <w:lvlText w:val="▪"/>
      <w:lvlJc w:val="left"/>
      <w:pPr>
        <w:ind w:left="6474"/>
      </w:pPr>
      <w:rPr>
        <w:rFonts w:ascii="Times New Roman" w:eastAsia="Times New Roman" w:hAnsi="Times New Roman"/>
        <w:b w:val="0"/>
        <w:bCs w:val="0"/>
        <w:i w:val="0"/>
        <w:iCs w:val="0"/>
        <w:strike w:val="0"/>
        <w:dstrike w:val="0"/>
        <w:color w:val="000000"/>
        <w:sz w:val="24"/>
        <w:szCs w:val="24"/>
        <w:u w:val="none"/>
        <w:effect w:val="none"/>
        <w:vertAlign w:val="baseline"/>
      </w:rPr>
    </w:lvl>
  </w:abstractNum>
  <w:abstractNum w:abstractNumId="5">
    <w:nsid w:val="0D6479A1"/>
    <w:multiLevelType w:val="hybridMultilevel"/>
    <w:tmpl w:val="EEB41226"/>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nsid w:val="0EDE03D4"/>
    <w:multiLevelType w:val="hybridMultilevel"/>
    <w:tmpl w:val="129A0D00"/>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nsid w:val="121265D3"/>
    <w:multiLevelType w:val="hybridMultilevel"/>
    <w:tmpl w:val="54FEF7D0"/>
    <w:lvl w:ilvl="0" w:tplc="055265CE">
      <w:start w:val="1"/>
      <w:numFmt w:val="bullet"/>
      <w:lvlText w:val=""/>
      <w:lvlJc w:val="left"/>
      <w:pPr>
        <w:ind w:left="720" w:hanging="360"/>
      </w:pPr>
      <w:rPr>
        <w:rFonts w:ascii="Symbol" w:hAnsi="Symbol" w:cs="Symbol" w:hint="default"/>
      </w:rPr>
    </w:lvl>
    <w:lvl w:ilvl="1" w:tplc="04150005">
      <w:start w:val="1"/>
      <w:numFmt w:val="bullet"/>
      <w:lvlText w:val=""/>
      <w:lvlJc w:val="left"/>
      <w:pPr>
        <w:ind w:left="1440" w:hanging="360"/>
      </w:pPr>
      <w:rPr>
        <w:rFonts w:ascii="Wingdings" w:hAnsi="Wingdings" w:cs="Wingdings"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
    <w:nsid w:val="156F795A"/>
    <w:multiLevelType w:val="hybridMultilevel"/>
    <w:tmpl w:val="99B68BB2"/>
    <w:lvl w:ilvl="0" w:tplc="B7D60F68">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5FA546F"/>
    <w:multiLevelType w:val="hybridMultilevel"/>
    <w:tmpl w:val="BD923E94"/>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17055AC9"/>
    <w:multiLevelType w:val="hybridMultilevel"/>
    <w:tmpl w:val="48540E1E"/>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nsid w:val="173469B4"/>
    <w:multiLevelType w:val="hybridMultilevel"/>
    <w:tmpl w:val="E4DE9E58"/>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19E469F2"/>
    <w:multiLevelType w:val="hybridMultilevel"/>
    <w:tmpl w:val="4F92FB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A6710D8"/>
    <w:multiLevelType w:val="hybridMultilevel"/>
    <w:tmpl w:val="E460C2A0"/>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1AD819AA"/>
    <w:multiLevelType w:val="hybridMultilevel"/>
    <w:tmpl w:val="B6627F80"/>
    <w:lvl w:ilvl="0" w:tplc="D2CA32C6">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EBE0A12"/>
    <w:multiLevelType w:val="hybridMultilevel"/>
    <w:tmpl w:val="153C00B4"/>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200D4D6C"/>
    <w:multiLevelType w:val="multilevel"/>
    <w:tmpl w:val="041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006ECB"/>
    <w:multiLevelType w:val="hybridMultilevel"/>
    <w:tmpl w:val="6F3E0084"/>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289932A7"/>
    <w:multiLevelType w:val="hybridMultilevel"/>
    <w:tmpl w:val="FB020C54"/>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nsid w:val="2A105C32"/>
    <w:multiLevelType w:val="hybridMultilevel"/>
    <w:tmpl w:val="7A904398"/>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2AF93FFC"/>
    <w:multiLevelType w:val="hybridMultilevel"/>
    <w:tmpl w:val="38486B0C"/>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1">
    <w:nsid w:val="32093460"/>
    <w:multiLevelType w:val="hybridMultilevel"/>
    <w:tmpl w:val="0522400A"/>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nsid w:val="34B5460C"/>
    <w:multiLevelType w:val="hybridMultilevel"/>
    <w:tmpl w:val="1EB464AA"/>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43A97B98"/>
    <w:multiLevelType w:val="hybridMultilevel"/>
    <w:tmpl w:val="819CA1F6"/>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46944FEC"/>
    <w:multiLevelType w:val="hybridMultilevel"/>
    <w:tmpl w:val="96E2C79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4D1F5E16"/>
    <w:multiLevelType w:val="hybridMultilevel"/>
    <w:tmpl w:val="07721302"/>
    <w:lvl w:ilvl="0" w:tplc="04150013">
      <w:start w:val="2"/>
      <w:numFmt w:val="bullet"/>
      <w:pStyle w:val="Wypunktowanie2"/>
      <w:lvlText w:val=""/>
      <w:lvlJc w:val="left"/>
      <w:pPr>
        <w:tabs>
          <w:tab w:val="num" w:pos="1260"/>
        </w:tabs>
        <w:ind w:left="1260" w:hanging="360"/>
      </w:pPr>
      <w:rPr>
        <w:rFonts w:ascii="Wingdings" w:eastAsia="Times New Roman" w:hAnsi="Wingdings" w:hint="default"/>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start w:val="1"/>
      <w:numFmt w:val="bullet"/>
      <w:lvlText w:val=""/>
      <w:lvlJc w:val="left"/>
      <w:pPr>
        <w:tabs>
          <w:tab w:val="num" w:pos="2700"/>
        </w:tabs>
        <w:ind w:left="2700" w:hanging="360"/>
      </w:pPr>
      <w:rPr>
        <w:rFonts w:ascii="Wingdings" w:hAnsi="Wingdings" w:cs="Wingdings" w:hint="default"/>
      </w:rPr>
    </w:lvl>
    <w:lvl w:ilvl="3" w:tplc="04150001">
      <w:start w:val="1"/>
      <w:numFmt w:val="bullet"/>
      <w:lvlText w:val=""/>
      <w:lvlJc w:val="left"/>
      <w:pPr>
        <w:tabs>
          <w:tab w:val="num" w:pos="3420"/>
        </w:tabs>
        <w:ind w:left="3420" w:hanging="360"/>
      </w:pPr>
      <w:rPr>
        <w:rFonts w:ascii="Symbol" w:hAnsi="Symbol" w:cs="Symbol" w:hint="default"/>
      </w:rPr>
    </w:lvl>
    <w:lvl w:ilvl="4" w:tplc="04150003">
      <w:start w:val="1"/>
      <w:numFmt w:val="bullet"/>
      <w:lvlText w:val="o"/>
      <w:lvlJc w:val="left"/>
      <w:pPr>
        <w:tabs>
          <w:tab w:val="num" w:pos="4140"/>
        </w:tabs>
        <w:ind w:left="4140" w:hanging="360"/>
      </w:pPr>
      <w:rPr>
        <w:rFonts w:ascii="Courier New" w:hAnsi="Courier New" w:cs="Courier New" w:hint="default"/>
      </w:rPr>
    </w:lvl>
    <w:lvl w:ilvl="5" w:tplc="04150005">
      <w:start w:val="1"/>
      <w:numFmt w:val="bullet"/>
      <w:lvlText w:val=""/>
      <w:lvlJc w:val="left"/>
      <w:pPr>
        <w:tabs>
          <w:tab w:val="num" w:pos="4860"/>
        </w:tabs>
        <w:ind w:left="4860" w:hanging="360"/>
      </w:pPr>
      <w:rPr>
        <w:rFonts w:ascii="Wingdings" w:hAnsi="Wingdings" w:cs="Wingdings" w:hint="default"/>
      </w:rPr>
    </w:lvl>
    <w:lvl w:ilvl="6" w:tplc="04150001">
      <w:start w:val="1"/>
      <w:numFmt w:val="bullet"/>
      <w:lvlText w:val=""/>
      <w:lvlJc w:val="left"/>
      <w:pPr>
        <w:tabs>
          <w:tab w:val="num" w:pos="5580"/>
        </w:tabs>
        <w:ind w:left="5580" w:hanging="360"/>
      </w:pPr>
      <w:rPr>
        <w:rFonts w:ascii="Symbol" w:hAnsi="Symbol" w:cs="Symbol" w:hint="default"/>
      </w:rPr>
    </w:lvl>
    <w:lvl w:ilvl="7" w:tplc="04150003">
      <w:start w:val="1"/>
      <w:numFmt w:val="bullet"/>
      <w:lvlText w:val="o"/>
      <w:lvlJc w:val="left"/>
      <w:pPr>
        <w:tabs>
          <w:tab w:val="num" w:pos="6300"/>
        </w:tabs>
        <w:ind w:left="6300" w:hanging="360"/>
      </w:pPr>
      <w:rPr>
        <w:rFonts w:ascii="Courier New" w:hAnsi="Courier New" w:cs="Courier New" w:hint="default"/>
      </w:rPr>
    </w:lvl>
    <w:lvl w:ilvl="8" w:tplc="04150005">
      <w:start w:val="1"/>
      <w:numFmt w:val="bullet"/>
      <w:lvlText w:val=""/>
      <w:lvlJc w:val="left"/>
      <w:pPr>
        <w:tabs>
          <w:tab w:val="num" w:pos="7020"/>
        </w:tabs>
        <w:ind w:left="7020" w:hanging="360"/>
      </w:pPr>
      <w:rPr>
        <w:rFonts w:ascii="Wingdings" w:hAnsi="Wingdings" w:cs="Wingdings" w:hint="default"/>
      </w:rPr>
    </w:lvl>
  </w:abstractNum>
  <w:abstractNum w:abstractNumId="26">
    <w:nsid w:val="4D434D79"/>
    <w:multiLevelType w:val="multilevel"/>
    <w:tmpl w:val="74B007FE"/>
    <w:lvl w:ilvl="0">
      <w:start w:val="1"/>
      <w:numFmt w:val="decimal"/>
      <w:lvlText w:val="%1."/>
      <w:lvlJc w:val="left"/>
      <w:pPr>
        <w:ind w:left="720" w:hanging="360"/>
      </w:pPr>
    </w:lvl>
    <w:lvl w:ilvl="1">
      <w:start w:val="1"/>
      <w:numFmt w:val="decimal"/>
      <w:isLgl/>
      <w:lvlText w:val="%1.%2."/>
      <w:lvlJc w:val="left"/>
      <w:pPr>
        <w:tabs>
          <w:tab w:val="num" w:pos="735"/>
        </w:tabs>
        <w:ind w:left="735" w:hanging="360"/>
      </w:pPr>
      <w:rPr>
        <w:rFonts w:hint="default"/>
      </w:rPr>
    </w:lvl>
    <w:lvl w:ilvl="2">
      <w:start w:val="1"/>
      <w:numFmt w:val="decimal"/>
      <w:isLgl/>
      <w:lvlText w:val="%1.%2.%3."/>
      <w:lvlJc w:val="left"/>
      <w:pPr>
        <w:tabs>
          <w:tab w:val="num" w:pos="1110"/>
        </w:tabs>
        <w:ind w:left="1110" w:hanging="720"/>
      </w:pPr>
      <w:rPr>
        <w:rFonts w:hint="default"/>
      </w:rPr>
    </w:lvl>
    <w:lvl w:ilvl="3">
      <w:start w:val="1"/>
      <w:numFmt w:val="decimal"/>
      <w:isLgl/>
      <w:lvlText w:val="%1.%2.%3.%4."/>
      <w:lvlJc w:val="left"/>
      <w:pPr>
        <w:tabs>
          <w:tab w:val="num" w:pos="1125"/>
        </w:tabs>
        <w:ind w:left="1125" w:hanging="720"/>
      </w:pPr>
      <w:rPr>
        <w:rFonts w:hint="default"/>
      </w:rPr>
    </w:lvl>
    <w:lvl w:ilvl="4">
      <w:start w:val="1"/>
      <w:numFmt w:val="decimal"/>
      <w:isLgl/>
      <w:lvlText w:val="%1.%2.%3.%4.%5."/>
      <w:lvlJc w:val="left"/>
      <w:pPr>
        <w:tabs>
          <w:tab w:val="num" w:pos="1500"/>
        </w:tabs>
        <w:ind w:left="1500" w:hanging="1080"/>
      </w:pPr>
      <w:rPr>
        <w:rFonts w:hint="default"/>
      </w:rPr>
    </w:lvl>
    <w:lvl w:ilvl="5">
      <w:start w:val="1"/>
      <w:numFmt w:val="decimal"/>
      <w:isLgl/>
      <w:lvlText w:val="%1.%2.%3.%4.%5.%6."/>
      <w:lvlJc w:val="left"/>
      <w:pPr>
        <w:tabs>
          <w:tab w:val="num" w:pos="1515"/>
        </w:tabs>
        <w:ind w:left="1515" w:hanging="1080"/>
      </w:pPr>
      <w:rPr>
        <w:rFonts w:hint="default"/>
      </w:rPr>
    </w:lvl>
    <w:lvl w:ilvl="6">
      <w:start w:val="1"/>
      <w:numFmt w:val="decimal"/>
      <w:isLgl/>
      <w:lvlText w:val="%1.%2.%3.%4.%5.%6.%7."/>
      <w:lvlJc w:val="left"/>
      <w:pPr>
        <w:tabs>
          <w:tab w:val="num" w:pos="1890"/>
        </w:tabs>
        <w:ind w:left="1890" w:hanging="1440"/>
      </w:pPr>
      <w:rPr>
        <w:rFonts w:hint="default"/>
      </w:rPr>
    </w:lvl>
    <w:lvl w:ilvl="7">
      <w:start w:val="1"/>
      <w:numFmt w:val="decimal"/>
      <w:isLgl/>
      <w:lvlText w:val="%1.%2.%3.%4.%5.%6.%7.%8."/>
      <w:lvlJc w:val="left"/>
      <w:pPr>
        <w:tabs>
          <w:tab w:val="num" w:pos="1905"/>
        </w:tabs>
        <w:ind w:left="1905"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27">
    <w:nsid w:val="4F4E1F41"/>
    <w:multiLevelType w:val="multilevel"/>
    <w:tmpl w:val="3690ABC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34" w:hanging="576"/>
      </w:pPr>
      <w:rPr>
        <w:rFonts w:hint="default"/>
      </w:rPr>
    </w:lvl>
    <w:lvl w:ilvl="2">
      <w:start w:val="1"/>
      <w:numFmt w:val="decimal"/>
      <w:pStyle w:val="Nagwek3"/>
      <w:lvlText w:val="%1.%2.%3"/>
      <w:lvlJc w:val="left"/>
      <w:pPr>
        <w:tabs>
          <w:tab w:val="num" w:pos="1021"/>
        </w:tabs>
        <w:ind w:left="1021" w:hanging="1021"/>
      </w:pPr>
      <w:rPr>
        <w:rFonts w:ascii="Calibri Light" w:hAnsi="Calibri Light" w:cs="Calibri Light" w:hint="default"/>
        <w:b/>
        <w:bCs/>
        <w:i/>
        <w:iCs/>
        <w:sz w:val="28"/>
        <w:szCs w:val="28"/>
      </w:rPr>
    </w:lvl>
    <w:lvl w:ilvl="3">
      <w:start w:val="1"/>
      <w:numFmt w:val="decimal"/>
      <w:pStyle w:val="Nagwek4"/>
      <w:lvlText w:val="%1.%2.%3.%4"/>
      <w:lvlJc w:val="left"/>
      <w:pPr>
        <w:ind w:left="154" w:hanging="864"/>
      </w:pPr>
      <w:rPr>
        <w:rFonts w:hint="default"/>
      </w:rPr>
    </w:lvl>
    <w:lvl w:ilvl="4">
      <w:start w:val="1"/>
      <w:numFmt w:val="decimal"/>
      <w:pStyle w:val="Nagwek5"/>
      <w:lvlText w:val="%1.%2.%3.%4.%5"/>
      <w:lvlJc w:val="left"/>
      <w:pPr>
        <w:ind w:left="298" w:hanging="1008"/>
      </w:pPr>
      <w:rPr>
        <w:rFonts w:hint="default"/>
      </w:rPr>
    </w:lvl>
    <w:lvl w:ilvl="5">
      <w:start w:val="1"/>
      <w:numFmt w:val="decimal"/>
      <w:pStyle w:val="Nagwek6"/>
      <w:lvlText w:val="%1.%2.%3.%4.%5.%6"/>
      <w:lvlJc w:val="left"/>
      <w:pPr>
        <w:ind w:left="442" w:hanging="1152"/>
      </w:pPr>
      <w:rPr>
        <w:rFonts w:hint="default"/>
      </w:rPr>
    </w:lvl>
    <w:lvl w:ilvl="6">
      <w:start w:val="1"/>
      <w:numFmt w:val="decimal"/>
      <w:pStyle w:val="Nagwek7"/>
      <w:lvlText w:val="%1.%2.%3.%4.%5.%6.%7"/>
      <w:lvlJc w:val="left"/>
      <w:pPr>
        <w:ind w:left="586" w:hanging="1296"/>
      </w:pPr>
      <w:rPr>
        <w:rFonts w:hint="default"/>
      </w:rPr>
    </w:lvl>
    <w:lvl w:ilvl="7">
      <w:start w:val="1"/>
      <w:numFmt w:val="decimal"/>
      <w:pStyle w:val="Nagwek8"/>
      <w:lvlText w:val="%1.%2.%3.%4.%5.%6.%7.%8"/>
      <w:lvlJc w:val="left"/>
      <w:pPr>
        <w:ind w:left="730" w:hanging="1440"/>
      </w:pPr>
      <w:rPr>
        <w:rFonts w:hint="default"/>
      </w:rPr>
    </w:lvl>
    <w:lvl w:ilvl="8">
      <w:start w:val="1"/>
      <w:numFmt w:val="decimal"/>
      <w:pStyle w:val="Nagwek9"/>
      <w:lvlText w:val="%1.%2.%3.%4.%5.%6.%7.%8.%9"/>
      <w:lvlJc w:val="left"/>
      <w:pPr>
        <w:ind w:left="874" w:hanging="1584"/>
      </w:pPr>
      <w:rPr>
        <w:rFonts w:hint="default"/>
      </w:rPr>
    </w:lvl>
  </w:abstractNum>
  <w:abstractNum w:abstractNumId="28">
    <w:nsid w:val="50A871B4"/>
    <w:multiLevelType w:val="hybridMultilevel"/>
    <w:tmpl w:val="BF104346"/>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nsid w:val="52AD7956"/>
    <w:multiLevelType w:val="hybridMultilevel"/>
    <w:tmpl w:val="4D7E3916"/>
    <w:lvl w:ilvl="0" w:tplc="0415000F">
      <w:start w:val="1"/>
      <w:numFmt w:val="bullet"/>
      <w:lvlText w:val=""/>
      <w:lvlJc w:val="left"/>
      <w:pPr>
        <w:ind w:left="502" w:hanging="360"/>
      </w:pPr>
      <w:rPr>
        <w:rFonts w:ascii="Symbol" w:hAnsi="Symbol" w:cs="Symbol" w:hint="default"/>
      </w:rPr>
    </w:lvl>
    <w:lvl w:ilvl="1" w:tplc="04150019">
      <w:start w:val="1"/>
      <w:numFmt w:val="bullet"/>
      <w:lvlText w:val="o"/>
      <w:lvlJc w:val="left"/>
      <w:pPr>
        <w:ind w:left="1222" w:hanging="360"/>
      </w:pPr>
      <w:rPr>
        <w:rFonts w:ascii="Courier New" w:hAnsi="Courier New" w:cs="Courier New" w:hint="default"/>
      </w:rPr>
    </w:lvl>
    <w:lvl w:ilvl="2" w:tplc="0415001B">
      <w:start w:val="1"/>
      <w:numFmt w:val="bullet"/>
      <w:lvlText w:val=""/>
      <w:lvlJc w:val="left"/>
      <w:pPr>
        <w:ind w:left="1942" w:hanging="360"/>
      </w:pPr>
      <w:rPr>
        <w:rFonts w:ascii="Wingdings" w:hAnsi="Wingdings" w:cs="Wingdings" w:hint="default"/>
      </w:rPr>
    </w:lvl>
    <w:lvl w:ilvl="3" w:tplc="0415000F">
      <w:start w:val="1"/>
      <w:numFmt w:val="bullet"/>
      <w:lvlText w:val=""/>
      <w:lvlJc w:val="left"/>
      <w:pPr>
        <w:ind w:left="2662" w:hanging="360"/>
      </w:pPr>
      <w:rPr>
        <w:rFonts w:ascii="Symbol" w:hAnsi="Symbol" w:cs="Symbol" w:hint="default"/>
      </w:rPr>
    </w:lvl>
    <w:lvl w:ilvl="4" w:tplc="04150019">
      <w:start w:val="1"/>
      <w:numFmt w:val="bullet"/>
      <w:lvlText w:val="o"/>
      <w:lvlJc w:val="left"/>
      <w:pPr>
        <w:ind w:left="3382" w:hanging="360"/>
      </w:pPr>
      <w:rPr>
        <w:rFonts w:ascii="Courier New" w:hAnsi="Courier New" w:cs="Courier New" w:hint="default"/>
      </w:rPr>
    </w:lvl>
    <w:lvl w:ilvl="5" w:tplc="0415001B">
      <w:start w:val="1"/>
      <w:numFmt w:val="bullet"/>
      <w:lvlText w:val=""/>
      <w:lvlJc w:val="left"/>
      <w:pPr>
        <w:ind w:left="4102" w:hanging="360"/>
      </w:pPr>
      <w:rPr>
        <w:rFonts w:ascii="Wingdings" w:hAnsi="Wingdings" w:cs="Wingdings" w:hint="default"/>
      </w:rPr>
    </w:lvl>
    <w:lvl w:ilvl="6" w:tplc="0415000F">
      <w:start w:val="1"/>
      <w:numFmt w:val="bullet"/>
      <w:lvlText w:val=""/>
      <w:lvlJc w:val="left"/>
      <w:pPr>
        <w:ind w:left="4822" w:hanging="360"/>
      </w:pPr>
      <w:rPr>
        <w:rFonts w:ascii="Symbol" w:hAnsi="Symbol" w:cs="Symbol" w:hint="default"/>
      </w:rPr>
    </w:lvl>
    <w:lvl w:ilvl="7" w:tplc="04150019">
      <w:start w:val="1"/>
      <w:numFmt w:val="bullet"/>
      <w:lvlText w:val="o"/>
      <w:lvlJc w:val="left"/>
      <w:pPr>
        <w:ind w:left="5542" w:hanging="360"/>
      </w:pPr>
      <w:rPr>
        <w:rFonts w:ascii="Courier New" w:hAnsi="Courier New" w:cs="Courier New" w:hint="default"/>
      </w:rPr>
    </w:lvl>
    <w:lvl w:ilvl="8" w:tplc="0415001B">
      <w:start w:val="1"/>
      <w:numFmt w:val="bullet"/>
      <w:lvlText w:val=""/>
      <w:lvlJc w:val="left"/>
      <w:pPr>
        <w:ind w:left="6262" w:hanging="360"/>
      </w:pPr>
      <w:rPr>
        <w:rFonts w:ascii="Wingdings" w:hAnsi="Wingdings" w:cs="Wingdings" w:hint="default"/>
      </w:rPr>
    </w:lvl>
  </w:abstractNum>
  <w:abstractNum w:abstractNumId="30">
    <w:nsid w:val="565D670A"/>
    <w:multiLevelType w:val="hybridMultilevel"/>
    <w:tmpl w:val="532086EA"/>
    <w:lvl w:ilvl="0" w:tplc="0415000F">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62FB0B2B"/>
    <w:multiLevelType w:val="hybridMultilevel"/>
    <w:tmpl w:val="23D61890"/>
    <w:lvl w:ilvl="0" w:tplc="0415000F">
      <w:start w:val="1"/>
      <w:numFmt w:val="bullet"/>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32">
    <w:nsid w:val="6394004D"/>
    <w:multiLevelType w:val="hybridMultilevel"/>
    <w:tmpl w:val="82AEC524"/>
    <w:lvl w:ilvl="0" w:tplc="055265CE">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3">
    <w:nsid w:val="65077CE8"/>
    <w:multiLevelType w:val="hybridMultilevel"/>
    <w:tmpl w:val="5D3C6516"/>
    <w:lvl w:ilvl="0" w:tplc="0415000F">
      <w:start w:val="1"/>
      <w:numFmt w:val="upperRoman"/>
      <w:lvlText w:val="%1."/>
      <w:lvlJc w:val="righ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34">
    <w:nsid w:val="657175C3"/>
    <w:multiLevelType w:val="hybridMultilevel"/>
    <w:tmpl w:val="026080DE"/>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nsid w:val="6E3371FE"/>
    <w:multiLevelType w:val="hybridMultilevel"/>
    <w:tmpl w:val="DCB80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nsid w:val="73EE4EAE"/>
    <w:multiLevelType w:val="hybridMultilevel"/>
    <w:tmpl w:val="4CFA742E"/>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7426235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6014BFB"/>
    <w:multiLevelType w:val="hybridMultilevel"/>
    <w:tmpl w:val="23445AC8"/>
    <w:lvl w:ilvl="0" w:tplc="0415000F">
      <w:start w:val="1"/>
      <w:numFmt w:val="bullet"/>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39">
    <w:nsid w:val="78065279"/>
    <w:multiLevelType w:val="hybridMultilevel"/>
    <w:tmpl w:val="564E4AEA"/>
    <w:lvl w:ilvl="0" w:tplc="055265CE">
      <w:start w:val="1"/>
      <w:numFmt w:val="bullet"/>
      <w:lvlText w:val=""/>
      <w:lvlJc w:val="left"/>
      <w:pPr>
        <w:ind w:left="700" w:hanging="360"/>
      </w:pPr>
      <w:rPr>
        <w:rFonts w:ascii="Symbol" w:hAnsi="Symbol" w:cs="Symbol" w:hint="default"/>
      </w:rPr>
    </w:lvl>
    <w:lvl w:ilvl="1" w:tplc="04150003">
      <w:start w:val="1"/>
      <w:numFmt w:val="bullet"/>
      <w:lvlText w:val="o"/>
      <w:lvlJc w:val="left"/>
      <w:pPr>
        <w:ind w:left="1420" w:hanging="360"/>
      </w:pPr>
      <w:rPr>
        <w:rFonts w:ascii="Courier New" w:hAnsi="Courier New" w:cs="Courier New" w:hint="default"/>
      </w:rPr>
    </w:lvl>
    <w:lvl w:ilvl="2" w:tplc="04150005">
      <w:start w:val="1"/>
      <w:numFmt w:val="bullet"/>
      <w:lvlText w:val=""/>
      <w:lvlJc w:val="left"/>
      <w:pPr>
        <w:ind w:left="2140" w:hanging="360"/>
      </w:pPr>
      <w:rPr>
        <w:rFonts w:ascii="Wingdings" w:hAnsi="Wingdings" w:cs="Wingdings" w:hint="default"/>
      </w:rPr>
    </w:lvl>
    <w:lvl w:ilvl="3" w:tplc="04150001">
      <w:start w:val="1"/>
      <w:numFmt w:val="bullet"/>
      <w:lvlText w:val=""/>
      <w:lvlJc w:val="left"/>
      <w:pPr>
        <w:ind w:left="2860" w:hanging="360"/>
      </w:pPr>
      <w:rPr>
        <w:rFonts w:ascii="Symbol" w:hAnsi="Symbol" w:cs="Symbol" w:hint="default"/>
      </w:rPr>
    </w:lvl>
    <w:lvl w:ilvl="4" w:tplc="04150003">
      <w:start w:val="1"/>
      <w:numFmt w:val="bullet"/>
      <w:lvlText w:val="o"/>
      <w:lvlJc w:val="left"/>
      <w:pPr>
        <w:ind w:left="3580" w:hanging="360"/>
      </w:pPr>
      <w:rPr>
        <w:rFonts w:ascii="Courier New" w:hAnsi="Courier New" w:cs="Courier New" w:hint="default"/>
      </w:rPr>
    </w:lvl>
    <w:lvl w:ilvl="5" w:tplc="04150005">
      <w:start w:val="1"/>
      <w:numFmt w:val="bullet"/>
      <w:lvlText w:val=""/>
      <w:lvlJc w:val="left"/>
      <w:pPr>
        <w:ind w:left="4300" w:hanging="360"/>
      </w:pPr>
      <w:rPr>
        <w:rFonts w:ascii="Wingdings" w:hAnsi="Wingdings" w:cs="Wingdings" w:hint="default"/>
      </w:rPr>
    </w:lvl>
    <w:lvl w:ilvl="6" w:tplc="04150001">
      <w:start w:val="1"/>
      <w:numFmt w:val="bullet"/>
      <w:lvlText w:val=""/>
      <w:lvlJc w:val="left"/>
      <w:pPr>
        <w:ind w:left="5020" w:hanging="360"/>
      </w:pPr>
      <w:rPr>
        <w:rFonts w:ascii="Symbol" w:hAnsi="Symbol" w:cs="Symbol" w:hint="default"/>
      </w:rPr>
    </w:lvl>
    <w:lvl w:ilvl="7" w:tplc="04150003">
      <w:start w:val="1"/>
      <w:numFmt w:val="bullet"/>
      <w:lvlText w:val="o"/>
      <w:lvlJc w:val="left"/>
      <w:pPr>
        <w:ind w:left="5740" w:hanging="360"/>
      </w:pPr>
      <w:rPr>
        <w:rFonts w:ascii="Courier New" w:hAnsi="Courier New" w:cs="Courier New" w:hint="default"/>
      </w:rPr>
    </w:lvl>
    <w:lvl w:ilvl="8" w:tplc="04150005">
      <w:start w:val="1"/>
      <w:numFmt w:val="bullet"/>
      <w:lvlText w:val=""/>
      <w:lvlJc w:val="left"/>
      <w:pPr>
        <w:ind w:left="6460" w:hanging="360"/>
      </w:pPr>
      <w:rPr>
        <w:rFonts w:ascii="Wingdings" w:hAnsi="Wingdings" w:cs="Wingdings" w:hint="default"/>
      </w:rPr>
    </w:lvl>
  </w:abstractNum>
  <w:abstractNum w:abstractNumId="40">
    <w:nsid w:val="788A1A0C"/>
    <w:multiLevelType w:val="hybridMultilevel"/>
    <w:tmpl w:val="03A075C8"/>
    <w:lvl w:ilvl="0" w:tplc="055265CE">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nsid w:val="7F0821B9"/>
    <w:multiLevelType w:val="multilevel"/>
    <w:tmpl w:val="BDB8C86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9"/>
  </w:num>
  <w:num w:numId="2">
    <w:abstractNumId w:val="31"/>
  </w:num>
  <w:num w:numId="3">
    <w:abstractNumId w:val="15"/>
  </w:num>
  <w:num w:numId="4">
    <w:abstractNumId w:val="39"/>
  </w:num>
  <w:num w:numId="5">
    <w:abstractNumId w:val="16"/>
  </w:num>
  <w:num w:numId="6">
    <w:abstractNumId w:val="20"/>
  </w:num>
  <w:num w:numId="7">
    <w:abstractNumId w:val="6"/>
  </w:num>
  <w:num w:numId="8">
    <w:abstractNumId w:val="7"/>
  </w:num>
  <w:num w:numId="9">
    <w:abstractNumId w:val="38"/>
  </w:num>
  <w:num w:numId="10">
    <w:abstractNumId w:val="29"/>
  </w:num>
  <w:num w:numId="11">
    <w:abstractNumId w:val="33"/>
  </w:num>
  <w:num w:numId="12">
    <w:abstractNumId w:val="32"/>
  </w:num>
  <w:num w:numId="13">
    <w:abstractNumId w:val="35"/>
  </w:num>
  <w:num w:numId="14">
    <w:abstractNumId w:val="1"/>
  </w:num>
  <w:num w:numId="15">
    <w:abstractNumId w:val="26"/>
  </w:num>
  <w:num w:numId="16">
    <w:abstractNumId w:val="12"/>
  </w:num>
  <w:num w:numId="17">
    <w:abstractNumId w:val="14"/>
  </w:num>
  <w:num w:numId="18">
    <w:abstractNumId w:val="8"/>
  </w:num>
  <w:num w:numId="19">
    <w:abstractNumId w:val="11"/>
  </w:num>
  <w:num w:numId="20">
    <w:abstractNumId w:val="25"/>
  </w:num>
  <w:num w:numId="21">
    <w:abstractNumId w:val="0"/>
  </w:num>
  <w:num w:numId="22">
    <w:abstractNumId w:val="3"/>
  </w:num>
  <w:num w:numId="23">
    <w:abstractNumId w:val="4"/>
  </w:num>
  <w:num w:numId="24">
    <w:abstractNumId w:val="23"/>
  </w:num>
  <w:num w:numId="25">
    <w:abstractNumId w:val="27"/>
  </w:num>
  <w:num w:numId="26">
    <w:abstractNumId w:val="17"/>
  </w:num>
  <w:num w:numId="27">
    <w:abstractNumId w:val="19"/>
  </w:num>
  <w:num w:numId="28">
    <w:abstractNumId w:val="18"/>
  </w:num>
  <w:num w:numId="29">
    <w:abstractNumId w:val="30"/>
  </w:num>
  <w:num w:numId="30">
    <w:abstractNumId w:val="5"/>
  </w:num>
  <w:num w:numId="31">
    <w:abstractNumId w:val="36"/>
  </w:num>
  <w:num w:numId="32">
    <w:abstractNumId w:val="21"/>
  </w:num>
  <w:num w:numId="33">
    <w:abstractNumId w:val="13"/>
  </w:num>
  <w:num w:numId="34">
    <w:abstractNumId w:val="28"/>
  </w:num>
  <w:num w:numId="35">
    <w:abstractNumId w:val="2"/>
  </w:num>
  <w:num w:numId="36">
    <w:abstractNumId w:val="22"/>
  </w:num>
  <w:num w:numId="37">
    <w:abstractNumId w:val="34"/>
  </w:num>
  <w:num w:numId="38">
    <w:abstractNumId w:val="10"/>
  </w:num>
  <w:num w:numId="39">
    <w:abstractNumId w:val="40"/>
  </w:num>
  <w:num w:numId="40">
    <w:abstractNumId w:val="41"/>
  </w:num>
  <w:num w:numId="41">
    <w:abstractNumId w:val="24"/>
  </w:num>
  <w:num w:numId="42">
    <w:abstractNumId w:val="27"/>
    <w:lvlOverride w:ilvl="0">
      <w:startOverride w:val="5"/>
    </w:lvlOverride>
    <w:lvlOverride w:ilvl="1">
      <w:startOverride w:val="1"/>
    </w:lvlOverride>
    <w:lvlOverride w:ilvl="2">
      <w:startOverride w:val="11"/>
    </w:lvlOverride>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2D07"/>
    <w:rsid w:val="00003492"/>
    <w:rsid w:val="00004DF4"/>
    <w:rsid w:val="0000790F"/>
    <w:rsid w:val="00013B7E"/>
    <w:rsid w:val="0001793F"/>
    <w:rsid w:val="0002091E"/>
    <w:rsid w:val="000218CE"/>
    <w:rsid w:val="000242D4"/>
    <w:rsid w:val="00032236"/>
    <w:rsid w:val="000415E3"/>
    <w:rsid w:val="000429C7"/>
    <w:rsid w:val="00043C5B"/>
    <w:rsid w:val="00044BE5"/>
    <w:rsid w:val="00047A97"/>
    <w:rsid w:val="00051F46"/>
    <w:rsid w:val="00061C2B"/>
    <w:rsid w:val="000649FF"/>
    <w:rsid w:val="00066D1D"/>
    <w:rsid w:val="00067ED7"/>
    <w:rsid w:val="0007220B"/>
    <w:rsid w:val="0007272C"/>
    <w:rsid w:val="0008649E"/>
    <w:rsid w:val="00092469"/>
    <w:rsid w:val="000948B6"/>
    <w:rsid w:val="000A2096"/>
    <w:rsid w:val="000A3078"/>
    <w:rsid w:val="000B2EB6"/>
    <w:rsid w:val="000B32AC"/>
    <w:rsid w:val="000B7177"/>
    <w:rsid w:val="000C4776"/>
    <w:rsid w:val="000C48CF"/>
    <w:rsid w:val="000D2A55"/>
    <w:rsid w:val="000D359F"/>
    <w:rsid w:val="000E0726"/>
    <w:rsid w:val="000E5C59"/>
    <w:rsid w:val="000F1D3C"/>
    <w:rsid w:val="000F43E0"/>
    <w:rsid w:val="000F757E"/>
    <w:rsid w:val="00106645"/>
    <w:rsid w:val="00110EEC"/>
    <w:rsid w:val="00112CD5"/>
    <w:rsid w:val="0011441C"/>
    <w:rsid w:val="0011690D"/>
    <w:rsid w:val="00117299"/>
    <w:rsid w:val="001240C1"/>
    <w:rsid w:val="00126F8C"/>
    <w:rsid w:val="0013115B"/>
    <w:rsid w:val="00131326"/>
    <w:rsid w:val="00140985"/>
    <w:rsid w:val="00141BFA"/>
    <w:rsid w:val="00142910"/>
    <w:rsid w:val="00142E4D"/>
    <w:rsid w:val="00145B52"/>
    <w:rsid w:val="00146569"/>
    <w:rsid w:val="00146CCC"/>
    <w:rsid w:val="00153042"/>
    <w:rsid w:val="00153804"/>
    <w:rsid w:val="001543AD"/>
    <w:rsid w:val="00154791"/>
    <w:rsid w:val="00156E33"/>
    <w:rsid w:val="00157CBC"/>
    <w:rsid w:val="00167439"/>
    <w:rsid w:val="00167C50"/>
    <w:rsid w:val="00175478"/>
    <w:rsid w:val="001771DE"/>
    <w:rsid w:val="0018063B"/>
    <w:rsid w:val="0018143F"/>
    <w:rsid w:val="0018173C"/>
    <w:rsid w:val="00183A65"/>
    <w:rsid w:val="001906C3"/>
    <w:rsid w:val="00192638"/>
    <w:rsid w:val="00193933"/>
    <w:rsid w:val="001A2277"/>
    <w:rsid w:val="001A7A4D"/>
    <w:rsid w:val="001B08EB"/>
    <w:rsid w:val="001B0D67"/>
    <w:rsid w:val="001B1A63"/>
    <w:rsid w:val="001B2A95"/>
    <w:rsid w:val="001B3D65"/>
    <w:rsid w:val="001B4847"/>
    <w:rsid w:val="001B5DD4"/>
    <w:rsid w:val="001B6F81"/>
    <w:rsid w:val="001C0F36"/>
    <w:rsid w:val="001D0BB7"/>
    <w:rsid w:val="001D12B2"/>
    <w:rsid w:val="001D21AE"/>
    <w:rsid w:val="001D2A04"/>
    <w:rsid w:val="001D37F1"/>
    <w:rsid w:val="001D4DF4"/>
    <w:rsid w:val="001D50B2"/>
    <w:rsid w:val="001D515E"/>
    <w:rsid w:val="001D6F31"/>
    <w:rsid w:val="001D7DB3"/>
    <w:rsid w:val="001E0771"/>
    <w:rsid w:val="001E1DD7"/>
    <w:rsid w:val="001E5C4C"/>
    <w:rsid w:val="001E60F3"/>
    <w:rsid w:val="001F0851"/>
    <w:rsid w:val="001F1D7F"/>
    <w:rsid w:val="001F2AE2"/>
    <w:rsid w:val="001F6A62"/>
    <w:rsid w:val="00206BD2"/>
    <w:rsid w:val="00207CC1"/>
    <w:rsid w:val="00211206"/>
    <w:rsid w:val="002117BE"/>
    <w:rsid w:val="00212DEE"/>
    <w:rsid w:val="002174B4"/>
    <w:rsid w:val="0022003E"/>
    <w:rsid w:val="00220AF7"/>
    <w:rsid w:val="00230883"/>
    <w:rsid w:val="00232C7E"/>
    <w:rsid w:val="00233B5B"/>
    <w:rsid w:val="002374E7"/>
    <w:rsid w:val="00240514"/>
    <w:rsid w:val="002477F9"/>
    <w:rsid w:val="002500C4"/>
    <w:rsid w:val="0025427A"/>
    <w:rsid w:val="00255835"/>
    <w:rsid w:val="002560DC"/>
    <w:rsid w:val="00260EDF"/>
    <w:rsid w:val="0026261B"/>
    <w:rsid w:val="00262F5C"/>
    <w:rsid w:val="00265545"/>
    <w:rsid w:val="002755CB"/>
    <w:rsid w:val="00277DB7"/>
    <w:rsid w:val="002821B8"/>
    <w:rsid w:val="0028390D"/>
    <w:rsid w:val="00284AF5"/>
    <w:rsid w:val="00291D78"/>
    <w:rsid w:val="00295BF3"/>
    <w:rsid w:val="00297CBF"/>
    <w:rsid w:val="002A2ED9"/>
    <w:rsid w:val="002A3350"/>
    <w:rsid w:val="002A5AF7"/>
    <w:rsid w:val="002B1C4B"/>
    <w:rsid w:val="002B493E"/>
    <w:rsid w:val="002B5046"/>
    <w:rsid w:val="002B7DEB"/>
    <w:rsid w:val="002B7E00"/>
    <w:rsid w:val="002C2DA0"/>
    <w:rsid w:val="002D0560"/>
    <w:rsid w:val="002D716B"/>
    <w:rsid w:val="002E089F"/>
    <w:rsid w:val="002E10B1"/>
    <w:rsid w:val="002E2AB1"/>
    <w:rsid w:val="002E4974"/>
    <w:rsid w:val="002F1512"/>
    <w:rsid w:val="002F4369"/>
    <w:rsid w:val="002F52DB"/>
    <w:rsid w:val="002F69D5"/>
    <w:rsid w:val="00300065"/>
    <w:rsid w:val="003009C2"/>
    <w:rsid w:val="0030138D"/>
    <w:rsid w:val="0030175F"/>
    <w:rsid w:val="00305CB5"/>
    <w:rsid w:val="003167F3"/>
    <w:rsid w:val="003168E4"/>
    <w:rsid w:val="003313E5"/>
    <w:rsid w:val="00331BB3"/>
    <w:rsid w:val="00334220"/>
    <w:rsid w:val="0033480C"/>
    <w:rsid w:val="00334A1F"/>
    <w:rsid w:val="003355BD"/>
    <w:rsid w:val="0033593C"/>
    <w:rsid w:val="00335AA7"/>
    <w:rsid w:val="003405C8"/>
    <w:rsid w:val="00341C77"/>
    <w:rsid w:val="00341DDD"/>
    <w:rsid w:val="00344561"/>
    <w:rsid w:val="003471A0"/>
    <w:rsid w:val="003516E8"/>
    <w:rsid w:val="00351EC8"/>
    <w:rsid w:val="00352130"/>
    <w:rsid w:val="003526AB"/>
    <w:rsid w:val="00355C91"/>
    <w:rsid w:val="00356A5A"/>
    <w:rsid w:val="0036250E"/>
    <w:rsid w:val="003631F1"/>
    <w:rsid w:val="003634F0"/>
    <w:rsid w:val="00363EAF"/>
    <w:rsid w:val="0036782D"/>
    <w:rsid w:val="00373CDF"/>
    <w:rsid w:val="003743C5"/>
    <w:rsid w:val="003746BF"/>
    <w:rsid w:val="0037655A"/>
    <w:rsid w:val="003850E8"/>
    <w:rsid w:val="003857B6"/>
    <w:rsid w:val="003876B3"/>
    <w:rsid w:val="00387A3E"/>
    <w:rsid w:val="00393488"/>
    <w:rsid w:val="003A005A"/>
    <w:rsid w:val="003A5B42"/>
    <w:rsid w:val="003A618E"/>
    <w:rsid w:val="003A6326"/>
    <w:rsid w:val="003A7074"/>
    <w:rsid w:val="003B39AC"/>
    <w:rsid w:val="003B514B"/>
    <w:rsid w:val="003C2D4B"/>
    <w:rsid w:val="003D1D68"/>
    <w:rsid w:val="003D27E4"/>
    <w:rsid w:val="003D4385"/>
    <w:rsid w:val="003D55B6"/>
    <w:rsid w:val="003D5EC0"/>
    <w:rsid w:val="003E031D"/>
    <w:rsid w:val="003E22DA"/>
    <w:rsid w:val="003E25EB"/>
    <w:rsid w:val="003E6EDB"/>
    <w:rsid w:val="003E736C"/>
    <w:rsid w:val="003F2B9D"/>
    <w:rsid w:val="003F3192"/>
    <w:rsid w:val="00400E00"/>
    <w:rsid w:val="004025D5"/>
    <w:rsid w:val="00403780"/>
    <w:rsid w:val="004040A1"/>
    <w:rsid w:val="00406594"/>
    <w:rsid w:val="004077FC"/>
    <w:rsid w:val="004102D7"/>
    <w:rsid w:val="004126A4"/>
    <w:rsid w:val="00412F59"/>
    <w:rsid w:val="004134F8"/>
    <w:rsid w:val="004138D5"/>
    <w:rsid w:val="004154AB"/>
    <w:rsid w:val="004215B2"/>
    <w:rsid w:val="00422961"/>
    <w:rsid w:val="00424422"/>
    <w:rsid w:val="00430DC5"/>
    <w:rsid w:val="00435101"/>
    <w:rsid w:val="00435F08"/>
    <w:rsid w:val="004361AB"/>
    <w:rsid w:val="0043768A"/>
    <w:rsid w:val="00441500"/>
    <w:rsid w:val="0045786A"/>
    <w:rsid w:val="004579DB"/>
    <w:rsid w:val="00461E56"/>
    <w:rsid w:val="00465139"/>
    <w:rsid w:val="00472F4C"/>
    <w:rsid w:val="00472FA9"/>
    <w:rsid w:val="0047350E"/>
    <w:rsid w:val="004753C3"/>
    <w:rsid w:val="00477B73"/>
    <w:rsid w:val="00477C87"/>
    <w:rsid w:val="00480E70"/>
    <w:rsid w:val="0048417F"/>
    <w:rsid w:val="004847EC"/>
    <w:rsid w:val="004857B3"/>
    <w:rsid w:val="00495A3F"/>
    <w:rsid w:val="004A03B8"/>
    <w:rsid w:val="004A3D15"/>
    <w:rsid w:val="004A3ED3"/>
    <w:rsid w:val="004A6613"/>
    <w:rsid w:val="004B0039"/>
    <w:rsid w:val="004B64AC"/>
    <w:rsid w:val="004C0EAC"/>
    <w:rsid w:val="004C31DE"/>
    <w:rsid w:val="004C5499"/>
    <w:rsid w:val="004C6AB8"/>
    <w:rsid w:val="004D3C1A"/>
    <w:rsid w:val="004D4A58"/>
    <w:rsid w:val="004D6178"/>
    <w:rsid w:val="004D691A"/>
    <w:rsid w:val="004E0C8A"/>
    <w:rsid w:val="004E2A64"/>
    <w:rsid w:val="004F0352"/>
    <w:rsid w:val="005000F2"/>
    <w:rsid w:val="00503014"/>
    <w:rsid w:val="005055B4"/>
    <w:rsid w:val="005067CE"/>
    <w:rsid w:val="00507ADE"/>
    <w:rsid w:val="005128CD"/>
    <w:rsid w:val="005150AF"/>
    <w:rsid w:val="0052293B"/>
    <w:rsid w:val="00524E4B"/>
    <w:rsid w:val="00525652"/>
    <w:rsid w:val="00526182"/>
    <w:rsid w:val="00530A65"/>
    <w:rsid w:val="005353E9"/>
    <w:rsid w:val="0054198C"/>
    <w:rsid w:val="005456A1"/>
    <w:rsid w:val="005473F6"/>
    <w:rsid w:val="00547669"/>
    <w:rsid w:val="0055083A"/>
    <w:rsid w:val="00550A9E"/>
    <w:rsid w:val="00551838"/>
    <w:rsid w:val="005538F0"/>
    <w:rsid w:val="00555D42"/>
    <w:rsid w:val="00556229"/>
    <w:rsid w:val="00557074"/>
    <w:rsid w:val="005628B8"/>
    <w:rsid w:val="00563DEC"/>
    <w:rsid w:val="005706AE"/>
    <w:rsid w:val="00570CC3"/>
    <w:rsid w:val="00572066"/>
    <w:rsid w:val="00572529"/>
    <w:rsid w:val="00575736"/>
    <w:rsid w:val="00575DF4"/>
    <w:rsid w:val="00577772"/>
    <w:rsid w:val="0057794D"/>
    <w:rsid w:val="00590D0C"/>
    <w:rsid w:val="00591851"/>
    <w:rsid w:val="00592396"/>
    <w:rsid w:val="00595A9C"/>
    <w:rsid w:val="005A4D61"/>
    <w:rsid w:val="005B5CD3"/>
    <w:rsid w:val="005C0E27"/>
    <w:rsid w:val="005C162F"/>
    <w:rsid w:val="005C2856"/>
    <w:rsid w:val="005C4E6E"/>
    <w:rsid w:val="005C634A"/>
    <w:rsid w:val="005C6E5B"/>
    <w:rsid w:val="005C77EA"/>
    <w:rsid w:val="005D591F"/>
    <w:rsid w:val="005D72FE"/>
    <w:rsid w:val="005D7B87"/>
    <w:rsid w:val="005E6DC3"/>
    <w:rsid w:val="005F4B61"/>
    <w:rsid w:val="005F5F17"/>
    <w:rsid w:val="00602031"/>
    <w:rsid w:val="0060223B"/>
    <w:rsid w:val="00606AEA"/>
    <w:rsid w:val="00606F5F"/>
    <w:rsid w:val="00607CFD"/>
    <w:rsid w:val="00611206"/>
    <w:rsid w:val="006113A8"/>
    <w:rsid w:val="00616C39"/>
    <w:rsid w:val="006221B5"/>
    <w:rsid w:val="00625E61"/>
    <w:rsid w:val="00630C29"/>
    <w:rsid w:val="00631E3C"/>
    <w:rsid w:val="00634357"/>
    <w:rsid w:val="00635EA9"/>
    <w:rsid w:val="00636679"/>
    <w:rsid w:val="00636F4B"/>
    <w:rsid w:val="00645393"/>
    <w:rsid w:val="00655BF2"/>
    <w:rsid w:val="006560EF"/>
    <w:rsid w:val="0065712B"/>
    <w:rsid w:val="00657941"/>
    <w:rsid w:val="0066012A"/>
    <w:rsid w:val="00660746"/>
    <w:rsid w:val="00661DE6"/>
    <w:rsid w:val="00661F28"/>
    <w:rsid w:val="00662477"/>
    <w:rsid w:val="00665A45"/>
    <w:rsid w:val="00665DE6"/>
    <w:rsid w:val="00666D8E"/>
    <w:rsid w:val="006712D2"/>
    <w:rsid w:val="006727E9"/>
    <w:rsid w:val="00674311"/>
    <w:rsid w:val="006762B5"/>
    <w:rsid w:val="00680354"/>
    <w:rsid w:val="00685034"/>
    <w:rsid w:val="00687A07"/>
    <w:rsid w:val="006A48C4"/>
    <w:rsid w:val="006A5547"/>
    <w:rsid w:val="006B37C4"/>
    <w:rsid w:val="006B541A"/>
    <w:rsid w:val="006B607B"/>
    <w:rsid w:val="006C2A6D"/>
    <w:rsid w:val="006C50D4"/>
    <w:rsid w:val="006C696E"/>
    <w:rsid w:val="006D6640"/>
    <w:rsid w:val="006E4731"/>
    <w:rsid w:val="006E5070"/>
    <w:rsid w:val="006F02BE"/>
    <w:rsid w:val="006F2410"/>
    <w:rsid w:val="006F3814"/>
    <w:rsid w:val="006F4738"/>
    <w:rsid w:val="006F4A95"/>
    <w:rsid w:val="006F721E"/>
    <w:rsid w:val="006F7722"/>
    <w:rsid w:val="006F7E9F"/>
    <w:rsid w:val="007005E8"/>
    <w:rsid w:val="007017F9"/>
    <w:rsid w:val="00713E95"/>
    <w:rsid w:val="00716220"/>
    <w:rsid w:val="007172D0"/>
    <w:rsid w:val="0073043B"/>
    <w:rsid w:val="00731C56"/>
    <w:rsid w:val="00731FC8"/>
    <w:rsid w:val="0073613A"/>
    <w:rsid w:val="00737C44"/>
    <w:rsid w:val="00742E89"/>
    <w:rsid w:val="00743AE8"/>
    <w:rsid w:val="00746043"/>
    <w:rsid w:val="007468A2"/>
    <w:rsid w:val="00746EB4"/>
    <w:rsid w:val="00747312"/>
    <w:rsid w:val="00752E0B"/>
    <w:rsid w:val="007538D7"/>
    <w:rsid w:val="00754395"/>
    <w:rsid w:val="00760C3D"/>
    <w:rsid w:val="00761834"/>
    <w:rsid w:val="007625AA"/>
    <w:rsid w:val="00763923"/>
    <w:rsid w:val="007662AB"/>
    <w:rsid w:val="00766882"/>
    <w:rsid w:val="007707C5"/>
    <w:rsid w:val="007715E3"/>
    <w:rsid w:val="00772037"/>
    <w:rsid w:val="00774107"/>
    <w:rsid w:val="007747F3"/>
    <w:rsid w:val="00774F9D"/>
    <w:rsid w:val="00775071"/>
    <w:rsid w:val="00784088"/>
    <w:rsid w:val="007853F3"/>
    <w:rsid w:val="0079042B"/>
    <w:rsid w:val="00790B49"/>
    <w:rsid w:val="00790C9F"/>
    <w:rsid w:val="00793140"/>
    <w:rsid w:val="007934B8"/>
    <w:rsid w:val="00795276"/>
    <w:rsid w:val="007977CC"/>
    <w:rsid w:val="007A1CD3"/>
    <w:rsid w:val="007A1DBD"/>
    <w:rsid w:val="007A2A2C"/>
    <w:rsid w:val="007B21F5"/>
    <w:rsid w:val="007B26CA"/>
    <w:rsid w:val="007B4C97"/>
    <w:rsid w:val="007B5957"/>
    <w:rsid w:val="007B5B74"/>
    <w:rsid w:val="007C162C"/>
    <w:rsid w:val="007D0295"/>
    <w:rsid w:val="007D09E9"/>
    <w:rsid w:val="007D1ED3"/>
    <w:rsid w:val="007E3B9B"/>
    <w:rsid w:val="007E3E4B"/>
    <w:rsid w:val="007E787D"/>
    <w:rsid w:val="007F2898"/>
    <w:rsid w:val="007F420E"/>
    <w:rsid w:val="00800D98"/>
    <w:rsid w:val="00802C46"/>
    <w:rsid w:val="00806718"/>
    <w:rsid w:val="00812D04"/>
    <w:rsid w:val="00813A5E"/>
    <w:rsid w:val="00814363"/>
    <w:rsid w:val="00814D62"/>
    <w:rsid w:val="00817B23"/>
    <w:rsid w:val="0082271F"/>
    <w:rsid w:val="00825456"/>
    <w:rsid w:val="00827E5A"/>
    <w:rsid w:val="0083240B"/>
    <w:rsid w:val="008328BE"/>
    <w:rsid w:val="00833F83"/>
    <w:rsid w:val="00852890"/>
    <w:rsid w:val="00855D79"/>
    <w:rsid w:val="008660A6"/>
    <w:rsid w:val="0086734B"/>
    <w:rsid w:val="00871105"/>
    <w:rsid w:val="008712F9"/>
    <w:rsid w:val="00873E0C"/>
    <w:rsid w:val="00883326"/>
    <w:rsid w:val="00883AFC"/>
    <w:rsid w:val="0089022F"/>
    <w:rsid w:val="00890DE8"/>
    <w:rsid w:val="00892082"/>
    <w:rsid w:val="00893713"/>
    <w:rsid w:val="008A1FD2"/>
    <w:rsid w:val="008A6A8B"/>
    <w:rsid w:val="008B0A1A"/>
    <w:rsid w:val="008B0B92"/>
    <w:rsid w:val="008C44A5"/>
    <w:rsid w:val="008C5F63"/>
    <w:rsid w:val="008E76E9"/>
    <w:rsid w:val="008F09A5"/>
    <w:rsid w:val="008F3247"/>
    <w:rsid w:val="008F53A7"/>
    <w:rsid w:val="008F595A"/>
    <w:rsid w:val="008F7AB3"/>
    <w:rsid w:val="008F7DBC"/>
    <w:rsid w:val="00900A66"/>
    <w:rsid w:val="00900BA7"/>
    <w:rsid w:val="00901A04"/>
    <w:rsid w:val="00902739"/>
    <w:rsid w:val="00907324"/>
    <w:rsid w:val="00910EE3"/>
    <w:rsid w:val="009114CC"/>
    <w:rsid w:val="00911786"/>
    <w:rsid w:val="00911B29"/>
    <w:rsid w:val="00913F71"/>
    <w:rsid w:val="00914061"/>
    <w:rsid w:val="009146D6"/>
    <w:rsid w:val="0091630F"/>
    <w:rsid w:val="009167C3"/>
    <w:rsid w:val="0092031A"/>
    <w:rsid w:val="00921175"/>
    <w:rsid w:val="009268F9"/>
    <w:rsid w:val="00930977"/>
    <w:rsid w:val="009360C3"/>
    <w:rsid w:val="00936BDD"/>
    <w:rsid w:val="0093714A"/>
    <w:rsid w:val="00937354"/>
    <w:rsid w:val="00940B59"/>
    <w:rsid w:val="00941733"/>
    <w:rsid w:val="00941A77"/>
    <w:rsid w:val="00944B2E"/>
    <w:rsid w:val="009517D7"/>
    <w:rsid w:val="00951D6B"/>
    <w:rsid w:val="00953CE3"/>
    <w:rsid w:val="00955E58"/>
    <w:rsid w:val="009576A1"/>
    <w:rsid w:val="00960C4B"/>
    <w:rsid w:val="009623AF"/>
    <w:rsid w:val="009628A4"/>
    <w:rsid w:val="0096558C"/>
    <w:rsid w:val="009667C3"/>
    <w:rsid w:val="00971A41"/>
    <w:rsid w:val="00976BB8"/>
    <w:rsid w:val="00977CA2"/>
    <w:rsid w:val="00987F46"/>
    <w:rsid w:val="0099561E"/>
    <w:rsid w:val="00995660"/>
    <w:rsid w:val="00997785"/>
    <w:rsid w:val="009A2B7F"/>
    <w:rsid w:val="009A4402"/>
    <w:rsid w:val="009A4F06"/>
    <w:rsid w:val="009A57DA"/>
    <w:rsid w:val="009B1BC1"/>
    <w:rsid w:val="009B64B5"/>
    <w:rsid w:val="009B6942"/>
    <w:rsid w:val="009C5220"/>
    <w:rsid w:val="009C58EF"/>
    <w:rsid w:val="009C75CD"/>
    <w:rsid w:val="009D0378"/>
    <w:rsid w:val="009D3517"/>
    <w:rsid w:val="009E0067"/>
    <w:rsid w:val="009E2BA8"/>
    <w:rsid w:val="009E571D"/>
    <w:rsid w:val="009F1F78"/>
    <w:rsid w:val="009F5F47"/>
    <w:rsid w:val="009F7EAE"/>
    <w:rsid w:val="00A0485F"/>
    <w:rsid w:val="00A14D68"/>
    <w:rsid w:val="00A22150"/>
    <w:rsid w:val="00A24B49"/>
    <w:rsid w:val="00A25ED0"/>
    <w:rsid w:val="00A260B4"/>
    <w:rsid w:val="00A348C0"/>
    <w:rsid w:val="00A34A99"/>
    <w:rsid w:val="00A35116"/>
    <w:rsid w:val="00A479D5"/>
    <w:rsid w:val="00A53049"/>
    <w:rsid w:val="00A549AA"/>
    <w:rsid w:val="00A54E52"/>
    <w:rsid w:val="00A642E5"/>
    <w:rsid w:val="00A64D49"/>
    <w:rsid w:val="00A66F73"/>
    <w:rsid w:val="00A672E5"/>
    <w:rsid w:val="00A75F9C"/>
    <w:rsid w:val="00A81834"/>
    <w:rsid w:val="00A82022"/>
    <w:rsid w:val="00A83629"/>
    <w:rsid w:val="00A8438B"/>
    <w:rsid w:val="00A865C4"/>
    <w:rsid w:val="00A90C4B"/>
    <w:rsid w:val="00A928B2"/>
    <w:rsid w:val="00A9459A"/>
    <w:rsid w:val="00A9484A"/>
    <w:rsid w:val="00AA36B8"/>
    <w:rsid w:val="00AC2CAC"/>
    <w:rsid w:val="00AC301F"/>
    <w:rsid w:val="00AC3688"/>
    <w:rsid w:val="00AD714A"/>
    <w:rsid w:val="00AD7E1B"/>
    <w:rsid w:val="00AE317F"/>
    <w:rsid w:val="00AE4650"/>
    <w:rsid w:val="00AE4A76"/>
    <w:rsid w:val="00AE4D7A"/>
    <w:rsid w:val="00AF228B"/>
    <w:rsid w:val="00B02BBC"/>
    <w:rsid w:val="00B03B3E"/>
    <w:rsid w:val="00B044C1"/>
    <w:rsid w:val="00B04585"/>
    <w:rsid w:val="00B10BA1"/>
    <w:rsid w:val="00B14BAE"/>
    <w:rsid w:val="00B14D6A"/>
    <w:rsid w:val="00B21348"/>
    <w:rsid w:val="00B22876"/>
    <w:rsid w:val="00B229B4"/>
    <w:rsid w:val="00B23823"/>
    <w:rsid w:val="00B31ADE"/>
    <w:rsid w:val="00B322B0"/>
    <w:rsid w:val="00B37B9E"/>
    <w:rsid w:val="00B37C73"/>
    <w:rsid w:val="00B40A50"/>
    <w:rsid w:val="00B41199"/>
    <w:rsid w:val="00B503FF"/>
    <w:rsid w:val="00B50E53"/>
    <w:rsid w:val="00B5248D"/>
    <w:rsid w:val="00B56CB8"/>
    <w:rsid w:val="00B570FE"/>
    <w:rsid w:val="00B61332"/>
    <w:rsid w:val="00B6495B"/>
    <w:rsid w:val="00B65174"/>
    <w:rsid w:val="00B664C1"/>
    <w:rsid w:val="00B6702C"/>
    <w:rsid w:val="00B7377C"/>
    <w:rsid w:val="00B77E4B"/>
    <w:rsid w:val="00B80C40"/>
    <w:rsid w:val="00B82A72"/>
    <w:rsid w:val="00B9177B"/>
    <w:rsid w:val="00B91A05"/>
    <w:rsid w:val="00B91EA9"/>
    <w:rsid w:val="00B95172"/>
    <w:rsid w:val="00B95A7A"/>
    <w:rsid w:val="00B962E2"/>
    <w:rsid w:val="00BA03D4"/>
    <w:rsid w:val="00BA051C"/>
    <w:rsid w:val="00BA0C8B"/>
    <w:rsid w:val="00BA244D"/>
    <w:rsid w:val="00BA35C5"/>
    <w:rsid w:val="00BA4A1B"/>
    <w:rsid w:val="00BA6755"/>
    <w:rsid w:val="00BB1B09"/>
    <w:rsid w:val="00BB55D3"/>
    <w:rsid w:val="00BC165B"/>
    <w:rsid w:val="00BC1CB0"/>
    <w:rsid w:val="00BC327B"/>
    <w:rsid w:val="00BC3C84"/>
    <w:rsid w:val="00BC597C"/>
    <w:rsid w:val="00BD0414"/>
    <w:rsid w:val="00BD2EFA"/>
    <w:rsid w:val="00BE3754"/>
    <w:rsid w:val="00BF4B64"/>
    <w:rsid w:val="00BF5B9E"/>
    <w:rsid w:val="00BF769D"/>
    <w:rsid w:val="00C00062"/>
    <w:rsid w:val="00C008D1"/>
    <w:rsid w:val="00C130C0"/>
    <w:rsid w:val="00C130CC"/>
    <w:rsid w:val="00C13501"/>
    <w:rsid w:val="00C13950"/>
    <w:rsid w:val="00C14439"/>
    <w:rsid w:val="00C14ABA"/>
    <w:rsid w:val="00C205C3"/>
    <w:rsid w:val="00C22F32"/>
    <w:rsid w:val="00C24858"/>
    <w:rsid w:val="00C25608"/>
    <w:rsid w:val="00C26666"/>
    <w:rsid w:val="00C26B26"/>
    <w:rsid w:val="00C300C7"/>
    <w:rsid w:val="00C30F34"/>
    <w:rsid w:val="00C316E0"/>
    <w:rsid w:val="00C32FDF"/>
    <w:rsid w:val="00C33B09"/>
    <w:rsid w:val="00C36C04"/>
    <w:rsid w:val="00C44867"/>
    <w:rsid w:val="00C44E21"/>
    <w:rsid w:val="00C473E2"/>
    <w:rsid w:val="00C5092F"/>
    <w:rsid w:val="00C55C1B"/>
    <w:rsid w:val="00C562E0"/>
    <w:rsid w:val="00C56B5B"/>
    <w:rsid w:val="00C60ECD"/>
    <w:rsid w:val="00C61045"/>
    <w:rsid w:val="00C6348A"/>
    <w:rsid w:val="00C67415"/>
    <w:rsid w:val="00C723DD"/>
    <w:rsid w:val="00C73E6E"/>
    <w:rsid w:val="00C775D7"/>
    <w:rsid w:val="00C8464C"/>
    <w:rsid w:val="00C84984"/>
    <w:rsid w:val="00C85B9D"/>
    <w:rsid w:val="00C85D46"/>
    <w:rsid w:val="00C93099"/>
    <w:rsid w:val="00C95995"/>
    <w:rsid w:val="00C96D95"/>
    <w:rsid w:val="00C97E9D"/>
    <w:rsid w:val="00CA1401"/>
    <w:rsid w:val="00CA287F"/>
    <w:rsid w:val="00CA4111"/>
    <w:rsid w:val="00CA4A59"/>
    <w:rsid w:val="00CA551C"/>
    <w:rsid w:val="00CB01FD"/>
    <w:rsid w:val="00CB327B"/>
    <w:rsid w:val="00CB3CC8"/>
    <w:rsid w:val="00CC12B6"/>
    <w:rsid w:val="00CC5C36"/>
    <w:rsid w:val="00CC7BC6"/>
    <w:rsid w:val="00CD133B"/>
    <w:rsid w:val="00CD2807"/>
    <w:rsid w:val="00CD4B5F"/>
    <w:rsid w:val="00CE2EA1"/>
    <w:rsid w:val="00CE4A04"/>
    <w:rsid w:val="00CE7BDF"/>
    <w:rsid w:val="00CF0FE1"/>
    <w:rsid w:val="00CF49C0"/>
    <w:rsid w:val="00CF73BF"/>
    <w:rsid w:val="00D01CA7"/>
    <w:rsid w:val="00D02C83"/>
    <w:rsid w:val="00D03BFA"/>
    <w:rsid w:val="00D0555C"/>
    <w:rsid w:val="00D06114"/>
    <w:rsid w:val="00D11A94"/>
    <w:rsid w:val="00D13B76"/>
    <w:rsid w:val="00D14F45"/>
    <w:rsid w:val="00D15937"/>
    <w:rsid w:val="00D1667D"/>
    <w:rsid w:val="00D175F0"/>
    <w:rsid w:val="00D17A5B"/>
    <w:rsid w:val="00D2150F"/>
    <w:rsid w:val="00D22FD9"/>
    <w:rsid w:val="00D24181"/>
    <w:rsid w:val="00D24BBE"/>
    <w:rsid w:val="00D26DCA"/>
    <w:rsid w:val="00D322A1"/>
    <w:rsid w:val="00D37870"/>
    <w:rsid w:val="00D429D9"/>
    <w:rsid w:val="00D4482A"/>
    <w:rsid w:val="00D44B0E"/>
    <w:rsid w:val="00D46D67"/>
    <w:rsid w:val="00D46F63"/>
    <w:rsid w:val="00D50DC3"/>
    <w:rsid w:val="00D51AB9"/>
    <w:rsid w:val="00D5242B"/>
    <w:rsid w:val="00D52657"/>
    <w:rsid w:val="00D5381C"/>
    <w:rsid w:val="00D53C6F"/>
    <w:rsid w:val="00D546F6"/>
    <w:rsid w:val="00D55A2E"/>
    <w:rsid w:val="00D6563C"/>
    <w:rsid w:val="00D66CE5"/>
    <w:rsid w:val="00D66E2D"/>
    <w:rsid w:val="00D734C1"/>
    <w:rsid w:val="00D7394F"/>
    <w:rsid w:val="00D73FDE"/>
    <w:rsid w:val="00D752FC"/>
    <w:rsid w:val="00D7671B"/>
    <w:rsid w:val="00D77708"/>
    <w:rsid w:val="00D80AE2"/>
    <w:rsid w:val="00D81025"/>
    <w:rsid w:val="00D860AB"/>
    <w:rsid w:val="00D9012F"/>
    <w:rsid w:val="00D90907"/>
    <w:rsid w:val="00D90E14"/>
    <w:rsid w:val="00D919A2"/>
    <w:rsid w:val="00D94588"/>
    <w:rsid w:val="00D97AE9"/>
    <w:rsid w:val="00DB2035"/>
    <w:rsid w:val="00DB229F"/>
    <w:rsid w:val="00DC02B0"/>
    <w:rsid w:val="00DC0E5C"/>
    <w:rsid w:val="00DC13E5"/>
    <w:rsid w:val="00DD0310"/>
    <w:rsid w:val="00DD29B1"/>
    <w:rsid w:val="00DE2D07"/>
    <w:rsid w:val="00DE3B5D"/>
    <w:rsid w:val="00DE62DA"/>
    <w:rsid w:val="00DF2304"/>
    <w:rsid w:val="00DF4216"/>
    <w:rsid w:val="00DF481B"/>
    <w:rsid w:val="00DF4A09"/>
    <w:rsid w:val="00DF66E8"/>
    <w:rsid w:val="00E0581E"/>
    <w:rsid w:val="00E068EE"/>
    <w:rsid w:val="00E0727C"/>
    <w:rsid w:val="00E111B5"/>
    <w:rsid w:val="00E2384D"/>
    <w:rsid w:val="00E265F3"/>
    <w:rsid w:val="00E270E0"/>
    <w:rsid w:val="00E274CF"/>
    <w:rsid w:val="00E30191"/>
    <w:rsid w:val="00E33375"/>
    <w:rsid w:val="00E334B2"/>
    <w:rsid w:val="00E362F1"/>
    <w:rsid w:val="00E37FA2"/>
    <w:rsid w:val="00E42B14"/>
    <w:rsid w:val="00E4504D"/>
    <w:rsid w:val="00E464EB"/>
    <w:rsid w:val="00E5329E"/>
    <w:rsid w:val="00E552DF"/>
    <w:rsid w:val="00E72F01"/>
    <w:rsid w:val="00E75184"/>
    <w:rsid w:val="00E753DD"/>
    <w:rsid w:val="00E75CBC"/>
    <w:rsid w:val="00E77F14"/>
    <w:rsid w:val="00E80927"/>
    <w:rsid w:val="00E8466F"/>
    <w:rsid w:val="00E8746A"/>
    <w:rsid w:val="00E90BE5"/>
    <w:rsid w:val="00E91014"/>
    <w:rsid w:val="00E9384D"/>
    <w:rsid w:val="00E93A83"/>
    <w:rsid w:val="00E94D31"/>
    <w:rsid w:val="00EA3E2E"/>
    <w:rsid w:val="00EB25D2"/>
    <w:rsid w:val="00EB28A9"/>
    <w:rsid w:val="00EB4BFF"/>
    <w:rsid w:val="00EC120E"/>
    <w:rsid w:val="00EC5E92"/>
    <w:rsid w:val="00ED147F"/>
    <w:rsid w:val="00ED3049"/>
    <w:rsid w:val="00ED3AFB"/>
    <w:rsid w:val="00ED46BA"/>
    <w:rsid w:val="00ED4BE1"/>
    <w:rsid w:val="00EE2A12"/>
    <w:rsid w:val="00EE3747"/>
    <w:rsid w:val="00EF1A08"/>
    <w:rsid w:val="00EF228F"/>
    <w:rsid w:val="00EF6E47"/>
    <w:rsid w:val="00F00F4D"/>
    <w:rsid w:val="00F02B3A"/>
    <w:rsid w:val="00F06A0A"/>
    <w:rsid w:val="00F07045"/>
    <w:rsid w:val="00F107EC"/>
    <w:rsid w:val="00F108FC"/>
    <w:rsid w:val="00F12399"/>
    <w:rsid w:val="00F124DC"/>
    <w:rsid w:val="00F20550"/>
    <w:rsid w:val="00F30F32"/>
    <w:rsid w:val="00F37DD1"/>
    <w:rsid w:val="00F5157C"/>
    <w:rsid w:val="00F53028"/>
    <w:rsid w:val="00F5420D"/>
    <w:rsid w:val="00F61EAF"/>
    <w:rsid w:val="00F64B07"/>
    <w:rsid w:val="00F65800"/>
    <w:rsid w:val="00F7051F"/>
    <w:rsid w:val="00F76D76"/>
    <w:rsid w:val="00F81998"/>
    <w:rsid w:val="00F856FE"/>
    <w:rsid w:val="00F9103F"/>
    <w:rsid w:val="00F96D9E"/>
    <w:rsid w:val="00FA039A"/>
    <w:rsid w:val="00FA1C0A"/>
    <w:rsid w:val="00FA1F26"/>
    <w:rsid w:val="00FA2F13"/>
    <w:rsid w:val="00FA6E37"/>
    <w:rsid w:val="00FB32AF"/>
    <w:rsid w:val="00FC0982"/>
    <w:rsid w:val="00FC09CC"/>
    <w:rsid w:val="00FC5CE2"/>
    <w:rsid w:val="00FE1538"/>
    <w:rsid w:val="00FE375A"/>
    <w:rsid w:val="00FE67AA"/>
    <w:rsid w:val="00FF06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F856FE"/>
    <w:pPr>
      <w:spacing w:before="60" w:line="360" w:lineRule="auto"/>
      <w:jc w:val="both"/>
    </w:pPr>
    <w:rPr>
      <w:rFonts w:ascii="Calibri Light" w:hAnsi="Calibri Light" w:cs="Calibri Light"/>
      <w:sz w:val="24"/>
      <w:szCs w:val="24"/>
    </w:rPr>
  </w:style>
  <w:style w:type="paragraph" w:styleId="Nagwek1">
    <w:name w:val="heading 1"/>
    <w:basedOn w:val="Normalny"/>
    <w:next w:val="Normalny"/>
    <w:link w:val="Nagwek1Znak"/>
    <w:uiPriority w:val="99"/>
    <w:qFormat/>
    <w:rsid w:val="0007220B"/>
    <w:pPr>
      <w:numPr>
        <w:numId w:val="25"/>
      </w:numPr>
      <w:spacing w:before="360" w:after="240" w:line="240" w:lineRule="auto"/>
      <w:ind w:left="-278"/>
      <w:outlineLvl w:val="0"/>
    </w:pPr>
    <w:rPr>
      <w:b/>
      <w:bCs/>
      <w:smallCaps/>
      <w:sz w:val="32"/>
      <w:szCs w:val="32"/>
    </w:rPr>
  </w:style>
  <w:style w:type="paragraph" w:styleId="Nagwek2">
    <w:name w:val="heading 2"/>
    <w:aliases w:val="Paragraaf,Znak"/>
    <w:basedOn w:val="Nagwek1"/>
    <w:next w:val="Normalny"/>
    <w:link w:val="Nagwek2Znak"/>
    <w:uiPriority w:val="99"/>
    <w:qFormat/>
    <w:rsid w:val="0007220B"/>
    <w:pPr>
      <w:numPr>
        <w:ilvl w:val="1"/>
      </w:numPr>
      <w:outlineLvl w:val="1"/>
    </w:pPr>
    <w:rPr>
      <w:smallCaps w:val="0"/>
      <w:sz w:val="28"/>
      <w:szCs w:val="28"/>
    </w:rPr>
  </w:style>
  <w:style w:type="paragraph" w:styleId="Nagwek3">
    <w:name w:val="heading 3"/>
    <w:aliases w:val="Paragraaf + Times New Roman,12 pt,Nie Kursywa,Czerwony,Wyjusto..."/>
    <w:basedOn w:val="Nagwek2"/>
    <w:next w:val="Normalny"/>
    <w:link w:val="Nagwek3Znak"/>
    <w:uiPriority w:val="99"/>
    <w:qFormat/>
    <w:rsid w:val="0007220B"/>
    <w:pPr>
      <w:numPr>
        <w:ilvl w:val="2"/>
      </w:numPr>
      <w:outlineLvl w:val="2"/>
    </w:pPr>
    <w:rPr>
      <w:i/>
      <w:iCs/>
      <w:sz w:val="26"/>
      <w:szCs w:val="26"/>
    </w:rPr>
  </w:style>
  <w:style w:type="paragraph" w:styleId="Nagwek4">
    <w:name w:val="heading 4"/>
    <w:basedOn w:val="Normalny"/>
    <w:next w:val="Normalny"/>
    <w:link w:val="Nagwek4Znak"/>
    <w:uiPriority w:val="99"/>
    <w:qFormat/>
    <w:rsid w:val="0007220B"/>
    <w:pPr>
      <w:keepNext/>
      <w:keepLines/>
      <w:numPr>
        <w:ilvl w:val="3"/>
        <w:numId w:val="25"/>
      </w:numPr>
      <w:spacing w:before="200"/>
      <w:outlineLvl w:val="3"/>
    </w:pPr>
    <w:rPr>
      <w:rFonts w:eastAsia="Times New Roman"/>
      <w:b/>
      <w:bCs/>
      <w:i/>
      <w:iCs/>
      <w:color w:val="4A66AC"/>
      <w:lang w:eastAsia="en-US"/>
    </w:rPr>
  </w:style>
  <w:style w:type="paragraph" w:styleId="Nagwek5">
    <w:name w:val="heading 5"/>
    <w:basedOn w:val="Normalny"/>
    <w:next w:val="Normalny"/>
    <w:link w:val="Nagwek5Znak"/>
    <w:uiPriority w:val="99"/>
    <w:qFormat/>
    <w:rsid w:val="0007220B"/>
    <w:pPr>
      <w:keepNext/>
      <w:keepLines/>
      <w:numPr>
        <w:ilvl w:val="4"/>
        <w:numId w:val="25"/>
      </w:numPr>
      <w:spacing w:before="200"/>
      <w:outlineLvl w:val="4"/>
    </w:pPr>
    <w:rPr>
      <w:rFonts w:eastAsia="Times New Roman"/>
      <w:color w:val="243255"/>
    </w:rPr>
  </w:style>
  <w:style w:type="paragraph" w:styleId="Nagwek6">
    <w:name w:val="heading 6"/>
    <w:basedOn w:val="Normalny"/>
    <w:next w:val="Normalny"/>
    <w:link w:val="Nagwek6Znak"/>
    <w:uiPriority w:val="99"/>
    <w:qFormat/>
    <w:rsid w:val="0007220B"/>
    <w:pPr>
      <w:keepNext/>
      <w:keepLines/>
      <w:numPr>
        <w:ilvl w:val="5"/>
        <w:numId w:val="25"/>
      </w:numPr>
      <w:spacing w:before="200"/>
      <w:outlineLvl w:val="5"/>
    </w:pPr>
    <w:rPr>
      <w:rFonts w:eastAsia="Times New Roman"/>
      <w:i/>
      <w:iCs/>
      <w:color w:val="243255"/>
    </w:rPr>
  </w:style>
  <w:style w:type="paragraph" w:styleId="Nagwek7">
    <w:name w:val="heading 7"/>
    <w:basedOn w:val="Normalny"/>
    <w:next w:val="Normalny"/>
    <w:link w:val="Nagwek7Znak"/>
    <w:uiPriority w:val="99"/>
    <w:qFormat/>
    <w:rsid w:val="0007220B"/>
    <w:pPr>
      <w:keepNext/>
      <w:keepLines/>
      <w:numPr>
        <w:ilvl w:val="6"/>
        <w:numId w:val="25"/>
      </w:numPr>
      <w:spacing w:before="200"/>
      <w:outlineLvl w:val="6"/>
    </w:pPr>
    <w:rPr>
      <w:rFonts w:eastAsia="Times New Roman"/>
      <w:i/>
      <w:iCs/>
      <w:color w:val="404040"/>
    </w:rPr>
  </w:style>
  <w:style w:type="paragraph" w:styleId="Nagwek8">
    <w:name w:val="heading 8"/>
    <w:basedOn w:val="Normalny"/>
    <w:next w:val="Normalny"/>
    <w:link w:val="Nagwek8Znak"/>
    <w:uiPriority w:val="99"/>
    <w:qFormat/>
    <w:rsid w:val="0007220B"/>
    <w:pPr>
      <w:keepNext/>
      <w:keepLines/>
      <w:numPr>
        <w:ilvl w:val="7"/>
        <w:numId w:val="25"/>
      </w:numPr>
      <w:spacing w:before="200"/>
      <w:outlineLvl w:val="7"/>
    </w:pPr>
    <w:rPr>
      <w:rFonts w:eastAsia="Times New Roman"/>
      <w:color w:val="404040"/>
      <w:sz w:val="20"/>
      <w:szCs w:val="20"/>
    </w:rPr>
  </w:style>
  <w:style w:type="paragraph" w:styleId="Nagwek9">
    <w:name w:val="heading 9"/>
    <w:basedOn w:val="Normalny"/>
    <w:next w:val="Normalny"/>
    <w:link w:val="Nagwek9Znak"/>
    <w:uiPriority w:val="99"/>
    <w:qFormat/>
    <w:rsid w:val="0007220B"/>
    <w:pPr>
      <w:keepNext/>
      <w:keepLines/>
      <w:numPr>
        <w:ilvl w:val="8"/>
        <w:numId w:val="25"/>
      </w:numPr>
      <w:spacing w:before="200"/>
      <w:outlineLvl w:val="8"/>
    </w:pPr>
    <w:rPr>
      <w:rFonts w:eastAsia="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07220B"/>
    <w:rPr>
      <w:rFonts w:ascii="Calibri Light" w:hAnsi="Calibri Light" w:cs="Calibri Light"/>
      <w:b/>
      <w:bCs/>
      <w:smallCaps/>
      <w:sz w:val="32"/>
      <w:szCs w:val="32"/>
      <w:lang w:val="pl-PL" w:eastAsia="pl-PL"/>
    </w:rPr>
  </w:style>
  <w:style w:type="character" w:customStyle="1" w:styleId="Nagwek2Znak">
    <w:name w:val="Nagłówek 2 Znak"/>
    <w:aliases w:val="Paragraaf Znak,Znak Znak"/>
    <w:link w:val="Nagwek2"/>
    <w:uiPriority w:val="99"/>
    <w:locked/>
    <w:rsid w:val="0007220B"/>
    <w:rPr>
      <w:rFonts w:ascii="Calibri Light" w:hAnsi="Calibri Light" w:cs="Calibri Light"/>
      <w:b/>
      <w:bCs/>
      <w:sz w:val="28"/>
      <w:szCs w:val="28"/>
      <w:lang w:val="pl-PL" w:eastAsia="pl-PL"/>
    </w:rPr>
  </w:style>
  <w:style w:type="character" w:customStyle="1" w:styleId="Nagwek3Znak">
    <w:name w:val="Nagłówek 3 Znak"/>
    <w:aliases w:val="Paragraaf + Times New Roman Znak,12 pt Znak,Nie Kursywa Znak,Czerwony Znak,Wyjusto... Znak"/>
    <w:link w:val="Nagwek3"/>
    <w:uiPriority w:val="99"/>
    <w:locked/>
    <w:rsid w:val="0007220B"/>
    <w:rPr>
      <w:rFonts w:ascii="Calibri Light" w:hAnsi="Calibri Light" w:cs="Calibri Light"/>
      <w:b/>
      <w:bCs/>
      <w:i/>
      <w:iCs/>
      <w:sz w:val="26"/>
      <w:szCs w:val="26"/>
      <w:lang w:val="pl-PL" w:eastAsia="pl-PL"/>
    </w:rPr>
  </w:style>
  <w:style w:type="character" w:customStyle="1" w:styleId="Nagwek4Znak">
    <w:name w:val="Nagłówek 4 Znak"/>
    <w:link w:val="Nagwek4"/>
    <w:uiPriority w:val="99"/>
    <w:locked/>
    <w:rsid w:val="0007220B"/>
    <w:rPr>
      <w:rFonts w:ascii="Calibri Light" w:eastAsia="Times New Roman" w:hAnsi="Calibri Light" w:cs="Calibri Light"/>
      <w:b/>
      <w:bCs/>
      <w:i/>
      <w:iCs/>
      <w:color w:val="4A66AC"/>
      <w:sz w:val="24"/>
      <w:szCs w:val="24"/>
      <w:lang w:val="pl-PL" w:eastAsia="en-US"/>
    </w:rPr>
  </w:style>
  <w:style w:type="character" w:customStyle="1" w:styleId="Nagwek5Znak">
    <w:name w:val="Nagłówek 5 Znak"/>
    <w:link w:val="Nagwek5"/>
    <w:uiPriority w:val="99"/>
    <w:locked/>
    <w:rsid w:val="0007220B"/>
    <w:rPr>
      <w:rFonts w:ascii="Calibri Light" w:eastAsia="Times New Roman" w:hAnsi="Calibri Light" w:cs="Calibri Light"/>
      <w:color w:val="243255"/>
      <w:sz w:val="24"/>
      <w:szCs w:val="24"/>
      <w:lang w:val="pl-PL" w:eastAsia="pl-PL"/>
    </w:rPr>
  </w:style>
  <w:style w:type="character" w:customStyle="1" w:styleId="Nagwek6Znak">
    <w:name w:val="Nagłówek 6 Znak"/>
    <w:link w:val="Nagwek6"/>
    <w:uiPriority w:val="99"/>
    <w:locked/>
    <w:rsid w:val="0007220B"/>
    <w:rPr>
      <w:rFonts w:ascii="Calibri Light" w:eastAsia="Times New Roman" w:hAnsi="Calibri Light" w:cs="Calibri Light"/>
      <w:i/>
      <w:iCs/>
      <w:color w:val="243255"/>
      <w:sz w:val="24"/>
      <w:szCs w:val="24"/>
      <w:lang w:val="pl-PL" w:eastAsia="pl-PL"/>
    </w:rPr>
  </w:style>
  <w:style w:type="character" w:customStyle="1" w:styleId="Nagwek7Znak">
    <w:name w:val="Nagłówek 7 Znak"/>
    <w:link w:val="Nagwek7"/>
    <w:uiPriority w:val="99"/>
    <w:locked/>
    <w:rsid w:val="0007220B"/>
    <w:rPr>
      <w:rFonts w:ascii="Calibri Light" w:eastAsia="Times New Roman" w:hAnsi="Calibri Light" w:cs="Calibri Light"/>
      <w:i/>
      <w:iCs/>
      <w:color w:val="404040"/>
      <w:sz w:val="24"/>
      <w:szCs w:val="24"/>
      <w:lang w:val="pl-PL" w:eastAsia="pl-PL"/>
    </w:rPr>
  </w:style>
  <w:style w:type="character" w:customStyle="1" w:styleId="Nagwek8Znak">
    <w:name w:val="Nagłówek 8 Znak"/>
    <w:link w:val="Nagwek8"/>
    <w:uiPriority w:val="99"/>
    <w:locked/>
    <w:rsid w:val="0007220B"/>
    <w:rPr>
      <w:rFonts w:ascii="Calibri Light" w:eastAsia="Times New Roman" w:hAnsi="Calibri Light" w:cs="Calibri Light"/>
      <w:color w:val="404040"/>
      <w:lang w:val="pl-PL" w:eastAsia="pl-PL"/>
    </w:rPr>
  </w:style>
  <w:style w:type="character" w:customStyle="1" w:styleId="Nagwek9Znak">
    <w:name w:val="Nagłówek 9 Znak"/>
    <w:link w:val="Nagwek9"/>
    <w:uiPriority w:val="99"/>
    <w:locked/>
    <w:rsid w:val="0007220B"/>
    <w:rPr>
      <w:rFonts w:ascii="Calibri Light" w:eastAsia="Times New Roman" w:hAnsi="Calibri Light" w:cs="Calibri Light"/>
      <w:i/>
      <w:iCs/>
      <w:color w:val="404040"/>
      <w:lang w:val="pl-PL" w:eastAsia="pl-PL"/>
    </w:rPr>
  </w:style>
  <w:style w:type="paragraph" w:styleId="Legenda">
    <w:name w:val="caption"/>
    <w:basedOn w:val="Normalny"/>
    <w:next w:val="Normalny"/>
    <w:uiPriority w:val="99"/>
    <w:qFormat/>
    <w:rsid w:val="000D359F"/>
    <w:pPr>
      <w:spacing w:before="240" w:after="120" w:line="240" w:lineRule="auto"/>
    </w:pPr>
    <w:rPr>
      <w:b/>
      <w:bCs/>
      <w:i/>
      <w:iCs/>
      <w:color w:val="000000"/>
      <w:sz w:val="22"/>
      <w:szCs w:val="22"/>
      <w:lang w:eastAsia="en-US"/>
    </w:rPr>
  </w:style>
  <w:style w:type="paragraph" w:styleId="Tytu">
    <w:name w:val="Title"/>
    <w:basedOn w:val="Normalny"/>
    <w:next w:val="Normalny"/>
    <w:link w:val="TytuZnak"/>
    <w:uiPriority w:val="99"/>
    <w:qFormat/>
    <w:rsid w:val="00B664C1"/>
    <w:pPr>
      <w:spacing w:before="120" w:after="120"/>
      <w:jc w:val="center"/>
    </w:pPr>
    <w:rPr>
      <w:b/>
      <w:bCs/>
      <w:spacing w:val="5"/>
      <w:sz w:val="52"/>
      <w:szCs w:val="52"/>
    </w:rPr>
  </w:style>
  <w:style w:type="character" w:customStyle="1" w:styleId="TytuZnak">
    <w:name w:val="Tytuł Znak"/>
    <w:link w:val="Tytu"/>
    <w:uiPriority w:val="99"/>
    <w:locked/>
    <w:rsid w:val="00B664C1"/>
    <w:rPr>
      <w:rFonts w:ascii="Calibri Light" w:hAnsi="Calibri Light" w:cs="Calibri Light"/>
      <w:b/>
      <w:bCs/>
      <w:spacing w:val="5"/>
      <w:sz w:val="52"/>
      <w:szCs w:val="52"/>
    </w:rPr>
  </w:style>
  <w:style w:type="paragraph" w:styleId="Podtytu">
    <w:name w:val="Subtitle"/>
    <w:basedOn w:val="Normalny"/>
    <w:next w:val="Normalny"/>
    <w:link w:val="PodtytuZnak"/>
    <w:uiPriority w:val="99"/>
    <w:qFormat/>
    <w:rsid w:val="00B664C1"/>
    <w:pPr>
      <w:spacing w:before="120" w:after="600"/>
    </w:pPr>
    <w:rPr>
      <w:rFonts w:ascii="Calibri" w:eastAsia="Times New Roman" w:hAnsi="Calibri" w:cs="Calibri"/>
      <w:spacing w:val="13"/>
      <w:lang w:val="en-US"/>
    </w:rPr>
  </w:style>
  <w:style w:type="character" w:customStyle="1" w:styleId="PodtytuZnak">
    <w:name w:val="Podtytuł Znak"/>
    <w:link w:val="Podtytu"/>
    <w:uiPriority w:val="99"/>
    <w:locked/>
    <w:rsid w:val="00B664C1"/>
    <w:rPr>
      <w:rFonts w:eastAsia="Times New Roman"/>
      <w:spacing w:val="13"/>
      <w:sz w:val="24"/>
      <w:szCs w:val="24"/>
      <w:lang w:val="en-US"/>
    </w:rPr>
  </w:style>
  <w:style w:type="character" w:styleId="Pogrubienie">
    <w:name w:val="Strong"/>
    <w:uiPriority w:val="99"/>
    <w:qFormat/>
    <w:rsid w:val="00B664C1"/>
    <w:rPr>
      <w:b/>
      <w:bCs/>
    </w:rPr>
  </w:style>
  <w:style w:type="paragraph" w:styleId="Akapitzlist">
    <w:name w:val="List Paragraph"/>
    <w:basedOn w:val="Normalny"/>
    <w:link w:val="AkapitzlistZnak"/>
    <w:uiPriority w:val="99"/>
    <w:qFormat/>
    <w:rsid w:val="00B664C1"/>
    <w:pPr>
      <w:spacing w:before="120"/>
      <w:ind w:left="720"/>
    </w:pPr>
    <w:rPr>
      <w:rFonts w:ascii="Calibri" w:hAnsi="Calibri" w:cs="Calibri"/>
    </w:rPr>
  </w:style>
  <w:style w:type="character" w:customStyle="1" w:styleId="AkapitzlistZnak">
    <w:name w:val="Akapit z listą Znak"/>
    <w:link w:val="Akapitzlist"/>
    <w:uiPriority w:val="99"/>
    <w:locked/>
    <w:rsid w:val="00B664C1"/>
    <w:rPr>
      <w:sz w:val="24"/>
      <w:szCs w:val="24"/>
    </w:rPr>
  </w:style>
  <w:style w:type="paragraph" w:styleId="Nagwekspisutreci">
    <w:name w:val="TOC Heading"/>
    <w:basedOn w:val="Nagwek1"/>
    <w:next w:val="Normalny"/>
    <w:uiPriority w:val="99"/>
    <w:qFormat/>
    <w:rsid w:val="00B664C1"/>
    <w:pPr>
      <w:keepNext/>
      <w:keepLines/>
      <w:numPr>
        <w:numId w:val="0"/>
      </w:numPr>
      <w:spacing w:line="276" w:lineRule="auto"/>
      <w:jc w:val="left"/>
      <w:outlineLvl w:val="9"/>
    </w:pPr>
    <w:rPr>
      <w:color w:val="374C80"/>
      <w:sz w:val="28"/>
      <w:szCs w:val="28"/>
    </w:rPr>
  </w:style>
  <w:style w:type="paragraph" w:customStyle="1" w:styleId="Styl1">
    <w:name w:val="Styl1"/>
    <w:basedOn w:val="Legenda"/>
    <w:uiPriority w:val="99"/>
    <w:rsid w:val="00142E4D"/>
    <w:pPr>
      <w:keepNext/>
    </w:pPr>
    <w:rPr>
      <w:i w:val="0"/>
      <w:iCs w:val="0"/>
      <w:color w:val="auto"/>
    </w:rPr>
  </w:style>
  <w:style w:type="paragraph" w:styleId="Tekstdymka">
    <w:name w:val="Balloon Text"/>
    <w:basedOn w:val="Normalny"/>
    <w:link w:val="TekstdymkaZnak"/>
    <w:uiPriority w:val="99"/>
    <w:semiHidden/>
    <w:rsid w:val="007747F3"/>
    <w:rPr>
      <w:rFonts w:ascii="Tahoma" w:hAnsi="Tahoma" w:cs="Tahoma"/>
      <w:sz w:val="16"/>
      <w:szCs w:val="16"/>
    </w:rPr>
  </w:style>
  <w:style w:type="character" w:customStyle="1" w:styleId="TekstdymkaZnak">
    <w:name w:val="Tekst dymka Znak"/>
    <w:link w:val="Tekstdymka"/>
    <w:uiPriority w:val="99"/>
    <w:semiHidden/>
    <w:locked/>
    <w:rsid w:val="007747F3"/>
    <w:rPr>
      <w:rFonts w:ascii="Tahoma" w:hAnsi="Tahoma" w:cs="Tahoma"/>
      <w:sz w:val="16"/>
      <w:szCs w:val="16"/>
    </w:rPr>
  </w:style>
  <w:style w:type="paragraph" w:styleId="Nagwek">
    <w:name w:val="header"/>
    <w:basedOn w:val="Normalny"/>
    <w:link w:val="NagwekZnak"/>
    <w:uiPriority w:val="99"/>
    <w:rsid w:val="003B39AC"/>
    <w:pPr>
      <w:tabs>
        <w:tab w:val="center" w:pos="4536"/>
        <w:tab w:val="right" w:pos="9072"/>
      </w:tabs>
    </w:pPr>
    <w:rPr>
      <w:rFonts w:ascii="Calibri" w:hAnsi="Calibri" w:cs="Calibri"/>
    </w:rPr>
  </w:style>
  <w:style w:type="character" w:customStyle="1" w:styleId="NagwekZnak">
    <w:name w:val="Nagłówek Znak"/>
    <w:link w:val="Nagwek"/>
    <w:uiPriority w:val="99"/>
    <w:locked/>
    <w:rsid w:val="003B39AC"/>
    <w:rPr>
      <w:sz w:val="24"/>
      <w:szCs w:val="24"/>
    </w:rPr>
  </w:style>
  <w:style w:type="paragraph" w:styleId="Stopka">
    <w:name w:val="footer"/>
    <w:basedOn w:val="Zwykytekst"/>
    <w:link w:val="StopkaZnak"/>
    <w:uiPriority w:val="99"/>
    <w:rsid w:val="005B5CD3"/>
    <w:pPr>
      <w:tabs>
        <w:tab w:val="center" w:pos="4536"/>
        <w:tab w:val="right" w:pos="9072"/>
      </w:tabs>
    </w:pPr>
    <w:rPr>
      <w:rFonts w:ascii="Calibri Light" w:hAnsi="Calibri Light" w:cs="Calibri Light"/>
      <w:i/>
      <w:iCs/>
      <w:sz w:val="20"/>
      <w:szCs w:val="20"/>
    </w:rPr>
  </w:style>
  <w:style w:type="character" w:customStyle="1" w:styleId="StopkaZnak">
    <w:name w:val="Stopka Znak"/>
    <w:link w:val="Stopka"/>
    <w:uiPriority w:val="99"/>
    <w:locked/>
    <w:rsid w:val="005B5CD3"/>
    <w:rPr>
      <w:rFonts w:ascii="Calibri Light" w:hAnsi="Calibri Light" w:cs="Calibri Light"/>
      <w:i/>
      <w:iCs/>
    </w:rPr>
  </w:style>
  <w:style w:type="table" w:styleId="Tabela-Siatka">
    <w:name w:val="Table Grid"/>
    <w:basedOn w:val="Standardowy"/>
    <w:uiPriority w:val="99"/>
    <w:rsid w:val="003B39AC"/>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semiHidden/>
    <w:rsid w:val="00BA051C"/>
    <w:rPr>
      <w:rFonts w:ascii="Calibri" w:hAnsi="Calibri" w:cs="Calibri"/>
      <w:sz w:val="20"/>
      <w:szCs w:val="20"/>
    </w:rPr>
  </w:style>
  <w:style w:type="character" w:customStyle="1" w:styleId="TekstprzypisukocowegoZnak">
    <w:name w:val="Tekst przypisu końcowego Znak"/>
    <w:link w:val="Tekstprzypisukocowego"/>
    <w:uiPriority w:val="99"/>
    <w:semiHidden/>
    <w:locked/>
    <w:rsid w:val="00BA051C"/>
    <w:rPr>
      <w:sz w:val="20"/>
      <w:szCs w:val="20"/>
    </w:rPr>
  </w:style>
  <w:style w:type="character" w:styleId="Odwoanieprzypisukocowego">
    <w:name w:val="endnote reference"/>
    <w:uiPriority w:val="99"/>
    <w:semiHidden/>
    <w:rsid w:val="00BA051C"/>
    <w:rPr>
      <w:vertAlign w:val="superscript"/>
    </w:rPr>
  </w:style>
  <w:style w:type="character" w:styleId="Hipercze">
    <w:name w:val="Hyperlink"/>
    <w:uiPriority w:val="99"/>
    <w:rsid w:val="00004DF4"/>
    <w:rPr>
      <w:color w:val="0000FF"/>
      <w:u w:val="single"/>
    </w:rPr>
  </w:style>
  <w:style w:type="paragraph" w:styleId="NormalnyWeb">
    <w:name w:val="Normal (Web)"/>
    <w:basedOn w:val="Normalny"/>
    <w:uiPriority w:val="99"/>
    <w:semiHidden/>
    <w:rsid w:val="00CD2807"/>
    <w:pPr>
      <w:spacing w:before="100" w:beforeAutospacing="1" w:after="100" w:afterAutospacing="1"/>
    </w:pPr>
  </w:style>
  <w:style w:type="paragraph" w:styleId="Spistreci1">
    <w:name w:val="toc 1"/>
    <w:basedOn w:val="Normalny"/>
    <w:next w:val="Normalny"/>
    <w:autoRedefine/>
    <w:uiPriority w:val="99"/>
    <w:semiHidden/>
    <w:rsid w:val="00BB55D3"/>
    <w:pPr>
      <w:tabs>
        <w:tab w:val="left" w:pos="567"/>
        <w:tab w:val="right" w:leader="dot" w:pos="8493"/>
      </w:tabs>
      <w:spacing w:before="120" w:after="120" w:line="288" w:lineRule="auto"/>
      <w:ind w:left="567" w:hanging="567"/>
      <w:jc w:val="left"/>
    </w:pPr>
    <w:rPr>
      <w:rFonts w:ascii="Calibri" w:eastAsia="Times New Roman" w:hAnsi="Calibri" w:cs="Calibri"/>
      <w:b/>
      <w:bCs/>
      <w:caps/>
      <w:noProof/>
    </w:rPr>
  </w:style>
  <w:style w:type="paragraph" w:styleId="Spistreci2">
    <w:name w:val="toc 2"/>
    <w:basedOn w:val="Normalny"/>
    <w:next w:val="Normalny"/>
    <w:autoRedefine/>
    <w:uiPriority w:val="99"/>
    <w:semiHidden/>
    <w:rsid w:val="00BB55D3"/>
    <w:pPr>
      <w:tabs>
        <w:tab w:val="right" w:leader="dot" w:pos="8493"/>
      </w:tabs>
      <w:spacing w:before="0" w:line="312" w:lineRule="auto"/>
      <w:ind w:left="567" w:hanging="567"/>
    </w:pPr>
    <w:rPr>
      <w:rFonts w:ascii="Calibri" w:eastAsia="Times New Roman" w:hAnsi="Calibri" w:cs="Calibri"/>
      <w:noProof/>
      <w:sz w:val="20"/>
      <w:szCs w:val="20"/>
    </w:rPr>
  </w:style>
  <w:style w:type="paragraph" w:styleId="Spistreci3">
    <w:name w:val="toc 3"/>
    <w:basedOn w:val="Normalny"/>
    <w:next w:val="Normalny"/>
    <w:autoRedefine/>
    <w:uiPriority w:val="99"/>
    <w:semiHidden/>
    <w:rsid w:val="000F757E"/>
    <w:pPr>
      <w:tabs>
        <w:tab w:val="left" w:pos="993"/>
        <w:tab w:val="right" w:leader="dot" w:pos="8493"/>
      </w:tabs>
      <w:spacing w:before="0" w:line="240" w:lineRule="auto"/>
      <w:ind w:left="992" w:hanging="567"/>
      <w:jc w:val="left"/>
    </w:pPr>
    <w:rPr>
      <w:i/>
      <w:iCs/>
      <w:noProof/>
      <w:sz w:val="20"/>
      <w:szCs w:val="20"/>
    </w:rPr>
  </w:style>
  <w:style w:type="paragraph" w:styleId="Spistreci4">
    <w:name w:val="toc 4"/>
    <w:basedOn w:val="Normalny"/>
    <w:next w:val="Normalny"/>
    <w:autoRedefine/>
    <w:uiPriority w:val="99"/>
    <w:semiHidden/>
    <w:rsid w:val="00BA6755"/>
    <w:pPr>
      <w:spacing w:before="0"/>
      <w:ind w:left="720"/>
      <w:jc w:val="left"/>
    </w:pPr>
    <w:rPr>
      <w:rFonts w:ascii="Calibri" w:hAnsi="Calibri" w:cs="Calibri"/>
      <w:sz w:val="18"/>
      <w:szCs w:val="18"/>
    </w:rPr>
  </w:style>
  <w:style w:type="paragraph" w:styleId="Spistreci5">
    <w:name w:val="toc 5"/>
    <w:basedOn w:val="Normalny"/>
    <w:next w:val="Normalny"/>
    <w:autoRedefine/>
    <w:uiPriority w:val="99"/>
    <w:semiHidden/>
    <w:rsid w:val="00BA6755"/>
    <w:pPr>
      <w:spacing w:before="0"/>
      <w:ind w:left="960"/>
      <w:jc w:val="left"/>
    </w:pPr>
    <w:rPr>
      <w:rFonts w:ascii="Calibri" w:hAnsi="Calibri" w:cs="Calibri"/>
      <w:sz w:val="18"/>
      <w:szCs w:val="18"/>
    </w:rPr>
  </w:style>
  <w:style w:type="paragraph" w:styleId="Spistreci6">
    <w:name w:val="toc 6"/>
    <w:basedOn w:val="Normalny"/>
    <w:next w:val="Normalny"/>
    <w:autoRedefine/>
    <w:uiPriority w:val="99"/>
    <w:semiHidden/>
    <w:rsid w:val="00BA6755"/>
    <w:pPr>
      <w:spacing w:before="0"/>
      <w:ind w:left="1200"/>
      <w:jc w:val="left"/>
    </w:pPr>
    <w:rPr>
      <w:rFonts w:ascii="Calibri" w:hAnsi="Calibri" w:cs="Calibri"/>
      <w:sz w:val="18"/>
      <w:szCs w:val="18"/>
    </w:rPr>
  </w:style>
  <w:style w:type="paragraph" w:styleId="Spistreci7">
    <w:name w:val="toc 7"/>
    <w:basedOn w:val="Normalny"/>
    <w:next w:val="Normalny"/>
    <w:autoRedefine/>
    <w:uiPriority w:val="99"/>
    <w:semiHidden/>
    <w:rsid w:val="00BA6755"/>
    <w:pPr>
      <w:spacing w:before="0"/>
      <w:ind w:left="1440"/>
      <w:jc w:val="left"/>
    </w:pPr>
    <w:rPr>
      <w:rFonts w:ascii="Calibri" w:hAnsi="Calibri" w:cs="Calibri"/>
      <w:sz w:val="18"/>
      <w:szCs w:val="18"/>
    </w:rPr>
  </w:style>
  <w:style w:type="paragraph" w:styleId="Spistreci8">
    <w:name w:val="toc 8"/>
    <w:basedOn w:val="Normalny"/>
    <w:next w:val="Normalny"/>
    <w:autoRedefine/>
    <w:uiPriority w:val="99"/>
    <w:semiHidden/>
    <w:rsid w:val="00BA6755"/>
    <w:pPr>
      <w:spacing w:before="0"/>
      <w:ind w:left="1680"/>
      <w:jc w:val="left"/>
    </w:pPr>
    <w:rPr>
      <w:rFonts w:ascii="Calibri" w:hAnsi="Calibri" w:cs="Calibri"/>
      <w:sz w:val="18"/>
      <w:szCs w:val="18"/>
    </w:rPr>
  </w:style>
  <w:style w:type="paragraph" w:styleId="Spistreci9">
    <w:name w:val="toc 9"/>
    <w:basedOn w:val="Normalny"/>
    <w:next w:val="Normalny"/>
    <w:autoRedefine/>
    <w:uiPriority w:val="99"/>
    <w:semiHidden/>
    <w:rsid w:val="00BA6755"/>
    <w:pPr>
      <w:spacing w:before="0"/>
      <w:ind w:left="1920"/>
      <w:jc w:val="left"/>
    </w:pPr>
    <w:rPr>
      <w:rFonts w:ascii="Calibri" w:hAnsi="Calibri" w:cs="Calibri"/>
      <w:sz w:val="18"/>
      <w:szCs w:val="18"/>
    </w:rPr>
  </w:style>
  <w:style w:type="paragraph" w:styleId="Mapadokumentu">
    <w:name w:val="Document Map"/>
    <w:basedOn w:val="Normalny"/>
    <w:link w:val="MapadokumentuZnak"/>
    <w:uiPriority w:val="99"/>
    <w:semiHidden/>
    <w:rsid w:val="00E94D31"/>
  </w:style>
  <w:style w:type="character" w:customStyle="1" w:styleId="MapadokumentuZnak">
    <w:name w:val="Mapa dokumentu Znak"/>
    <w:link w:val="Mapadokumentu"/>
    <w:uiPriority w:val="99"/>
    <w:semiHidden/>
    <w:locked/>
    <w:rsid w:val="00E94D31"/>
    <w:rPr>
      <w:rFonts w:ascii="Times New Roman" w:hAnsi="Times New Roman" w:cs="Times New Roman"/>
      <w:sz w:val="24"/>
      <w:szCs w:val="24"/>
    </w:rPr>
  </w:style>
  <w:style w:type="paragraph" w:styleId="Poprawka">
    <w:name w:val="Revision"/>
    <w:hidden/>
    <w:uiPriority w:val="99"/>
    <w:semiHidden/>
    <w:rsid w:val="00E94D31"/>
    <w:rPr>
      <w:rFonts w:ascii="Calibri Light" w:hAnsi="Calibri Light" w:cs="Calibri Light"/>
      <w:sz w:val="24"/>
      <w:szCs w:val="24"/>
      <w:lang w:eastAsia="en-US"/>
    </w:rPr>
  </w:style>
  <w:style w:type="paragraph" w:styleId="Zwykytekst">
    <w:name w:val="Plain Text"/>
    <w:basedOn w:val="Normalny"/>
    <w:link w:val="ZwykytekstZnak"/>
    <w:uiPriority w:val="99"/>
    <w:semiHidden/>
    <w:rsid w:val="005B5CD3"/>
    <w:pPr>
      <w:spacing w:line="240" w:lineRule="auto"/>
    </w:pPr>
    <w:rPr>
      <w:rFonts w:ascii="Courier" w:hAnsi="Courier" w:cs="Courier"/>
      <w:sz w:val="21"/>
      <w:szCs w:val="21"/>
    </w:rPr>
  </w:style>
  <w:style w:type="character" w:customStyle="1" w:styleId="ZwykytekstZnak">
    <w:name w:val="Zwykły tekst Znak"/>
    <w:link w:val="Zwykytekst"/>
    <w:uiPriority w:val="99"/>
    <w:semiHidden/>
    <w:locked/>
    <w:rsid w:val="005B5CD3"/>
    <w:rPr>
      <w:rFonts w:ascii="Courier" w:hAnsi="Courier" w:cs="Courier"/>
      <w:sz w:val="21"/>
      <w:szCs w:val="21"/>
      <w:lang w:eastAsia="pl-PL"/>
    </w:rPr>
  </w:style>
  <w:style w:type="character" w:customStyle="1" w:styleId="apple-converted-space">
    <w:name w:val="apple-converted-space"/>
    <w:uiPriority w:val="99"/>
    <w:rsid w:val="00183A65"/>
  </w:style>
  <w:style w:type="character" w:styleId="UyteHipercze">
    <w:name w:val="FollowedHyperlink"/>
    <w:uiPriority w:val="99"/>
    <w:semiHidden/>
    <w:rsid w:val="00746043"/>
    <w:rPr>
      <w:color w:val="auto"/>
      <w:u w:val="single"/>
    </w:rPr>
  </w:style>
  <w:style w:type="character" w:styleId="Odwoaniedokomentarza">
    <w:name w:val="annotation reference"/>
    <w:uiPriority w:val="99"/>
    <w:semiHidden/>
    <w:rsid w:val="00590D0C"/>
    <w:rPr>
      <w:sz w:val="18"/>
      <w:szCs w:val="18"/>
    </w:rPr>
  </w:style>
  <w:style w:type="paragraph" w:styleId="Tekstkomentarza">
    <w:name w:val="annotation text"/>
    <w:basedOn w:val="Normalny"/>
    <w:link w:val="TekstkomentarzaZnak"/>
    <w:uiPriority w:val="99"/>
    <w:semiHidden/>
    <w:rsid w:val="00590D0C"/>
    <w:pPr>
      <w:spacing w:line="240" w:lineRule="auto"/>
    </w:pPr>
  </w:style>
  <w:style w:type="character" w:customStyle="1" w:styleId="TekstkomentarzaZnak">
    <w:name w:val="Tekst komentarza Znak"/>
    <w:link w:val="Tekstkomentarza"/>
    <w:uiPriority w:val="99"/>
    <w:semiHidden/>
    <w:locked/>
    <w:rsid w:val="00590D0C"/>
    <w:rPr>
      <w:rFonts w:ascii="Calibri Light" w:hAnsi="Calibri Light" w:cs="Calibri Light"/>
      <w:sz w:val="24"/>
      <w:szCs w:val="24"/>
      <w:lang w:eastAsia="pl-PL"/>
    </w:rPr>
  </w:style>
  <w:style w:type="paragraph" w:styleId="Tematkomentarza">
    <w:name w:val="annotation subject"/>
    <w:basedOn w:val="Tekstkomentarza"/>
    <w:next w:val="Tekstkomentarza"/>
    <w:link w:val="TematkomentarzaZnak"/>
    <w:uiPriority w:val="99"/>
    <w:semiHidden/>
    <w:rsid w:val="00590D0C"/>
    <w:rPr>
      <w:b/>
      <w:bCs/>
      <w:sz w:val="20"/>
      <w:szCs w:val="20"/>
    </w:rPr>
  </w:style>
  <w:style w:type="character" w:customStyle="1" w:styleId="TematkomentarzaZnak">
    <w:name w:val="Temat komentarza Znak"/>
    <w:link w:val="Tematkomentarza"/>
    <w:uiPriority w:val="99"/>
    <w:semiHidden/>
    <w:locked/>
    <w:rsid w:val="00590D0C"/>
    <w:rPr>
      <w:rFonts w:ascii="Calibri Light" w:hAnsi="Calibri Light" w:cs="Calibri Light"/>
      <w:b/>
      <w:bCs/>
      <w:sz w:val="20"/>
      <w:szCs w:val="20"/>
      <w:lang w:eastAsia="pl-PL"/>
    </w:rPr>
  </w:style>
  <w:style w:type="character" w:styleId="Numerwiersza">
    <w:name w:val="line number"/>
    <w:basedOn w:val="Domylnaczcionkaakapitu"/>
    <w:uiPriority w:val="99"/>
    <w:semiHidden/>
    <w:rsid w:val="00D77708"/>
  </w:style>
  <w:style w:type="table" w:customStyle="1" w:styleId="Tabelasiatki1jasnaakcent11">
    <w:name w:val="Tabela siatki 1 — jasna — akcent 11"/>
    <w:uiPriority w:val="99"/>
    <w:rsid w:val="00E753DD"/>
    <w:rPr>
      <w:rFonts w:cs="Calibri"/>
    </w:rPr>
    <w:tblPr>
      <w:tblStyleRowBandSize w:val="1"/>
      <w:tblStyleColBandSize w:val="1"/>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CellMar>
        <w:top w:w="0" w:type="dxa"/>
        <w:left w:w="108" w:type="dxa"/>
        <w:bottom w:w="0" w:type="dxa"/>
        <w:right w:w="108" w:type="dxa"/>
      </w:tblCellMar>
    </w:tblPr>
  </w:style>
  <w:style w:type="table" w:customStyle="1" w:styleId="Tabelasiatki21">
    <w:name w:val="Tabela siatki 21"/>
    <w:uiPriority w:val="99"/>
    <w:rsid w:val="009E2BA8"/>
    <w:rPr>
      <w:rFonts w:cs="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61">
    <w:name w:val="Tabela siatki 1 — jasna — akcent 61"/>
    <w:uiPriority w:val="99"/>
    <w:rsid w:val="009E2BA8"/>
    <w:rPr>
      <w:rFonts w:cs="Calibri"/>
    </w:rPr>
    <w:tblPr>
      <w:tblStyleRowBandSize w:val="1"/>
      <w:tblStyleColBandSize w:val="1"/>
      <w:tblBorders>
        <w:top w:val="single" w:sz="4" w:space="0" w:color="D7D2D9"/>
        <w:left w:val="single" w:sz="4" w:space="0" w:color="D7D2D9"/>
        <w:bottom w:val="single" w:sz="4" w:space="0" w:color="D7D2D9"/>
        <w:right w:val="single" w:sz="4" w:space="0" w:color="D7D2D9"/>
        <w:insideH w:val="single" w:sz="4" w:space="0" w:color="D7D2D9"/>
        <w:insideV w:val="single" w:sz="4" w:space="0" w:color="D7D2D9"/>
      </w:tblBorders>
      <w:tblCellMar>
        <w:top w:w="0" w:type="dxa"/>
        <w:left w:w="108" w:type="dxa"/>
        <w:bottom w:w="0" w:type="dxa"/>
        <w:right w:w="108" w:type="dxa"/>
      </w:tblCellMar>
    </w:tblPr>
  </w:style>
  <w:style w:type="table" w:customStyle="1" w:styleId="Tabelasiatki1jasnaakcent51">
    <w:name w:val="Tabela siatki 1 — jasna — akcent 51"/>
    <w:uiPriority w:val="99"/>
    <w:rsid w:val="009E2BA8"/>
    <w:rPr>
      <w:rFonts w:cs="Calibri"/>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CellMar>
        <w:top w:w="0" w:type="dxa"/>
        <w:left w:w="108" w:type="dxa"/>
        <w:bottom w:w="0" w:type="dxa"/>
        <w:right w:w="108" w:type="dxa"/>
      </w:tblCellMar>
    </w:tblPr>
  </w:style>
  <w:style w:type="table" w:customStyle="1" w:styleId="Tabelasiatki4akcent41">
    <w:name w:val="Tabela siatki 4 — akcent 41"/>
    <w:uiPriority w:val="99"/>
    <w:rsid w:val="009E2BA8"/>
    <w:rPr>
      <w:rFonts w:cs="Calibri"/>
    </w:rPr>
    <w:tblPr>
      <w:tblStyleRowBandSize w:val="1"/>
      <w:tblStyleColBandSize w:val="1"/>
      <w:tblBorders>
        <w:top w:val="single" w:sz="4" w:space="0" w:color="B2BBCB"/>
        <w:left w:val="single" w:sz="4" w:space="0" w:color="B2BBCB"/>
        <w:bottom w:val="single" w:sz="4" w:space="0" w:color="B2BBCB"/>
        <w:right w:val="single" w:sz="4" w:space="0" w:color="B2BBCB"/>
        <w:insideH w:val="single" w:sz="4" w:space="0" w:color="B2BBCB"/>
        <w:insideV w:val="single" w:sz="4" w:space="0" w:color="B2BBCB"/>
      </w:tblBorders>
      <w:tblCellMar>
        <w:top w:w="0" w:type="dxa"/>
        <w:left w:w="108" w:type="dxa"/>
        <w:bottom w:w="0" w:type="dxa"/>
        <w:right w:w="108" w:type="dxa"/>
      </w:tblCellMar>
    </w:tblPr>
  </w:style>
  <w:style w:type="table" w:customStyle="1" w:styleId="Tabelasiatki5ciemnaakcent61">
    <w:name w:val="Tabela siatki 5 — ciemna — akcent 61"/>
    <w:uiPriority w:val="99"/>
    <w:rsid w:val="009E2BA8"/>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BE8EC"/>
    </w:tcPr>
  </w:style>
  <w:style w:type="table" w:customStyle="1" w:styleId="Tabelasiatki6kolorowaakcent11">
    <w:name w:val="Tabela siatki 6 — kolorowa — akcent 11"/>
    <w:uiPriority w:val="99"/>
    <w:rsid w:val="009E2BA8"/>
    <w:rPr>
      <w:rFonts w:cs="Calibri"/>
      <w:color w:val="374C80"/>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style>
  <w:style w:type="table" w:customStyle="1" w:styleId="Tabelasiatki6kolorowaakcent41">
    <w:name w:val="Tabela siatki 6 — kolorowa — akcent 41"/>
    <w:uiPriority w:val="99"/>
    <w:rsid w:val="009E2BA8"/>
    <w:rPr>
      <w:rFonts w:cs="Calibri"/>
      <w:color w:val="596984"/>
    </w:rPr>
    <w:tblPr>
      <w:tblStyleRowBandSize w:val="1"/>
      <w:tblStyleColBandSize w:val="1"/>
      <w:tblBorders>
        <w:top w:val="single" w:sz="4" w:space="0" w:color="B2BBCB"/>
        <w:left w:val="single" w:sz="4" w:space="0" w:color="B2BBCB"/>
        <w:bottom w:val="single" w:sz="4" w:space="0" w:color="B2BBCB"/>
        <w:right w:val="single" w:sz="4" w:space="0" w:color="B2BBCB"/>
        <w:insideH w:val="single" w:sz="4" w:space="0" w:color="B2BBCB"/>
        <w:insideV w:val="single" w:sz="4" w:space="0" w:color="B2BBCB"/>
      </w:tblBorders>
      <w:tblCellMar>
        <w:top w:w="0" w:type="dxa"/>
        <w:left w:w="108" w:type="dxa"/>
        <w:bottom w:w="0" w:type="dxa"/>
        <w:right w:w="108" w:type="dxa"/>
      </w:tblCellMar>
    </w:tblPr>
  </w:style>
  <w:style w:type="table" w:customStyle="1" w:styleId="Tabelalisty3akcent41">
    <w:name w:val="Tabela listy 3 — akcent 41"/>
    <w:uiPriority w:val="99"/>
    <w:rsid w:val="009E2BA8"/>
    <w:rPr>
      <w:rFonts w:cs="Calibri"/>
    </w:rPr>
    <w:tblPr>
      <w:tblStyleRowBandSize w:val="1"/>
      <w:tblStyleColBandSize w:val="1"/>
      <w:tblBorders>
        <w:top w:val="single" w:sz="4" w:space="0" w:color="7F8FA9"/>
        <w:left w:val="single" w:sz="4" w:space="0" w:color="7F8FA9"/>
        <w:bottom w:val="single" w:sz="4" w:space="0" w:color="7F8FA9"/>
        <w:right w:val="single" w:sz="4" w:space="0" w:color="7F8FA9"/>
      </w:tblBorders>
      <w:tblCellMar>
        <w:top w:w="0" w:type="dxa"/>
        <w:left w:w="108" w:type="dxa"/>
        <w:bottom w:w="0" w:type="dxa"/>
        <w:right w:w="108" w:type="dxa"/>
      </w:tblCellMar>
    </w:tblPr>
  </w:style>
  <w:style w:type="table" w:customStyle="1" w:styleId="Tabelalisty41">
    <w:name w:val="Tabela listy 41"/>
    <w:uiPriority w:val="99"/>
    <w:rsid w:val="009E2BA8"/>
    <w:rPr>
      <w:rFonts w:cs="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style>
  <w:style w:type="table" w:customStyle="1" w:styleId="Tabelalisty4akcent11">
    <w:name w:val="Tabela listy 4 — akcent 11"/>
    <w:uiPriority w:val="99"/>
    <w:rsid w:val="009E2BA8"/>
    <w:rPr>
      <w:rFonts w:cs="Calibri"/>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CellMar>
        <w:top w:w="0" w:type="dxa"/>
        <w:left w:w="108" w:type="dxa"/>
        <w:bottom w:w="0" w:type="dxa"/>
        <w:right w:w="108" w:type="dxa"/>
      </w:tblCellMar>
    </w:tblPr>
  </w:style>
  <w:style w:type="table" w:customStyle="1" w:styleId="Tabelalisty4akcent21">
    <w:name w:val="Tabela listy 4 — akcent 21"/>
    <w:uiPriority w:val="99"/>
    <w:rsid w:val="009E2BA8"/>
    <w:rPr>
      <w:rFonts w:cs="Calibri"/>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tblBorders>
      <w:tblCellMar>
        <w:top w:w="0" w:type="dxa"/>
        <w:left w:w="108" w:type="dxa"/>
        <w:bottom w:w="0" w:type="dxa"/>
        <w:right w:w="108" w:type="dxa"/>
      </w:tblCellMar>
    </w:tblPr>
  </w:style>
  <w:style w:type="table" w:customStyle="1" w:styleId="Tabelalisty4akcent41">
    <w:name w:val="Tabela listy 4 — akcent 41"/>
    <w:uiPriority w:val="99"/>
    <w:rsid w:val="009E2BA8"/>
    <w:rPr>
      <w:rFonts w:cs="Calibri"/>
    </w:rPr>
    <w:tblPr>
      <w:tblStyleRowBandSize w:val="1"/>
      <w:tblStyleColBandSize w:val="1"/>
      <w:tblBorders>
        <w:top w:val="single" w:sz="4" w:space="0" w:color="B2BBCB"/>
        <w:left w:val="single" w:sz="4" w:space="0" w:color="B2BBCB"/>
        <w:bottom w:val="single" w:sz="4" w:space="0" w:color="B2BBCB"/>
        <w:right w:val="single" w:sz="4" w:space="0" w:color="B2BBCB"/>
        <w:insideH w:val="single" w:sz="4" w:space="0" w:color="B2BBCB"/>
      </w:tblBorders>
      <w:tblCellMar>
        <w:top w:w="0" w:type="dxa"/>
        <w:left w:w="108" w:type="dxa"/>
        <w:bottom w:w="0" w:type="dxa"/>
        <w:right w:w="108" w:type="dxa"/>
      </w:tblCellMar>
    </w:tblPr>
  </w:style>
  <w:style w:type="table" w:customStyle="1" w:styleId="Tabelalisty5ciemnaakcent41">
    <w:name w:val="Tabela listy 5 — ciemna — akcent 41"/>
    <w:uiPriority w:val="99"/>
    <w:rsid w:val="009E2BA8"/>
    <w:rPr>
      <w:rFonts w:cs="Calibri"/>
      <w:color w:val="FFFFFF"/>
    </w:rPr>
    <w:tblPr>
      <w:tblStyleRowBandSize w:val="1"/>
      <w:tblStyleColBandSize w:val="1"/>
      <w:tblBorders>
        <w:top w:val="single" w:sz="24" w:space="0" w:color="7F8FA9"/>
        <w:left w:val="single" w:sz="24" w:space="0" w:color="7F8FA9"/>
        <w:bottom w:val="single" w:sz="24" w:space="0" w:color="7F8FA9"/>
        <w:right w:val="single" w:sz="24" w:space="0" w:color="7F8FA9"/>
      </w:tblBorders>
      <w:tblCellMar>
        <w:top w:w="0" w:type="dxa"/>
        <w:left w:w="108" w:type="dxa"/>
        <w:bottom w:w="0" w:type="dxa"/>
        <w:right w:w="108" w:type="dxa"/>
      </w:tblCellMar>
    </w:tblPr>
    <w:tcPr>
      <w:shd w:val="clear" w:color="auto" w:fill="7F8FA9"/>
    </w:tcPr>
  </w:style>
  <w:style w:type="table" w:customStyle="1" w:styleId="Tabelalisty7kolorowaakcent31">
    <w:name w:val="Tabela listy 7 — kolorowa — akcent 31"/>
    <w:uiPriority w:val="99"/>
    <w:rsid w:val="009E2BA8"/>
    <w:rPr>
      <w:rFonts w:cs="Calibri"/>
      <w:color w:val="1E5E9F"/>
    </w:rPr>
    <w:tblPr>
      <w:tblStyleRowBandSize w:val="1"/>
      <w:tblStyleColBandSize w:val="1"/>
      <w:tblCellMar>
        <w:top w:w="0" w:type="dxa"/>
        <w:left w:w="108" w:type="dxa"/>
        <w:bottom w:w="0" w:type="dxa"/>
        <w:right w:w="108" w:type="dxa"/>
      </w:tblCellMar>
    </w:tblPr>
  </w:style>
  <w:style w:type="table" w:customStyle="1" w:styleId="Tabelasiatki5ciemnaakcent41">
    <w:name w:val="Tabela siatki 5 — ciemna — akcent 41"/>
    <w:uiPriority w:val="99"/>
    <w:rsid w:val="009E2BA8"/>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E8ED"/>
    </w:tcPr>
  </w:style>
  <w:style w:type="paragraph" w:styleId="Tekstpodstawowywcity">
    <w:name w:val="Body Text Indent"/>
    <w:basedOn w:val="Normalny"/>
    <w:link w:val="TekstpodstawowywcityZnak"/>
    <w:uiPriority w:val="99"/>
    <w:locked/>
    <w:rsid w:val="000F43E0"/>
    <w:pPr>
      <w:spacing w:before="0" w:line="240" w:lineRule="auto"/>
      <w:ind w:left="720"/>
    </w:pPr>
  </w:style>
  <w:style w:type="character" w:customStyle="1" w:styleId="TekstpodstawowywcityZnak">
    <w:name w:val="Tekst podstawowy wcięty Znak"/>
    <w:link w:val="Tekstpodstawowywcity"/>
    <w:uiPriority w:val="99"/>
    <w:semiHidden/>
    <w:locked/>
    <w:rsid w:val="0052293B"/>
    <w:rPr>
      <w:rFonts w:ascii="Calibri Light" w:hAnsi="Calibri Light" w:cs="Calibri Light"/>
      <w:sz w:val="24"/>
      <w:szCs w:val="24"/>
    </w:rPr>
  </w:style>
  <w:style w:type="paragraph" w:styleId="Tekstpodstawowy">
    <w:name w:val="Body Text"/>
    <w:aliases w:val="block style,b,b1,Odstęp"/>
    <w:basedOn w:val="Normalny"/>
    <w:link w:val="TekstpodstawowyZnak"/>
    <w:uiPriority w:val="99"/>
    <w:locked/>
    <w:rsid w:val="003526AB"/>
    <w:pPr>
      <w:spacing w:after="120"/>
    </w:pPr>
  </w:style>
  <w:style w:type="character" w:customStyle="1" w:styleId="TekstpodstawowyZnak">
    <w:name w:val="Tekst podstawowy Znak"/>
    <w:aliases w:val="block style Znak,b Znak,b1 Znak,Odstęp Znak"/>
    <w:link w:val="Tekstpodstawowy"/>
    <w:uiPriority w:val="99"/>
    <w:locked/>
    <w:rsid w:val="003526AB"/>
    <w:rPr>
      <w:rFonts w:ascii="Calibri Light" w:hAnsi="Calibri Light" w:cs="Calibri Light"/>
      <w:sz w:val="24"/>
      <w:szCs w:val="24"/>
      <w:lang w:val="pl-PL" w:eastAsia="pl-PL"/>
    </w:rPr>
  </w:style>
  <w:style w:type="paragraph" w:styleId="Tekstpodstawowywcity3">
    <w:name w:val="Body Text Indent 3"/>
    <w:basedOn w:val="Normalny"/>
    <w:link w:val="Tekstpodstawowywcity3Znak"/>
    <w:uiPriority w:val="99"/>
    <w:locked/>
    <w:rsid w:val="003526AB"/>
    <w:pPr>
      <w:spacing w:after="120"/>
      <w:ind w:left="283"/>
    </w:pPr>
    <w:rPr>
      <w:sz w:val="16"/>
      <w:szCs w:val="16"/>
    </w:rPr>
  </w:style>
  <w:style w:type="character" w:customStyle="1" w:styleId="Tekstpodstawowywcity3Znak">
    <w:name w:val="Tekst podstawowy wcięty 3 Znak"/>
    <w:link w:val="Tekstpodstawowywcity3"/>
    <w:uiPriority w:val="99"/>
    <w:locked/>
    <w:rsid w:val="003526AB"/>
    <w:rPr>
      <w:rFonts w:ascii="Calibri Light" w:hAnsi="Calibri Light" w:cs="Calibri Light"/>
      <w:sz w:val="16"/>
      <w:szCs w:val="16"/>
      <w:lang w:val="pl-PL" w:eastAsia="pl-PL"/>
    </w:rPr>
  </w:style>
  <w:style w:type="paragraph" w:customStyle="1" w:styleId="Style7">
    <w:name w:val="Style7"/>
    <w:basedOn w:val="Normalny"/>
    <w:uiPriority w:val="99"/>
    <w:rsid w:val="003526AB"/>
    <w:pPr>
      <w:widowControl w:val="0"/>
      <w:autoSpaceDE w:val="0"/>
      <w:autoSpaceDN w:val="0"/>
      <w:adjustRightInd w:val="0"/>
      <w:spacing w:before="0" w:line="348" w:lineRule="exact"/>
    </w:pPr>
    <w:rPr>
      <w:rFonts w:ascii="Arial" w:eastAsia="Times New Roman" w:hAnsi="Arial" w:cs="Arial"/>
    </w:rPr>
  </w:style>
  <w:style w:type="paragraph" w:styleId="Tekstpodstawowy2">
    <w:name w:val="Body Text 2"/>
    <w:basedOn w:val="Normalny"/>
    <w:link w:val="Tekstpodstawowy2Znak"/>
    <w:uiPriority w:val="99"/>
    <w:locked/>
    <w:rsid w:val="003526AB"/>
    <w:pPr>
      <w:spacing w:before="0" w:after="120" w:line="480" w:lineRule="auto"/>
    </w:pPr>
    <w:rPr>
      <w:rFonts w:ascii="Calibri" w:eastAsia="Times New Roman" w:hAnsi="Calibri" w:cs="Calibri"/>
    </w:rPr>
  </w:style>
  <w:style w:type="character" w:customStyle="1" w:styleId="Tekstpodstawowy2Znak">
    <w:name w:val="Tekst podstawowy 2 Znak"/>
    <w:link w:val="Tekstpodstawowy2"/>
    <w:uiPriority w:val="99"/>
    <w:locked/>
    <w:rsid w:val="003526AB"/>
    <w:rPr>
      <w:rFonts w:eastAsia="Times New Roman"/>
      <w:sz w:val="24"/>
      <w:szCs w:val="24"/>
      <w:lang w:val="pl-PL" w:eastAsia="pl-PL"/>
    </w:rPr>
  </w:style>
  <w:style w:type="paragraph" w:styleId="Tekstpodstawowywcity2">
    <w:name w:val="Body Text Indent 2"/>
    <w:basedOn w:val="Normalny"/>
    <w:link w:val="Tekstpodstawowywcity2Znak"/>
    <w:uiPriority w:val="99"/>
    <w:locked/>
    <w:rsid w:val="003526AB"/>
    <w:pPr>
      <w:autoSpaceDE w:val="0"/>
      <w:autoSpaceDN w:val="0"/>
      <w:adjustRightInd w:val="0"/>
      <w:spacing w:before="0" w:line="240" w:lineRule="auto"/>
      <w:ind w:left="720"/>
      <w:jc w:val="left"/>
    </w:pPr>
    <w:rPr>
      <w:rFonts w:ascii="Calibri" w:eastAsia="Times New Roman" w:hAnsi="Calibri" w:cs="Calibri"/>
    </w:rPr>
  </w:style>
  <w:style w:type="character" w:customStyle="1" w:styleId="Tekstpodstawowywcity2Znak">
    <w:name w:val="Tekst podstawowy wcięty 2 Znak"/>
    <w:link w:val="Tekstpodstawowywcity2"/>
    <w:uiPriority w:val="99"/>
    <w:locked/>
    <w:rsid w:val="003526AB"/>
    <w:rPr>
      <w:rFonts w:eastAsia="Times New Roman"/>
      <w:sz w:val="24"/>
      <w:szCs w:val="24"/>
      <w:lang w:val="pl-PL" w:eastAsia="pl-PL"/>
    </w:rPr>
  </w:style>
  <w:style w:type="paragraph" w:customStyle="1" w:styleId="Wypunktowanie2">
    <w:name w:val="Wypunktowanie 2"/>
    <w:basedOn w:val="Normalny"/>
    <w:uiPriority w:val="99"/>
    <w:rsid w:val="0007220B"/>
    <w:pPr>
      <w:numPr>
        <w:numId w:val="20"/>
      </w:numPr>
      <w:spacing w:before="0" w:line="240" w:lineRule="auto"/>
      <w:ind w:left="567" w:hanging="567"/>
    </w:pPr>
    <w:rPr>
      <w:rFonts w:ascii="Times New Roman" w:eastAsia="Times New Roman" w:hAnsi="Times New Roman" w:cs="Times New Roman"/>
    </w:rPr>
  </w:style>
  <w:style w:type="paragraph" w:customStyle="1" w:styleId="Tekstpodstawowypr6pkt">
    <w:name w:val="Tekst podstawowy pr 6 pkt"/>
    <w:next w:val="Tekstpodstawowy"/>
    <w:uiPriority w:val="99"/>
    <w:rsid w:val="003526AB"/>
    <w:pPr>
      <w:spacing w:before="120"/>
      <w:jc w:val="both"/>
    </w:pPr>
    <w:rPr>
      <w:rFonts w:ascii="Times New Roman" w:eastAsia="Times New Roman" w:hAnsi="Times New Roman"/>
      <w:sz w:val="24"/>
      <w:szCs w:val="24"/>
    </w:rPr>
  </w:style>
  <w:style w:type="paragraph" w:customStyle="1" w:styleId="Wypunktowanie1">
    <w:name w:val="Wypunktowanie 1"/>
    <w:basedOn w:val="Normalny"/>
    <w:uiPriority w:val="99"/>
    <w:rsid w:val="003526AB"/>
    <w:pPr>
      <w:tabs>
        <w:tab w:val="num" w:pos="1260"/>
      </w:tabs>
      <w:spacing w:before="0" w:line="240" w:lineRule="auto"/>
      <w:ind w:left="567" w:hanging="567"/>
    </w:pPr>
    <w:rPr>
      <w:rFonts w:ascii="Times New Roman" w:eastAsia="Times New Roman" w:hAnsi="Times New Roman" w:cs="Times New Roman"/>
    </w:rPr>
  </w:style>
  <w:style w:type="paragraph" w:customStyle="1" w:styleId="Wypunktowanie3">
    <w:name w:val="Wypunktowanie 3"/>
    <w:basedOn w:val="Wypunktowanie2"/>
    <w:uiPriority w:val="99"/>
    <w:rsid w:val="0007220B"/>
    <w:pPr>
      <w:ind w:left="283" w:hanging="283"/>
    </w:pPr>
  </w:style>
  <w:style w:type="paragraph" w:customStyle="1" w:styleId="Default">
    <w:name w:val="Default"/>
    <w:uiPriority w:val="99"/>
    <w:rsid w:val="003526AB"/>
    <w:pPr>
      <w:autoSpaceDE w:val="0"/>
      <w:autoSpaceDN w:val="0"/>
      <w:adjustRightInd w:val="0"/>
    </w:pPr>
    <w:rPr>
      <w:rFonts w:ascii="Calibri Light" w:hAnsi="Calibri Light" w:cs="Calibri Light"/>
      <w:color w:val="000000"/>
      <w:sz w:val="24"/>
      <w:szCs w:val="24"/>
      <w:lang w:eastAsia="en-US"/>
    </w:rPr>
  </w:style>
  <w:style w:type="paragraph" w:customStyle="1" w:styleId="Normalny2">
    <w:name w:val="Normalny+2"/>
    <w:basedOn w:val="Default"/>
    <w:next w:val="Default"/>
    <w:uiPriority w:val="99"/>
    <w:rsid w:val="003526AB"/>
    <w:rPr>
      <w:color w:val="auto"/>
    </w:rPr>
  </w:style>
  <w:style w:type="paragraph" w:customStyle="1" w:styleId="Tekstpodstawowywcity1">
    <w:name w:val="Tekst podstawowy wcięty+1"/>
    <w:basedOn w:val="Default"/>
    <w:next w:val="Default"/>
    <w:uiPriority w:val="99"/>
    <w:rsid w:val="003526AB"/>
    <w:rPr>
      <w:color w:val="auto"/>
    </w:rPr>
  </w:style>
  <w:style w:type="paragraph" w:customStyle="1" w:styleId="Normalny3">
    <w:name w:val="Normalny+3"/>
    <w:basedOn w:val="Default"/>
    <w:next w:val="Default"/>
    <w:uiPriority w:val="99"/>
    <w:rsid w:val="003526AB"/>
    <w:rPr>
      <w:color w:val="auto"/>
    </w:rPr>
  </w:style>
  <w:style w:type="paragraph" w:customStyle="1" w:styleId="Pa82">
    <w:name w:val="Pa82"/>
    <w:basedOn w:val="Default"/>
    <w:next w:val="Default"/>
    <w:uiPriority w:val="99"/>
    <w:rsid w:val="003526AB"/>
    <w:pPr>
      <w:spacing w:line="241" w:lineRule="atLeast"/>
    </w:pPr>
    <w:rPr>
      <w:rFonts w:ascii="Minion Pro" w:hAnsi="Minion Pro" w:cs="Minion Pro"/>
      <w:color w:val="auto"/>
    </w:rPr>
  </w:style>
  <w:style w:type="character" w:customStyle="1" w:styleId="A27">
    <w:name w:val="A27"/>
    <w:uiPriority w:val="99"/>
    <w:rsid w:val="003526AB"/>
    <w:rPr>
      <w:b/>
      <w:bCs/>
      <w:color w:val="000000"/>
      <w:sz w:val="26"/>
      <w:szCs w:val="26"/>
    </w:rPr>
  </w:style>
  <w:style w:type="character" w:customStyle="1" w:styleId="A4">
    <w:name w:val="A4"/>
    <w:uiPriority w:val="99"/>
    <w:rsid w:val="003526AB"/>
    <w:rPr>
      <w:b/>
      <w:bCs/>
      <w:color w:val="000000"/>
      <w:sz w:val="22"/>
      <w:szCs w:val="22"/>
    </w:rPr>
  </w:style>
  <w:style w:type="paragraph" w:customStyle="1" w:styleId="Pa28">
    <w:name w:val="Pa28"/>
    <w:basedOn w:val="Default"/>
    <w:next w:val="Default"/>
    <w:uiPriority w:val="99"/>
    <w:rsid w:val="003526AB"/>
    <w:pPr>
      <w:spacing w:line="181" w:lineRule="atLeast"/>
    </w:pPr>
    <w:rPr>
      <w:rFonts w:ascii="Minion Pro" w:hAnsi="Minion Pro" w:cs="Minion Pro"/>
      <w:color w:val="auto"/>
    </w:rPr>
  </w:style>
  <w:style w:type="paragraph" w:customStyle="1" w:styleId="Pa27">
    <w:name w:val="Pa27"/>
    <w:basedOn w:val="Default"/>
    <w:next w:val="Default"/>
    <w:uiPriority w:val="99"/>
    <w:rsid w:val="003526AB"/>
    <w:pPr>
      <w:spacing w:line="221" w:lineRule="atLeast"/>
    </w:pPr>
    <w:rPr>
      <w:rFonts w:ascii="Minion Pro" w:hAnsi="Minion Pro" w:cs="Minion Pro"/>
      <w:color w:val="auto"/>
    </w:rPr>
  </w:style>
  <w:style w:type="character" w:styleId="Numerstrony">
    <w:name w:val="page number"/>
    <w:basedOn w:val="Domylnaczcionkaakapitu"/>
    <w:uiPriority w:val="99"/>
    <w:semiHidden/>
    <w:locked/>
    <w:rsid w:val="0007220B"/>
  </w:style>
  <w:style w:type="numbering" w:styleId="111111">
    <w:name w:val="Outline List 2"/>
    <w:basedOn w:val="Bezlisty"/>
    <w:uiPriority w:val="99"/>
    <w:semiHidden/>
    <w:unhideWhenUsed/>
    <w:locked/>
    <w:rsid w:val="00FD30D4"/>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1Znak">
    <w:name w:val="11111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189162">
      <w:marLeft w:val="0"/>
      <w:marRight w:val="0"/>
      <w:marTop w:val="0"/>
      <w:marBottom w:val="0"/>
      <w:divBdr>
        <w:top w:val="none" w:sz="0" w:space="0" w:color="auto"/>
        <w:left w:val="none" w:sz="0" w:space="0" w:color="auto"/>
        <w:bottom w:val="none" w:sz="0" w:space="0" w:color="auto"/>
        <w:right w:val="none" w:sz="0" w:space="0" w:color="auto"/>
      </w:divBdr>
    </w:div>
    <w:div w:id="2123189163">
      <w:marLeft w:val="0"/>
      <w:marRight w:val="0"/>
      <w:marTop w:val="0"/>
      <w:marBottom w:val="0"/>
      <w:divBdr>
        <w:top w:val="none" w:sz="0" w:space="0" w:color="auto"/>
        <w:left w:val="none" w:sz="0" w:space="0" w:color="auto"/>
        <w:bottom w:val="none" w:sz="0" w:space="0" w:color="auto"/>
        <w:right w:val="none" w:sz="0" w:space="0" w:color="auto"/>
      </w:divBdr>
    </w:div>
    <w:div w:id="2123189164">
      <w:marLeft w:val="0"/>
      <w:marRight w:val="0"/>
      <w:marTop w:val="0"/>
      <w:marBottom w:val="0"/>
      <w:divBdr>
        <w:top w:val="none" w:sz="0" w:space="0" w:color="auto"/>
        <w:left w:val="none" w:sz="0" w:space="0" w:color="auto"/>
        <w:bottom w:val="none" w:sz="0" w:space="0" w:color="auto"/>
        <w:right w:val="none" w:sz="0" w:space="0" w:color="auto"/>
      </w:divBdr>
    </w:div>
    <w:div w:id="2123189166">
      <w:marLeft w:val="0"/>
      <w:marRight w:val="0"/>
      <w:marTop w:val="0"/>
      <w:marBottom w:val="0"/>
      <w:divBdr>
        <w:top w:val="none" w:sz="0" w:space="0" w:color="auto"/>
        <w:left w:val="none" w:sz="0" w:space="0" w:color="auto"/>
        <w:bottom w:val="none" w:sz="0" w:space="0" w:color="auto"/>
        <w:right w:val="none" w:sz="0" w:space="0" w:color="auto"/>
      </w:divBdr>
    </w:div>
    <w:div w:id="2123189168">
      <w:marLeft w:val="0"/>
      <w:marRight w:val="0"/>
      <w:marTop w:val="0"/>
      <w:marBottom w:val="0"/>
      <w:divBdr>
        <w:top w:val="none" w:sz="0" w:space="0" w:color="auto"/>
        <w:left w:val="none" w:sz="0" w:space="0" w:color="auto"/>
        <w:bottom w:val="none" w:sz="0" w:space="0" w:color="auto"/>
        <w:right w:val="none" w:sz="0" w:space="0" w:color="auto"/>
      </w:divBdr>
    </w:div>
    <w:div w:id="2123189169">
      <w:marLeft w:val="0"/>
      <w:marRight w:val="0"/>
      <w:marTop w:val="0"/>
      <w:marBottom w:val="0"/>
      <w:divBdr>
        <w:top w:val="none" w:sz="0" w:space="0" w:color="auto"/>
        <w:left w:val="none" w:sz="0" w:space="0" w:color="auto"/>
        <w:bottom w:val="none" w:sz="0" w:space="0" w:color="auto"/>
        <w:right w:val="none" w:sz="0" w:space="0" w:color="auto"/>
      </w:divBdr>
    </w:div>
    <w:div w:id="2123189170">
      <w:marLeft w:val="0"/>
      <w:marRight w:val="0"/>
      <w:marTop w:val="0"/>
      <w:marBottom w:val="0"/>
      <w:divBdr>
        <w:top w:val="none" w:sz="0" w:space="0" w:color="auto"/>
        <w:left w:val="none" w:sz="0" w:space="0" w:color="auto"/>
        <w:bottom w:val="none" w:sz="0" w:space="0" w:color="auto"/>
        <w:right w:val="none" w:sz="0" w:space="0" w:color="auto"/>
      </w:divBdr>
    </w:div>
    <w:div w:id="2123189171">
      <w:marLeft w:val="0"/>
      <w:marRight w:val="0"/>
      <w:marTop w:val="0"/>
      <w:marBottom w:val="0"/>
      <w:divBdr>
        <w:top w:val="none" w:sz="0" w:space="0" w:color="auto"/>
        <w:left w:val="none" w:sz="0" w:space="0" w:color="auto"/>
        <w:bottom w:val="none" w:sz="0" w:space="0" w:color="auto"/>
        <w:right w:val="none" w:sz="0" w:space="0" w:color="auto"/>
      </w:divBdr>
    </w:div>
    <w:div w:id="2123189172">
      <w:marLeft w:val="0"/>
      <w:marRight w:val="0"/>
      <w:marTop w:val="0"/>
      <w:marBottom w:val="0"/>
      <w:divBdr>
        <w:top w:val="none" w:sz="0" w:space="0" w:color="auto"/>
        <w:left w:val="none" w:sz="0" w:space="0" w:color="auto"/>
        <w:bottom w:val="none" w:sz="0" w:space="0" w:color="auto"/>
        <w:right w:val="none" w:sz="0" w:space="0" w:color="auto"/>
      </w:divBdr>
    </w:div>
    <w:div w:id="2123189173">
      <w:marLeft w:val="0"/>
      <w:marRight w:val="0"/>
      <w:marTop w:val="0"/>
      <w:marBottom w:val="0"/>
      <w:divBdr>
        <w:top w:val="none" w:sz="0" w:space="0" w:color="auto"/>
        <w:left w:val="none" w:sz="0" w:space="0" w:color="auto"/>
        <w:bottom w:val="none" w:sz="0" w:space="0" w:color="auto"/>
        <w:right w:val="none" w:sz="0" w:space="0" w:color="auto"/>
      </w:divBdr>
    </w:div>
    <w:div w:id="2123189174">
      <w:marLeft w:val="0"/>
      <w:marRight w:val="0"/>
      <w:marTop w:val="0"/>
      <w:marBottom w:val="0"/>
      <w:divBdr>
        <w:top w:val="none" w:sz="0" w:space="0" w:color="auto"/>
        <w:left w:val="none" w:sz="0" w:space="0" w:color="auto"/>
        <w:bottom w:val="none" w:sz="0" w:space="0" w:color="auto"/>
        <w:right w:val="none" w:sz="0" w:space="0" w:color="auto"/>
      </w:divBdr>
    </w:div>
    <w:div w:id="2123189175">
      <w:marLeft w:val="0"/>
      <w:marRight w:val="0"/>
      <w:marTop w:val="0"/>
      <w:marBottom w:val="0"/>
      <w:divBdr>
        <w:top w:val="none" w:sz="0" w:space="0" w:color="auto"/>
        <w:left w:val="none" w:sz="0" w:space="0" w:color="auto"/>
        <w:bottom w:val="none" w:sz="0" w:space="0" w:color="auto"/>
        <w:right w:val="none" w:sz="0" w:space="0" w:color="auto"/>
      </w:divBdr>
    </w:div>
    <w:div w:id="2123189176">
      <w:marLeft w:val="0"/>
      <w:marRight w:val="0"/>
      <w:marTop w:val="0"/>
      <w:marBottom w:val="0"/>
      <w:divBdr>
        <w:top w:val="none" w:sz="0" w:space="0" w:color="auto"/>
        <w:left w:val="none" w:sz="0" w:space="0" w:color="auto"/>
        <w:bottom w:val="none" w:sz="0" w:space="0" w:color="auto"/>
        <w:right w:val="none" w:sz="0" w:space="0" w:color="auto"/>
      </w:divBdr>
    </w:div>
    <w:div w:id="2123189177">
      <w:marLeft w:val="0"/>
      <w:marRight w:val="0"/>
      <w:marTop w:val="0"/>
      <w:marBottom w:val="0"/>
      <w:divBdr>
        <w:top w:val="none" w:sz="0" w:space="0" w:color="auto"/>
        <w:left w:val="none" w:sz="0" w:space="0" w:color="auto"/>
        <w:bottom w:val="none" w:sz="0" w:space="0" w:color="auto"/>
        <w:right w:val="none" w:sz="0" w:space="0" w:color="auto"/>
      </w:divBdr>
      <w:divsChild>
        <w:div w:id="2123189167">
          <w:marLeft w:val="0"/>
          <w:marRight w:val="-3000"/>
          <w:marTop w:val="0"/>
          <w:marBottom w:val="0"/>
          <w:divBdr>
            <w:top w:val="none" w:sz="0" w:space="0" w:color="auto"/>
            <w:left w:val="none" w:sz="0" w:space="0" w:color="auto"/>
            <w:bottom w:val="none" w:sz="0" w:space="0" w:color="auto"/>
            <w:right w:val="none" w:sz="0" w:space="0" w:color="auto"/>
          </w:divBdr>
          <w:divsChild>
            <w:div w:id="2123189165">
              <w:marLeft w:val="0"/>
              <w:marRight w:val="3000"/>
              <w:marTop w:val="0"/>
              <w:marBottom w:val="0"/>
              <w:divBdr>
                <w:top w:val="none" w:sz="0" w:space="0" w:color="auto"/>
                <w:left w:val="none" w:sz="0" w:space="0" w:color="auto"/>
                <w:bottom w:val="none" w:sz="0" w:space="0" w:color="auto"/>
                <w:right w:val="none" w:sz="0" w:space="0" w:color="auto"/>
              </w:divBdr>
              <w:divsChild>
                <w:div w:id="2123189192">
                  <w:marLeft w:val="0"/>
                  <w:marRight w:val="0"/>
                  <w:marTop w:val="300"/>
                  <w:marBottom w:val="15"/>
                  <w:divBdr>
                    <w:top w:val="none" w:sz="0" w:space="0" w:color="auto"/>
                    <w:left w:val="none" w:sz="0" w:space="0" w:color="auto"/>
                    <w:bottom w:val="single" w:sz="6" w:space="11" w:color="E6E6E6"/>
                    <w:right w:val="none" w:sz="0" w:space="0" w:color="auto"/>
                  </w:divBdr>
                </w:div>
                <w:div w:id="2123189209">
                  <w:marLeft w:val="0"/>
                  <w:marRight w:val="0"/>
                  <w:marTop w:val="0"/>
                  <w:marBottom w:val="0"/>
                  <w:divBdr>
                    <w:top w:val="single" w:sz="6" w:space="4" w:color="E6E6E6"/>
                    <w:left w:val="none" w:sz="0" w:space="0" w:color="auto"/>
                    <w:bottom w:val="none" w:sz="0" w:space="0" w:color="auto"/>
                    <w:right w:val="none" w:sz="0" w:space="0" w:color="auto"/>
                  </w:divBdr>
                  <w:divsChild>
                    <w:div w:id="2123189194">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 w:id="2123189187">
          <w:marLeft w:val="0"/>
          <w:marRight w:val="0"/>
          <w:marTop w:val="0"/>
          <w:marBottom w:val="0"/>
          <w:divBdr>
            <w:top w:val="none" w:sz="0" w:space="0" w:color="auto"/>
            <w:left w:val="none" w:sz="0" w:space="0" w:color="auto"/>
            <w:bottom w:val="none" w:sz="0" w:space="0" w:color="auto"/>
            <w:right w:val="none" w:sz="0" w:space="0" w:color="auto"/>
          </w:divBdr>
          <w:divsChild>
            <w:div w:id="2123189210">
              <w:marLeft w:val="0"/>
              <w:marRight w:val="0"/>
              <w:marTop w:val="0"/>
              <w:marBottom w:val="0"/>
              <w:divBdr>
                <w:top w:val="none" w:sz="0" w:space="0" w:color="auto"/>
                <w:left w:val="none" w:sz="0" w:space="0" w:color="auto"/>
                <w:bottom w:val="none" w:sz="0" w:space="0" w:color="auto"/>
                <w:right w:val="none" w:sz="0" w:space="0" w:color="auto"/>
              </w:divBdr>
              <w:divsChild>
                <w:div w:id="2123189191">
                  <w:marLeft w:val="12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23189178">
      <w:marLeft w:val="0"/>
      <w:marRight w:val="0"/>
      <w:marTop w:val="0"/>
      <w:marBottom w:val="0"/>
      <w:divBdr>
        <w:top w:val="none" w:sz="0" w:space="0" w:color="auto"/>
        <w:left w:val="none" w:sz="0" w:space="0" w:color="auto"/>
        <w:bottom w:val="none" w:sz="0" w:space="0" w:color="auto"/>
        <w:right w:val="none" w:sz="0" w:space="0" w:color="auto"/>
      </w:divBdr>
    </w:div>
    <w:div w:id="2123189179">
      <w:marLeft w:val="0"/>
      <w:marRight w:val="0"/>
      <w:marTop w:val="0"/>
      <w:marBottom w:val="0"/>
      <w:divBdr>
        <w:top w:val="none" w:sz="0" w:space="0" w:color="auto"/>
        <w:left w:val="none" w:sz="0" w:space="0" w:color="auto"/>
        <w:bottom w:val="none" w:sz="0" w:space="0" w:color="auto"/>
        <w:right w:val="none" w:sz="0" w:space="0" w:color="auto"/>
      </w:divBdr>
    </w:div>
    <w:div w:id="2123189180">
      <w:marLeft w:val="0"/>
      <w:marRight w:val="0"/>
      <w:marTop w:val="0"/>
      <w:marBottom w:val="0"/>
      <w:divBdr>
        <w:top w:val="none" w:sz="0" w:space="0" w:color="auto"/>
        <w:left w:val="none" w:sz="0" w:space="0" w:color="auto"/>
        <w:bottom w:val="none" w:sz="0" w:space="0" w:color="auto"/>
        <w:right w:val="none" w:sz="0" w:space="0" w:color="auto"/>
      </w:divBdr>
    </w:div>
    <w:div w:id="2123189181">
      <w:marLeft w:val="0"/>
      <w:marRight w:val="0"/>
      <w:marTop w:val="0"/>
      <w:marBottom w:val="0"/>
      <w:divBdr>
        <w:top w:val="none" w:sz="0" w:space="0" w:color="auto"/>
        <w:left w:val="none" w:sz="0" w:space="0" w:color="auto"/>
        <w:bottom w:val="none" w:sz="0" w:space="0" w:color="auto"/>
        <w:right w:val="none" w:sz="0" w:space="0" w:color="auto"/>
      </w:divBdr>
    </w:div>
    <w:div w:id="2123189182">
      <w:marLeft w:val="0"/>
      <w:marRight w:val="0"/>
      <w:marTop w:val="0"/>
      <w:marBottom w:val="0"/>
      <w:divBdr>
        <w:top w:val="none" w:sz="0" w:space="0" w:color="auto"/>
        <w:left w:val="none" w:sz="0" w:space="0" w:color="auto"/>
        <w:bottom w:val="none" w:sz="0" w:space="0" w:color="auto"/>
        <w:right w:val="none" w:sz="0" w:space="0" w:color="auto"/>
      </w:divBdr>
    </w:div>
    <w:div w:id="2123189183">
      <w:marLeft w:val="0"/>
      <w:marRight w:val="0"/>
      <w:marTop w:val="0"/>
      <w:marBottom w:val="0"/>
      <w:divBdr>
        <w:top w:val="none" w:sz="0" w:space="0" w:color="auto"/>
        <w:left w:val="none" w:sz="0" w:space="0" w:color="auto"/>
        <w:bottom w:val="none" w:sz="0" w:space="0" w:color="auto"/>
        <w:right w:val="none" w:sz="0" w:space="0" w:color="auto"/>
      </w:divBdr>
    </w:div>
    <w:div w:id="2123189184">
      <w:marLeft w:val="0"/>
      <w:marRight w:val="0"/>
      <w:marTop w:val="0"/>
      <w:marBottom w:val="0"/>
      <w:divBdr>
        <w:top w:val="none" w:sz="0" w:space="0" w:color="auto"/>
        <w:left w:val="none" w:sz="0" w:space="0" w:color="auto"/>
        <w:bottom w:val="none" w:sz="0" w:space="0" w:color="auto"/>
        <w:right w:val="none" w:sz="0" w:space="0" w:color="auto"/>
      </w:divBdr>
    </w:div>
    <w:div w:id="2123189185">
      <w:marLeft w:val="0"/>
      <w:marRight w:val="0"/>
      <w:marTop w:val="0"/>
      <w:marBottom w:val="0"/>
      <w:divBdr>
        <w:top w:val="none" w:sz="0" w:space="0" w:color="auto"/>
        <w:left w:val="none" w:sz="0" w:space="0" w:color="auto"/>
        <w:bottom w:val="none" w:sz="0" w:space="0" w:color="auto"/>
        <w:right w:val="none" w:sz="0" w:space="0" w:color="auto"/>
      </w:divBdr>
    </w:div>
    <w:div w:id="2123189186">
      <w:marLeft w:val="0"/>
      <w:marRight w:val="0"/>
      <w:marTop w:val="0"/>
      <w:marBottom w:val="0"/>
      <w:divBdr>
        <w:top w:val="none" w:sz="0" w:space="0" w:color="auto"/>
        <w:left w:val="none" w:sz="0" w:space="0" w:color="auto"/>
        <w:bottom w:val="none" w:sz="0" w:space="0" w:color="auto"/>
        <w:right w:val="none" w:sz="0" w:space="0" w:color="auto"/>
      </w:divBdr>
    </w:div>
    <w:div w:id="2123189188">
      <w:marLeft w:val="0"/>
      <w:marRight w:val="0"/>
      <w:marTop w:val="0"/>
      <w:marBottom w:val="0"/>
      <w:divBdr>
        <w:top w:val="none" w:sz="0" w:space="0" w:color="auto"/>
        <w:left w:val="none" w:sz="0" w:space="0" w:color="auto"/>
        <w:bottom w:val="none" w:sz="0" w:space="0" w:color="auto"/>
        <w:right w:val="none" w:sz="0" w:space="0" w:color="auto"/>
      </w:divBdr>
    </w:div>
    <w:div w:id="2123189189">
      <w:marLeft w:val="0"/>
      <w:marRight w:val="0"/>
      <w:marTop w:val="0"/>
      <w:marBottom w:val="0"/>
      <w:divBdr>
        <w:top w:val="none" w:sz="0" w:space="0" w:color="auto"/>
        <w:left w:val="none" w:sz="0" w:space="0" w:color="auto"/>
        <w:bottom w:val="none" w:sz="0" w:space="0" w:color="auto"/>
        <w:right w:val="none" w:sz="0" w:space="0" w:color="auto"/>
      </w:divBdr>
    </w:div>
    <w:div w:id="2123189190">
      <w:marLeft w:val="0"/>
      <w:marRight w:val="0"/>
      <w:marTop w:val="0"/>
      <w:marBottom w:val="0"/>
      <w:divBdr>
        <w:top w:val="none" w:sz="0" w:space="0" w:color="auto"/>
        <w:left w:val="none" w:sz="0" w:space="0" w:color="auto"/>
        <w:bottom w:val="none" w:sz="0" w:space="0" w:color="auto"/>
        <w:right w:val="none" w:sz="0" w:space="0" w:color="auto"/>
      </w:divBdr>
    </w:div>
    <w:div w:id="2123189193">
      <w:marLeft w:val="0"/>
      <w:marRight w:val="0"/>
      <w:marTop w:val="0"/>
      <w:marBottom w:val="0"/>
      <w:divBdr>
        <w:top w:val="none" w:sz="0" w:space="0" w:color="auto"/>
        <w:left w:val="none" w:sz="0" w:space="0" w:color="auto"/>
        <w:bottom w:val="none" w:sz="0" w:space="0" w:color="auto"/>
        <w:right w:val="none" w:sz="0" w:space="0" w:color="auto"/>
      </w:divBdr>
    </w:div>
    <w:div w:id="2123189195">
      <w:marLeft w:val="0"/>
      <w:marRight w:val="0"/>
      <w:marTop w:val="0"/>
      <w:marBottom w:val="0"/>
      <w:divBdr>
        <w:top w:val="none" w:sz="0" w:space="0" w:color="auto"/>
        <w:left w:val="none" w:sz="0" w:space="0" w:color="auto"/>
        <w:bottom w:val="none" w:sz="0" w:space="0" w:color="auto"/>
        <w:right w:val="none" w:sz="0" w:space="0" w:color="auto"/>
      </w:divBdr>
    </w:div>
    <w:div w:id="2123189196">
      <w:marLeft w:val="0"/>
      <w:marRight w:val="0"/>
      <w:marTop w:val="0"/>
      <w:marBottom w:val="0"/>
      <w:divBdr>
        <w:top w:val="none" w:sz="0" w:space="0" w:color="auto"/>
        <w:left w:val="none" w:sz="0" w:space="0" w:color="auto"/>
        <w:bottom w:val="none" w:sz="0" w:space="0" w:color="auto"/>
        <w:right w:val="none" w:sz="0" w:space="0" w:color="auto"/>
      </w:divBdr>
    </w:div>
    <w:div w:id="2123189197">
      <w:marLeft w:val="0"/>
      <w:marRight w:val="0"/>
      <w:marTop w:val="0"/>
      <w:marBottom w:val="0"/>
      <w:divBdr>
        <w:top w:val="none" w:sz="0" w:space="0" w:color="auto"/>
        <w:left w:val="none" w:sz="0" w:space="0" w:color="auto"/>
        <w:bottom w:val="none" w:sz="0" w:space="0" w:color="auto"/>
        <w:right w:val="none" w:sz="0" w:space="0" w:color="auto"/>
      </w:divBdr>
    </w:div>
    <w:div w:id="2123189198">
      <w:marLeft w:val="0"/>
      <w:marRight w:val="0"/>
      <w:marTop w:val="0"/>
      <w:marBottom w:val="0"/>
      <w:divBdr>
        <w:top w:val="none" w:sz="0" w:space="0" w:color="auto"/>
        <w:left w:val="none" w:sz="0" w:space="0" w:color="auto"/>
        <w:bottom w:val="none" w:sz="0" w:space="0" w:color="auto"/>
        <w:right w:val="none" w:sz="0" w:space="0" w:color="auto"/>
      </w:divBdr>
    </w:div>
    <w:div w:id="2123189199">
      <w:marLeft w:val="0"/>
      <w:marRight w:val="0"/>
      <w:marTop w:val="0"/>
      <w:marBottom w:val="0"/>
      <w:divBdr>
        <w:top w:val="none" w:sz="0" w:space="0" w:color="auto"/>
        <w:left w:val="none" w:sz="0" w:space="0" w:color="auto"/>
        <w:bottom w:val="none" w:sz="0" w:space="0" w:color="auto"/>
        <w:right w:val="none" w:sz="0" w:space="0" w:color="auto"/>
      </w:divBdr>
    </w:div>
    <w:div w:id="2123189200">
      <w:marLeft w:val="0"/>
      <w:marRight w:val="0"/>
      <w:marTop w:val="0"/>
      <w:marBottom w:val="0"/>
      <w:divBdr>
        <w:top w:val="none" w:sz="0" w:space="0" w:color="auto"/>
        <w:left w:val="none" w:sz="0" w:space="0" w:color="auto"/>
        <w:bottom w:val="none" w:sz="0" w:space="0" w:color="auto"/>
        <w:right w:val="none" w:sz="0" w:space="0" w:color="auto"/>
      </w:divBdr>
    </w:div>
    <w:div w:id="2123189201">
      <w:marLeft w:val="0"/>
      <w:marRight w:val="0"/>
      <w:marTop w:val="0"/>
      <w:marBottom w:val="0"/>
      <w:divBdr>
        <w:top w:val="none" w:sz="0" w:space="0" w:color="auto"/>
        <w:left w:val="none" w:sz="0" w:space="0" w:color="auto"/>
        <w:bottom w:val="none" w:sz="0" w:space="0" w:color="auto"/>
        <w:right w:val="none" w:sz="0" w:space="0" w:color="auto"/>
      </w:divBdr>
    </w:div>
    <w:div w:id="2123189202">
      <w:marLeft w:val="0"/>
      <w:marRight w:val="0"/>
      <w:marTop w:val="0"/>
      <w:marBottom w:val="0"/>
      <w:divBdr>
        <w:top w:val="none" w:sz="0" w:space="0" w:color="auto"/>
        <w:left w:val="none" w:sz="0" w:space="0" w:color="auto"/>
        <w:bottom w:val="none" w:sz="0" w:space="0" w:color="auto"/>
        <w:right w:val="none" w:sz="0" w:space="0" w:color="auto"/>
      </w:divBdr>
    </w:div>
    <w:div w:id="2123189203">
      <w:marLeft w:val="0"/>
      <w:marRight w:val="0"/>
      <w:marTop w:val="0"/>
      <w:marBottom w:val="0"/>
      <w:divBdr>
        <w:top w:val="none" w:sz="0" w:space="0" w:color="auto"/>
        <w:left w:val="none" w:sz="0" w:space="0" w:color="auto"/>
        <w:bottom w:val="none" w:sz="0" w:space="0" w:color="auto"/>
        <w:right w:val="none" w:sz="0" w:space="0" w:color="auto"/>
      </w:divBdr>
    </w:div>
    <w:div w:id="2123189204">
      <w:marLeft w:val="0"/>
      <w:marRight w:val="0"/>
      <w:marTop w:val="0"/>
      <w:marBottom w:val="0"/>
      <w:divBdr>
        <w:top w:val="none" w:sz="0" w:space="0" w:color="auto"/>
        <w:left w:val="none" w:sz="0" w:space="0" w:color="auto"/>
        <w:bottom w:val="none" w:sz="0" w:space="0" w:color="auto"/>
        <w:right w:val="none" w:sz="0" w:space="0" w:color="auto"/>
      </w:divBdr>
    </w:div>
    <w:div w:id="2123189205">
      <w:marLeft w:val="0"/>
      <w:marRight w:val="0"/>
      <w:marTop w:val="0"/>
      <w:marBottom w:val="0"/>
      <w:divBdr>
        <w:top w:val="none" w:sz="0" w:space="0" w:color="auto"/>
        <w:left w:val="none" w:sz="0" w:space="0" w:color="auto"/>
        <w:bottom w:val="none" w:sz="0" w:space="0" w:color="auto"/>
        <w:right w:val="none" w:sz="0" w:space="0" w:color="auto"/>
      </w:divBdr>
    </w:div>
    <w:div w:id="2123189206">
      <w:marLeft w:val="0"/>
      <w:marRight w:val="0"/>
      <w:marTop w:val="0"/>
      <w:marBottom w:val="0"/>
      <w:divBdr>
        <w:top w:val="none" w:sz="0" w:space="0" w:color="auto"/>
        <w:left w:val="none" w:sz="0" w:space="0" w:color="auto"/>
        <w:bottom w:val="none" w:sz="0" w:space="0" w:color="auto"/>
        <w:right w:val="none" w:sz="0" w:space="0" w:color="auto"/>
      </w:divBdr>
    </w:div>
    <w:div w:id="2123189207">
      <w:marLeft w:val="0"/>
      <w:marRight w:val="0"/>
      <w:marTop w:val="0"/>
      <w:marBottom w:val="0"/>
      <w:divBdr>
        <w:top w:val="none" w:sz="0" w:space="0" w:color="auto"/>
        <w:left w:val="none" w:sz="0" w:space="0" w:color="auto"/>
        <w:bottom w:val="none" w:sz="0" w:space="0" w:color="auto"/>
        <w:right w:val="none" w:sz="0" w:space="0" w:color="auto"/>
      </w:divBdr>
    </w:div>
    <w:div w:id="2123189208">
      <w:marLeft w:val="0"/>
      <w:marRight w:val="0"/>
      <w:marTop w:val="0"/>
      <w:marBottom w:val="0"/>
      <w:divBdr>
        <w:top w:val="none" w:sz="0" w:space="0" w:color="auto"/>
        <w:left w:val="none" w:sz="0" w:space="0" w:color="auto"/>
        <w:bottom w:val="none" w:sz="0" w:space="0" w:color="auto"/>
        <w:right w:val="none" w:sz="0" w:space="0" w:color="auto"/>
      </w:divBdr>
    </w:div>
    <w:div w:id="2123189211">
      <w:marLeft w:val="0"/>
      <w:marRight w:val="0"/>
      <w:marTop w:val="0"/>
      <w:marBottom w:val="0"/>
      <w:divBdr>
        <w:top w:val="none" w:sz="0" w:space="0" w:color="auto"/>
        <w:left w:val="none" w:sz="0" w:space="0" w:color="auto"/>
        <w:bottom w:val="none" w:sz="0" w:space="0" w:color="auto"/>
        <w:right w:val="none" w:sz="0" w:space="0" w:color="auto"/>
      </w:divBdr>
    </w:div>
    <w:div w:id="2123189212">
      <w:marLeft w:val="0"/>
      <w:marRight w:val="0"/>
      <w:marTop w:val="0"/>
      <w:marBottom w:val="0"/>
      <w:divBdr>
        <w:top w:val="none" w:sz="0" w:space="0" w:color="auto"/>
        <w:left w:val="none" w:sz="0" w:space="0" w:color="auto"/>
        <w:bottom w:val="none" w:sz="0" w:space="0" w:color="auto"/>
        <w:right w:val="none" w:sz="0" w:space="0" w:color="auto"/>
      </w:divBdr>
    </w:div>
    <w:div w:id="2123189213">
      <w:marLeft w:val="0"/>
      <w:marRight w:val="0"/>
      <w:marTop w:val="0"/>
      <w:marBottom w:val="0"/>
      <w:divBdr>
        <w:top w:val="none" w:sz="0" w:space="0" w:color="auto"/>
        <w:left w:val="none" w:sz="0" w:space="0" w:color="auto"/>
        <w:bottom w:val="none" w:sz="0" w:space="0" w:color="auto"/>
        <w:right w:val="none" w:sz="0" w:space="0" w:color="auto"/>
      </w:divBdr>
    </w:div>
    <w:div w:id="2123189214">
      <w:marLeft w:val="0"/>
      <w:marRight w:val="0"/>
      <w:marTop w:val="0"/>
      <w:marBottom w:val="0"/>
      <w:divBdr>
        <w:top w:val="none" w:sz="0" w:space="0" w:color="auto"/>
        <w:left w:val="none" w:sz="0" w:space="0" w:color="auto"/>
        <w:bottom w:val="none" w:sz="0" w:space="0" w:color="auto"/>
        <w:right w:val="none" w:sz="0" w:space="0" w:color="auto"/>
      </w:divBdr>
    </w:div>
    <w:div w:id="2123189215">
      <w:marLeft w:val="0"/>
      <w:marRight w:val="0"/>
      <w:marTop w:val="0"/>
      <w:marBottom w:val="0"/>
      <w:divBdr>
        <w:top w:val="none" w:sz="0" w:space="0" w:color="auto"/>
        <w:left w:val="none" w:sz="0" w:space="0" w:color="auto"/>
        <w:bottom w:val="none" w:sz="0" w:space="0" w:color="auto"/>
        <w:right w:val="none" w:sz="0" w:space="0" w:color="auto"/>
      </w:divBdr>
    </w:div>
    <w:div w:id="2123189216">
      <w:marLeft w:val="0"/>
      <w:marRight w:val="0"/>
      <w:marTop w:val="0"/>
      <w:marBottom w:val="0"/>
      <w:divBdr>
        <w:top w:val="none" w:sz="0" w:space="0" w:color="auto"/>
        <w:left w:val="none" w:sz="0" w:space="0" w:color="auto"/>
        <w:bottom w:val="none" w:sz="0" w:space="0" w:color="auto"/>
        <w:right w:val="none" w:sz="0" w:space="0" w:color="auto"/>
      </w:divBdr>
    </w:div>
    <w:div w:id="2123189217">
      <w:marLeft w:val="0"/>
      <w:marRight w:val="0"/>
      <w:marTop w:val="0"/>
      <w:marBottom w:val="0"/>
      <w:divBdr>
        <w:top w:val="none" w:sz="0" w:space="0" w:color="auto"/>
        <w:left w:val="none" w:sz="0" w:space="0" w:color="auto"/>
        <w:bottom w:val="none" w:sz="0" w:space="0" w:color="auto"/>
        <w:right w:val="none" w:sz="0" w:space="0" w:color="auto"/>
      </w:divBdr>
    </w:div>
    <w:div w:id="2123189218">
      <w:marLeft w:val="0"/>
      <w:marRight w:val="0"/>
      <w:marTop w:val="0"/>
      <w:marBottom w:val="0"/>
      <w:divBdr>
        <w:top w:val="none" w:sz="0" w:space="0" w:color="auto"/>
        <w:left w:val="none" w:sz="0" w:space="0" w:color="auto"/>
        <w:bottom w:val="none" w:sz="0" w:space="0" w:color="auto"/>
        <w:right w:val="none" w:sz="0" w:space="0" w:color="auto"/>
      </w:divBdr>
    </w:div>
    <w:div w:id="2123189219">
      <w:marLeft w:val="0"/>
      <w:marRight w:val="0"/>
      <w:marTop w:val="0"/>
      <w:marBottom w:val="0"/>
      <w:divBdr>
        <w:top w:val="none" w:sz="0" w:space="0" w:color="auto"/>
        <w:left w:val="none" w:sz="0" w:space="0" w:color="auto"/>
        <w:bottom w:val="none" w:sz="0" w:space="0" w:color="auto"/>
        <w:right w:val="none" w:sz="0" w:space="0" w:color="auto"/>
      </w:divBdr>
    </w:div>
    <w:div w:id="2123189220">
      <w:marLeft w:val="0"/>
      <w:marRight w:val="0"/>
      <w:marTop w:val="0"/>
      <w:marBottom w:val="0"/>
      <w:divBdr>
        <w:top w:val="none" w:sz="0" w:space="0" w:color="auto"/>
        <w:left w:val="none" w:sz="0" w:space="0" w:color="auto"/>
        <w:bottom w:val="none" w:sz="0" w:space="0" w:color="auto"/>
        <w:right w:val="none" w:sz="0" w:space="0" w:color="auto"/>
      </w:divBdr>
    </w:div>
    <w:div w:id="2123189221">
      <w:marLeft w:val="0"/>
      <w:marRight w:val="0"/>
      <w:marTop w:val="0"/>
      <w:marBottom w:val="0"/>
      <w:divBdr>
        <w:top w:val="none" w:sz="0" w:space="0" w:color="auto"/>
        <w:left w:val="none" w:sz="0" w:space="0" w:color="auto"/>
        <w:bottom w:val="none" w:sz="0" w:space="0" w:color="auto"/>
        <w:right w:val="none" w:sz="0" w:space="0" w:color="auto"/>
      </w:divBdr>
    </w:div>
    <w:div w:id="2123189222">
      <w:marLeft w:val="0"/>
      <w:marRight w:val="0"/>
      <w:marTop w:val="0"/>
      <w:marBottom w:val="0"/>
      <w:divBdr>
        <w:top w:val="none" w:sz="0" w:space="0" w:color="auto"/>
        <w:left w:val="none" w:sz="0" w:space="0" w:color="auto"/>
        <w:bottom w:val="none" w:sz="0" w:space="0" w:color="auto"/>
        <w:right w:val="none" w:sz="0" w:space="0" w:color="auto"/>
      </w:divBdr>
    </w:div>
    <w:div w:id="2123189223">
      <w:marLeft w:val="0"/>
      <w:marRight w:val="0"/>
      <w:marTop w:val="0"/>
      <w:marBottom w:val="0"/>
      <w:divBdr>
        <w:top w:val="none" w:sz="0" w:space="0" w:color="auto"/>
        <w:left w:val="none" w:sz="0" w:space="0" w:color="auto"/>
        <w:bottom w:val="none" w:sz="0" w:space="0" w:color="auto"/>
        <w:right w:val="none" w:sz="0" w:space="0" w:color="auto"/>
      </w:divBdr>
    </w:div>
    <w:div w:id="2123189224">
      <w:marLeft w:val="0"/>
      <w:marRight w:val="0"/>
      <w:marTop w:val="0"/>
      <w:marBottom w:val="0"/>
      <w:divBdr>
        <w:top w:val="none" w:sz="0" w:space="0" w:color="auto"/>
        <w:left w:val="none" w:sz="0" w:space="0" w:color="auto"/>
        <w:bottom w:val="none" w:sz="0" w:space="0" w:color="auto"/>
        <w:right w:val="none" w:sz="0" w:space="0" w:color="auto"/>
      </w:divBdr>
    </w:div>
    <w:div w:id="2123189225">
      <w:marLeft w:val="0"/>
      <w:marRight w:val="0"/>
      <w:marTop w:val="0"/>
      <w:marBottom w:val="0"/>
      <w:divBdr>
        <w:top w:val="none" w:sz="0" w:space="0" w:color="auto"/>
        <w:left w:val="none" w:sz="0" w:space="0" w:color="auto"/>
        <w:bottom w:val="none" w:sz="0" w:space="0" w:color="auto"/>
        <w:right w:val="none" w:sz="0" w:space="0" w:color="auto"/>
      </w:divBdr>
    </w:div>
    <w:div w:id="2123189226">
      <w:marLeft w:val="0"/>
      <w:marRight w:val="0"/>
      <w:marTop w:val="0"/>
      <w:marBottom w:val="0"/>
      <w:divBdr>
        <w:top w:val="none" w:sz="0" w:space="0" w:color="auto"/>
        <w:left w:val="none" w:sz="0" w:space="0" w:color="auto"/>
        <w:bottom w:val="none" w:sz="0" w:space="0" w:color="auto"/>
        <w:right w:val="none" w:sz="0" w:space="0" w:color="auto"/>
      </w:divBdr>
    </w:div>
    <w:div w:id="2123189227">
      <w:marLeft w:val="0"/>
      <w:marRight w:val="0"/>
      <w:marTop w:val="0"/>
      <w:marBottom w:val="0"/>
      <w:divBdr>
        <w:top w:val="none" w:sz="0" w:space="0" w:color="auto"/>
        <w:left w:val="none" w:sz="0" w:space="0" w:color="auto"/>
        <w:bottom w:val="none" w:sz="0" w:space="0" w:color="auto"/>
        <w:right w:val="none" w:sz="0" w:space="0" w:color="auto"/>
      </w:divBdr>
    </w:div>
    <w:div w:id="2123189228">
      <w:marLeft w:val="0"/>
      <w:marRight w:val="0"/>
      <w:marTop w:val="0"/>
      <w:marBottom w:val="0"/>
      <w:divBdr>
        <w:top w:val="none" w:sz="0" w:space="0" w:color="auto"/>
        <w:left w:val="none" w:sz="0" w:space="0" w:color="auto"/>
        <w:bottom w:val="none" w:sz="0" w:space="0" w:color="auto"/>
        <w:right w:val="none" w:sz="0" w:space="0" w:color="auto"/>
      </w:divBdr>
    </w:div>
    <w:div w:id="2123189229">
      <w:marLeft w:val="0"/>
      <w:marRight w:val="0"/>
      <w:marTop w:val="0"/>
      <w:marBottom w:val="0"/>
      <w:divBdr>
        <w:top w:val="none" w:sz="0" w:space="0" w:color="auto"/>
        <w:left w:val="none" w:sz="0" w:space="0" w:color="auto"/>
        <w:bottom w:val="none" w:sz="0" w:space="0" w:color="auto"/>
        <w:right w:val="none" w:sz="0" w:space="0" w:color="auto"/>
      </w:divBdr>
    </w:div>
    <w:div w:id="21231892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wo.legeo.pl/prawo/ustawa-z-dnia-3-pazdziernika-2008-r-o-udostepnianiu-informacji-o-srodowisku-i-jego-ochronie-udziale-spoleczenstwa-w-ochronie-srodowiska-oraz-o-ocenach-oddzialywania-na-srodowisko/?on=05.10.2015" TargetMode="External"/><Relationship Id="rId18" Type="http://schemas.openxmlformats.org/officeDocument/2006/relationships/hyperlink" Target="http://prawo.legeo.pl/prawo/ustawa-z-dnia-3-pazdziernika-2008-r-o-udostepnianiu-informacji-o-srodowisku-i-jego-ochronie-udziale-spoleczenstwa-w-ochronie-srodowiska-oraz-o-ocenach-oddzialywania-na-srodowisko/?on=05.10.2015"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taszowskie.pl" TargetMode="External"/><Relationship Id="rId25" Type="http://schemas.openxmlformats.org/officeDocument/2006/relationships/image" Target="media/image6.png"/><Relationship Id="rId33" Type="http://schemas.openxmlformats.org/officeDocument/2006/relationships/hyperlink" Target="http://prawo.legeo.pl/prawo/ustawa-z-dnia-3-pazdziernika-2008-r-o-udostepnianiu-informacji-o-srodowisku-i-jego-ochronie-udziale-spoleczenstwa-w-ochronie-srodowiska-oraz-o-ocenach-oddzialywania-na-srodowisko/?on=05.10.201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p.sejmik.kielce.pl"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pl.wikipedia.org/wiki/Tarnobrzeska_Specjalna_Strefa_Ekonomiczna" TargetMode="External"/><Relationship Id="rId28" Type="http://schemas.openxmlformats.org/officeDocument/2006/relationships/header" Target="header4.xm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awo.legeo.pl/prawo/ustawa-z-dnia-3-pazdziernika-2008-r-o-udostepnianiu-informacji-o-srodowisku-i-jego-ochronie-udziale-spoleczenstwa-w-ochronie-srodowiska-oraz-o-ocenach-oddzialywania-na-srodowisko/?on=05.10.2015" TargetMode="Externa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23E5C-CAAE-4E39-91FF-30E5BA35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108</Pages>
  <Words>27378</Words>
  <Characters>164272</Characters>
  <Application>Microsoft Office Word</Application>
  <DocSecurity>0</DocSecurity>
  <Lines>1368</Lines>
  <Paragraphs>382</Paragraphs>
  <ScaleCrop>false</ScaleCrop>
  <HeadingPairs>
    <vt:vector size="2" baseType="variant">
      <vt:variant>
        <vt:lpstr>Tytuł</vt:lpstr>
      </vt:variant>
      <vt:variant>
        <vt:i4>1</vt:i4>
      </vt:variant>
    </vt:vector>
  </HeadingPairs>
  <TitlesOfParts>
    <vt:vector size="1" baseType="lpstr">
      <vt:lpstr>Prognoza oddziaływania na środowisko Strategii Rozwoju Powiatu Staszowskiego na lata 2014-2020</vt:lpstr>
    </vt:vector>
  </TitlesOfParts>
  <Company/>
  <LinksUpToDate>false</LinksUpToDate>
  <CharactersWithSpaces>191268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Strategii Rozwoju Powiatu Staszowskiego na lata 2014-2020</dc:title>
  <dc:subject/>
  <dc:creator>Marta</dc:creator>
  <cp:keywords/>
  <dc:description/>
  <cp:lastModifiedBy>Ewelina EW. Walczak</cp:lastModifiedBy>
  <cp:revision>95</cp:revision>
  <cp:lastPrinted>2016-06-09T08:26:00Z</cp:lastPrinted>
  <dcterms:created xsi:type="dcterms:W3CDTF">2016-04-28T10:05:00Z</dcterms:created>
  <dcterms:modified xsi:type="dcterms:W3CDTF">2016-06-09T08:26:00Z</dcterms:modified>
</cp:coreProperties>
</file>